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61122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D64E2" w:rsidP="008D0C13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           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8A3DA7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D7CF0" w:rsidP="00844EE7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4.6.1.-14/12227</w:t>
            </w:r>
            <w:r w:rsidR="00861122">
              <w:rPr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17294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  <w:gridCol w:w="3969"/>
      </w:tblGrid>
      <w:tr w:rsidR="00740319" w:rsidRPr="008A3DA7" w:rsidTr="00740319">
        <w:tc>
          <w:tcPr>
            <w:tcW w:w="5387" w:type="dxa"/>
            <w:vAlign w:val="bottom"/>
          </w:tcPr>
          <w:p w:rsidR="00740319" w:rsidRPr="008A3DA7" w:rsidRDefault="00740319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740319" w:rsidRPr="00904C74" w:rsidRDefault="001D7CF0" w:rsidP="00496B9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„Scripture Union Latvia”</w:t>
            </w:r>
          </w:p>
        </w:tc>
        <w:tc>
          <w:tcPr>
            <w:tcW w:w="3969" w:type="dxa"/>
          </w:tcPr>
          <w:p w:rsidR="00740319" w:rsidRPr="008A3DA7" w:rsidRDefault="00740319" w:rsidP="00E078E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740319" w:rsidRPr="00A91042" w:rsidRDefault="00740319" w:rsidP="00A80242">
            <w:pPr>
              <w:rPr>
                <w:b/>
                <w:sz w:val="24"/>
                <w:lang w:val="lv-LV"/>
              </w:rPr>
            </w:pPr>
          </w:p>
        </w:tc>
      </w:tr>
      <w:tr w:rsidR="00740319" w:rsidRPr="00795CE4" w:rsidTr="00740319">
        <w:tc>
          <w:tcPr>
            <w:tcW w:w="5387" w:type="dxa"/>
            <w:vAlign w:val="bottom"/>
          </w:tcPr>
          <w:p w:rsidR="00740319" w:rsidRPr="008A3DA7" w:rsidRDefault="00740319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740319" w:rsidRPr="00904C74" w:rsidRDefault="001D7CF0" w:rsidP="001D7CF0">
            <w:pPr>
              <w:rPr>
                <w:sz w:val="24"/>
                <w:lang w:val="lv-LV"/>
              </w:rPr>
            </w:pPr>
            <w:r w:rsidRPr="001D7CF0">
              <w:rPr>
                <w:sz w:val="24"/>
                <w:lang w:val="lv-LV"/>
              </w:rPr>
              <w:t>zane.jansone</w:t>
            </w:r>
            <w:r>
              <w:rPr>
                <w:sz w:val="24"/>
                <w:lang w:val="lv-LV"/>
              </w:rPr>
              <w:t>3</w:t>
            </w:r>
            <w:r w:rsidRPr="001D7CF0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gmail.com</w:t>
            </w:r>
          </w:p>
        </w:tc>
        <w:tc>
          <w:tcPr>
            <w:tcW w:w="3969" w:type="dxa"/>
          </w:tcPr>
          <w:p w:rsidR="00740319" w:rsidRPr="008A3DA7" w:rsidRDefault="00740319" w:rsidP="00E078E1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740319" w:rsidRPr="00ED64E2" w:rsidRDefault="00740319" w:rsidP="007A2484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92428" w:rsidRPr="00795CE4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7403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283A1A">
              <w:rPr>
                <w:sz w:val="24"/>
                <w:szCs w:val="24"/>
                <w:lang w:val="lv-LV"/>
              </w:rPr>
              <w:t xml:space="preserve"> </w:t>
            </w:r>
            <w:r w:rsidR="008D1FE2">
              <w:rPr>
                <w:sz w:val="24"/>
                <w:lang w:val="lv-LV"/>
              </w:rPr>
              <w:t>Bērnu</w:t>
            </w:r>
            <w:r w:rsidR="00740319">
              <w:rPr>
                <w:sz w:val="24"/>
                <w:lang w:val="lv-LV"/>
              </w:rPr>
              <w:t xml:space="preserve"> nometn</w:t>
            </w:r>
            <w:r w:rsidR="00795CE4">
              <w:rPr>
                <w:sz w:val="24"/>
                <w:lang w:val="lv-LV"/>
              </w:rPr>
              <w:t>e</w:t>
            </w:r>
            <w:r w:rsidR="001D7CF0">
              <w:rPr>
                <w:sz w:val="24"/>
                <w:lang w:val="lv-LV"/>
              </w:rPr>
              <w:t xml:space="preserve"> ”Sava Daba</w:t>
            </w:r>
            <w:r w:rsidR="00740319">
              <w:rPr>
                <w:sz w:val="24"/>
                <w:lang w:val="lv-LV"/>
              </w:rPr>
              <w:t>”</w:t>
            </w:r>
          </w:p>
        </w:tc>
      </w:tr>
      <w:tr w:rsidR="00392428" w:rsidRPr="009A161C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3D07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="008D0C13">
              <w:rPr>
                <w:b/>
                <w:sz w:val="24"/>
                <w:szCs w:val="24"/>
                <w:lang w:val="lv-LV"/>
              </w:rPr>
              <w:t xml:space="preserve"> </w:t>
            </w:r>
            <w:r w:rsidR="003D078B">
              <w:rPr>
                <w:sz w:val="24"/>
                <w:lang w:val="lv-LV"/>
              </w:rPr>
              <w:t>Atpūtas</w:t>
            </w:r>
            <w:r w:rsidR="001D7CF0">
              <w:rPr>
                <w:sz w:val="24"/>
                <w:lang w:val="lv-LV"/>
              </w:rPr>
              <w:t xml:space="preserve"> komplekss, “Kalsoni”</w:t>
            </w:r>
            <w:r w:rsidR="003D078B">
              <w:rPr>
                <w:sz w:val="24"/>
                <w:lang w:val="lv-LV"/>
              </w:rPr>
              <w:t>, Cieceres pagasts, Brocēnu novads, LV-3851</w:t>
            </w:r>
          </w:p>
        </w:tc>
      </w:tr>
      <w:tr w:rsidR="00392428" w:rsidRPr="004967F6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034B2F" w:rsidP="007403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Darbības veids</w:t>
            </w:r>
            <w:r w:rsidR="00392428" w:rsidRPr="006C48DB">
              <w:rPr>
                <w:b/>
                <w:sz w:val="24"/>
                <w:szCs w:val="24"/>
                <w:lang w:val="lv-LV"/>
              </w:rPr>
              <w:t>:</w:t>
            </w:r>
            <w:r w:rsidR="00861122" w:rsidRPr="006C48DB">
              <w:rPr>
                <w:sz w:val="24"/>
                <w:lang w:val="lv-LV"/>
              </w:rPr>
              <w:t xml:space="preserve"> </w:t>
            </w:r>
            <w:r w:rsidR="008D1FE2">
              <w:rPr>
                <w:sz w:val="24"/>
                <w:lang w:val="lv-LV"/>
              </w:rPr>
              <w:t>Atvērta</w:t>
            </w:r>
            <w:r w:rsidR="00740319">
              <w:rPr>
                <w:sz w:val="24"/>
                <w:lang w:val="lv-LV"/>
              </w:rPr>
              <w:t xml:space="preserve"> tipa bēr</w:t>
            </w:r>
            <w:r w:rsidR="00740319" w:rsidRPr="005F4BFB">
              <w:rPr>
                <w:sz w:val="24"/>
                <w:lang w:val="lv-LV"/>
              </w:rPr>
              <w:t>nu nometne telpās</w:t>
            </w:r>
            <w:r w:rsidR="008D1FE2">
              <w:rPr>
                <w:sz w:val="24"/>
                <w:lang w:val="lv-LV"/>
              </w:rPr>
              <w:t xml:space="preserve"> un ārpus telpām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392428" w:rsidP="001D7C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Objekta īpašnieks:</w:t>
            </w:r>
            <w:r w:rsidRPr="006C48DB">
              <w:rPr>
                <w:sz w:val="24"/>
                <w:szCs w:val="24"/>
                <w:lang w:val="lv-LV"/>
              </w:rPr>
              <w:t xml:space="preserve"> </w:t>
            </w:r>
            <w:r w:rsidR="008D0C13">
              <w:rPr>
                <w:sz w:val="24"/>
                <w:lang w:val="lv-LV"/>
              </w:rPr>
              <w:t>Nometnes organizētāja juridiskā persona:</w:t>
            </w:r>
            <w:r w:rsidR="00795CE4">
              <w:rPr>
                <w:b/>
                <w:sz w:val="24"/>
                <w:lang w:val="lv-LV"/>
              </w:rPr>
              <w:t xml:space="preserve"> </w:t>
            </w:r>
            <w:r w:rsidR="001D7CF0" w:rsidRPr="001D7CF0">
              <w:rPr>
                <w:sz w:val="24"/>
                <w:lang w:val="lv-LV"/>
              </w:rPr>
              <w:t>Biedrība „Scripture Union Latvia</w:t>
            </w:r>
            <w:r w:rsidR="00795CE4">
              <w:rPr>
                <w:sz w:val="24"/>
                <w:lang w:val="lv-LV"/>
              </w:rPr>
              <w:t>,</w:t>
            </w:r>
            <w:r w:rsidR="00C52B61">
              <w:rPr>
                <w:sz w:val="24"/>
                <w:lang w:val="lv-LV"/>
              </w:rPr>
              <w:t xml:space="preserve"> </w:t>
            </w:r>
            <w:r w:rsidR="001D7CF0">
              <w:rPr>
                <w:sz w:val="24"/>
                <w:lang w:val="lv-LV"/>
              </w:rPr>
              <w:t>reģistrācijas Nr. 50008064641</w:t>
            </w:r>
            <w:r w:rsidR="00795CE4">
              <w:rPr>
                <w:sz w:val="24"/>
                <w:lang w:val="lv-LV"/>
              </w:rPr>
              <w:t xml:space="preserve">, </w:t>
            </w:r>
            <w:r w:rsidR="001D7CF0">
              <w:rPr>
                <w:sz w:val="24"/>
                <w:lang w:val="lv-LV"/>
              </w:rPr>
              <w:t>“Kalsoni”, Ciece</w:t>
            </w:r>
            <w:r w:rsidR="00C52B61">
              <w:rPr>
                <w:sz w:val="24"/>
                <w:lang w:val="lv-LV"/>
              </w:rPr>
              <w:t>res pagasts, Brocēnu novads</w:t>
            </w:r>
          </w:p>
        </w:tc>
      </w:tr>
      <w:tr w:rsidR="00392428" w:rsidRPr="003D078B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392428" w:rsidP="008E684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Iesniegtie dokumenti</w:t>
            </w:r>
            <w:r w:rsidRPr="006C48DB">
              <w:rPr>
                <w:sz w:val="24"/>
                <w:szCs w:val="24"/>
                <w:lang w:val="lv-LV"/>
              </w:rPr>
              <w:t xml:space="preserve">: </w:t>
            </w:r>
            <w:r w:rsidR="008E6844" w:rsidRPr="006C48DB">
              <w:rPr>
                <w:sz w:val="24"/>
                <w:szCs w:val="24"/>
                <w:lang w:val="lv-LV"/>
              </w:rPr>
              <w:t xml:space="preserve"> </w:t>
            </w:r>
            <w:r w:rsidR="000E6CD1">
              <w:rPr>
                <w:sz w:val="24"/>
                <w:lang w:val="lv-LV"/>
              </w:rPr>
              <w:t>Inform</w:t>
            </w:r>
            <w:r w:rsidR="001D7CF0">
              <w:rPr>
                <w:sz w:val="24"/>
                <w:lang w:val="lv-LV"/>
              </w:rPr>
              <w:t>ācija un pieteikumi</w:t>
            </w:r>
            <w:r w:rsidR="000E6CD1">
              <w:rPr>
                <w:sz w:val="24"/>
                <w:lang w:val="lv-LV"/>
              </w:rPr>
              <w:t xml:space="preserve"> no mājas lapas </w:t>
            </w:r>
            <w:hyperlink r:id="rId8" w:history="1">
              <w:r w:rsidR="000E6CD1" w:rsidRPr="001D7CF0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795CE4" w:rsidRPr="001D7CF0">
              <w:rPr>
                <w:sz w:val="24"/>
                <w:lang w:val="lv-LV"/>
              </w:rPr>
              <w:t xml:space="preserve">. </w:t>
            </w:r>
            <w:r w:rsidR="001D7CF0">
              <w:rPr>
                <w:sz w:val="24"/>
                <w:lang w:val="lv-LV"/>
              </w:rPr>
              <w:t>Saņemti 02.06.2020</w:t>
            </w:r>
            <w:r w:rsidR="00283A1A">
              <w:rPr>
                <w:sz w:val="24"/>
                <w:lang w:val="lv-LV"/>
              </w:rPr>
              <w:t>. ar Nr.</w:t>
            </w:r>
            <w:r w:rsidR="008D1FE2">
              <w:rPr>
                <w:sz w:val="24"/>
                <w:lang w:val="lv-LV"/>
              </w:rPr>
              <w:t>1</w:t>
            </w:r>
            <w:r w:rsidR="001D7CF0">
              <w:rPr>
                <w:sz w:val="24"/>
                <w:lang w:val="lv-LV"/>
              </w:rPr>
              <w:t>2227, 12228</w:t>
            </w:r>
          </w:p>
        </w:tc>
      </w:tr>
      <w:tr w:rsidR="00392428" w:rsidRPr="003D078B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6C48DB" w:rsidRDefault="00C13C87" w:rsidP="00C53C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Apsekojums veikts</w:t>
            </w:r>
            <w:r w:rsidR="00392428" w:rsidRPr="006C48DB">
              <w:rPr>
                <w:b/>
                <w:sz w:val="24"/>
                <w:szCs w:val="24"/>
                <w:lang w:val="lv-LV"/>
              </w:rPr>
              <w:t>:</w:t>
            </w:r>
            <w:r w:rsidR="00081C52">
              <w:rPr>
                <w:sz w:val="24"/>
                <w:szCs w:val="24"/>
                <w:lang w:val="lv-LV"/>
              </w:rPr>
              <w:t xml:space="preserve"> </w:t>
            </w:r>
            <w:r w:rsidR="001D7CF0">
              <w:rPr>
                <w:sz w:val="24"/>
                <w:szCs w:val="24"/>
                <w:lang w:val="lv-LV"/>
              </w:rPr>
              <w:t>09.06.2020</w:t>
            </w:r>
            <w:r w:rsidR="008D0C13">
              <w:rPr>
                <w:sz w:val="24"/>
                <w:szCs w:val="24"/>
                <w:lang w:val="lv-LV"/>
              </w:rPr>
              <w:t xml:space="preserve">. </w:t>
            </w:r>
            <w:r w:rsidR="008D0C13" w:rsidRPr="00AF7057">
              <w:rPr>
                <w:sz w:val="24"/>
                <w:szCs w:val="24"/>
                <w:lang w:val="lv-LV"/>
              </w:rPr>
              <w:t xml:space="preserve"> Kurzemes kontroles</w:t>
            </w:r>
            <w:r w:rsidR="008D0C13">
              <w:rPr>
                <w:sz w:val="24"/>
                <w:szCs w:val="24"/>
                <w:lang w:val="lv-LV"/>
              </w:rPr>
              <w:t xml:space="preserve"> nodaļas vecākā higiēnas ārste Inesa Kaseviča</w:t>
            </w:r>
          </w:p>
        </w:tc>
      </w:tr>
      <w:tr w:rsidR="00DB6B34" w:rsidRPr="003D078B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6C48DB" w:rsidRDefault="00DB6B34" w:rsidP="00CC694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 w:rsidRPr="006C48DB">
              <w:rPr>
                <w:sz w:val="24"/>
                <w:szCs w:val="24"/>
                <w:lang w:val="lv-LV"/>
              </w:rPr>
              <w:t xml:space="preserve"> </w:t>
            </w:r>
            <w:r w:rsidR="00CC6945" w:rsidRPr="00604BC0">
              <w:rPr>
                <w:bCs/>
                <w:sz w:val="24"/>
                <w:lang w:val="lv-LV"/>
              </w:rPr>
              <w:t>BIOR Diagnostikas centra</w:t>
            </w:r>
            <w:r w:rsidR="00CC6945" w:rsidRPr="00604BC0">
              <w:rPr>
                <w:sz w:val="24"/>
                <w:lang w:val="lv-LV"/>
              </w:rPr>
              <w:t xml:space="preserve"> laboratorijas dzeramā ūdens izmeklējumu testēšanas pārskats Nr. </w:t>
            </w:r>
            <w:r w:rsidR="00CC6945" w:rsidRPr="00604BC0">
              <w:rPr>
                <w:bCs/>
                <w:sz w:val="24"/>
                <w:lang w:val="lv-LV"/>
              </w:rPr>
              <w:t>PV-</w:t>
            </w:r>
            <w:r w:rsidR="003D078B" w:rsidRPr="00604BC0">
              <w:rPr>
                <w:bCs/>
                <w:sz w:val="24"/>
                <w:lang w:val="lv-LV"/>
              </w:rPr>
              <w:t>2019-P-32686</w:t>
            </w:r>
            <w:r w:rsidR="00CC6945" w:rsidRPr="00604BC0">
              <w:rPr>
                <w:bCs/>
                <w:sz w:val="24"/>
                <w:lang w:val="lv-LV"/>
              </w:rPr>
              <w:t>.01.,</w:t>
            </w:r>
            <w:r w:rsidR="003D078B" w:rsidRPr="00604BC0">
              <w:rPr>
                <w:bCs/>
                <w:sz w:val="24"/>
                <w:lang w:val="lv-LV"/>
              </w:rPr>
              <w:t xml:space="preserve"> sastādīts 27</w:t>
            </w:r>
            <w:r w:rsidR="00CC6945" w:rsidRPr="00604BC0">
              <w:rPr>
                <w:bCs/>
                <w:sz w:val="24"/>
                <w:lang w:val="lv-LV"/>
              </w:rPr>
              <w:t>.05.2019.</w:t>
            </w:r>
          </w:p>
        </w:tc>
      </w:tr>
      <w:tr w:rsidR="0080001F" w:rsidRPr="00627E6D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0" w:rsidRPr="00604BC0" w:rsidRDefault="0080001F" w:rsidP="00C52B6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CC6945">
              <w:rPr>
                <w:b/>
                <w:caps/>
                <w:sz w:val="24"/>
                <w:szCs w:val="24"/>
                <w:lang w:val="lv-LV"/>
              </w:rPr>
              <w:t>Slēdziens</w:t>
            </w:r>
            <w:r w:rsidR="00861122" w:rsidRPr="00CC6945">
              <w:rPr>
                <w:b/>
                <w:caps/>
                <w:sz w:val="24"/>
                <w:szCs w:val="24"/>
                <w:lang w:val="lv-LV"/>
              </w:rPr>
              <w:t xml:space="preserve">: </w:t>
            </w:r>
            <w:r w:rsidR="004967F6" w:rsidRPr="00CC6945">
              <w:rPr>
                <w:sz w:val="24"/>
                <w:lang w:val="lv-LV"/>
              </w:rPr>
              <w:t xml:space="preserve"> </w:t>
            </w:r>
            <w:r w:rsidR="003D078B">
              <w:rPr>
                <w:sz w:val="24"/>
                <w:lang w:val="lv-LV"/>
              </w:rPr>
              <w:t>Atpūtas kompleksa telpas (“Kalsoni”, Cieceres pagastā, Brocēnu novadā)</w:t>
            </w:r>
            <w:r w:rsidR="00740319" w:rsidRPr="00CC6945">
              <w:rPr>
                <w:sz w:val="24"/>
                <w:lang w:val="lv-LV"/>
              </w:rPr>
              <w:t xml:space="preserve"> atbilst higiēnas prasībām un tajās var uzsākt bērnu dien</w:t>
            </w:r>
            <w:r w:rsidR="00354D31" w:rsidRPr="00CC6945">
              <w:rPr>
                <w:sz w:val="24"/>
                <w:lang w:val="lv-LV"/>
              </w:rPr>
              <w:t>nakts</w:t>
            </w:r>
            <w:r w:rsidR="00740319" w:rsidRPr="00CC6945">
              <w:rPr>
                <w:sz w:val="24"/>
                <w:lang w:val="lv-LV"/>
              </w:rPr>
              <w:t xml:space="preserve"> nometnes darbību</w:t>
            </w:r>
            <w:r w:rsidR="00C52B61">
              <w:rPr>
                <w:sz w:val="24"/>
                <w:lang w:val="lv-LV"/>
              </w:rPr>
              <w:t xml:space="preserve">, ievērojot  bērnu nometņu organizēšanai un darbībai saistošo normatīvo aktu prasības un  papildu nosacījumus –  LR IZM VISC ar LR Veselības ministriju izstrādātas 22.05.2020. </w:t>
            </w:r>
            <w:r w:rsidR="00C52B61" w:rsidRPr="00C5402A">
              <w:rPr>
                <w:sz w:val="24"/>
                <w:lang w:val="lv-LV"/>
              </w:rPr>
              <w:t>„Vadlīnijas piesardzības pasākumiem bērnu nometņ</w:t>
            </w:r>
            <w:r w:rsidR="00627E6D">
              <w:rPr>
                <w:sz w:val="24"/>
                <w:lang w:val="lv-LV"/>
              </w:rPr>
              <w:t xml:space="preserve">u organizētājiem” </w:t>
            </w:r>
            <w:r w:rsidR="00C933D0">
              <w:rPr>
                <w:sz w:val="24"/>
                <w:lang w:val="lv-LV"/>
              </w:rPr>
              <w:t>un</w:t>
            </w:r>
            <w:r w:rsidR="00627E6D">
              <w:rPr>
                <w:sz w:val="24"/>
                <w:lang w:val="lv-LV"/>
              </w:rPr>
              <w:t>,</w:t>
            </w:r>
            <w:r w:rsidR="00C933D0">
              <w:rPr>
                <w:sz w:val="24"/>
                <w:lang w:val="lv-LV"/>
              </w:rPr>
              <w:t xml:space="preserve"> ja</w:t>
            </w:r>
            <w:r w:rsidR="00604BC0">
              <w:rPr>
                <w:sz w:val="24"/>
                <w:lang w:val="lv-LV"/>
              </w:rPr>
              <w:t xml:space="preserve"> </w:t>
            </w:r>
            <w:r w:rsidR="00604BC0" w:rsidRPr="00604BC0">
              <w:rPr>
                <w:sz w:val="24"/>
                <w:szCs w:val="24"/>
                <w:lang w:val="lv-LV"/>
              </w:rPr>
              <w:t>Atpūtas kompleksa  ūdensapgādes sistēmas īpašnieks</w:t>
            </w:r>
            <w:r w:rsidR="00604BC0">
              <w:rPr>
                <w:b/>
                <w:sz w:val="24"/>
                <w:szCs w:val="24"/>
                <w:lang w:val="lv-LV"/>
              </w:rPr>
              <w:t xml:space="preserve"> </w:t>
            </w:r>
            <w:r w:rsidR="00604BC0" w:rsidRPr="00D81780">
              <w:rPr>
                <w:b/>
                <w:sz w:val="24"/>
                <w:szCs w:val="24"/>
                <w:lang w:val="lv-LV"/>
              </w:rPr>
              <w:t>līdz</w:t>
            </w:r>
            <w:r w:rsidR="00604BC0" w:rsidRPr="00D81780">
              <w:rPr>
                <w:b/>
                <w:sz w:val="24"/>
                <w:lang w:val="lv-LV"/>
              </w:rPr>
              <w:t xml:space="preserve"> </w:t>
            </w:r>
            <w:r w:rsidR="006D4DFD">
              <w:rPr>
                <w:b/>
                <w:sz w:val="24"/>
                <w:lang w:val="lv-LV"/>
              </w:rPr>
              <w:t>05</w:t>
            </w:r>
            <w:r w:rsidR="00604BC0" w:rsidRPr="00D81780">
              <w:rPr>
                <w:b/>
                <w:sz w:val="24"/>
                <w:lang w:val="lv-LV"/>
              </w:rPr>
              <w:t xml:space="preserve">.07.2020. </w:t>
            </w:r>
            <w:r w:rsidR="00604BC0">
              <w:rPr>
                <w:b/>
                <w:sz w:val="24"/>
                <w:lang w:val="lv-LV"/>
              </w:rPr>
              <w:t xml:space="preserve">nodrošinās dzeramo </w:t>
            </w:r>
            <w:r w:rsidR="00604BC0" w:rsidRPr="00604BC0">
              <w:rPr>
                <w:b/>
                <w:sz w:val="24"/>
                <w:lang w:val="lv-LV"/>
              </w:rPr>
              <w:t>ūdens izmeklējumu veikšanu</w:t>
            </w:r>
            <w:r w:rsidR="00604BC0">
              <w:rPr>
                <w:sz w:val="24"/>
                <w:lang w:val="lv-LV"/>
              </w:rPr>
              <w:t xml:space="preserve"> un dzeramais ūdens atbilst </w:t>
            </w:r>
            <w:r w:rsidR="00604BC0" w:rsidRPr="00362E70">
              <w:rPr>
                <w:sz w:val="24"/>
                <w:lang w:val="lv-LV"/>
              </w:rPr>
              <w:t>LR MK 14.11.2027. no</w:t>
            </w:r>
            <w:r w:rsidR="00604BC0">
              <w:rPr>
                <w:sz w:val="24"/>
                <w:lang w:val="lv-LV"/>
              </w:rPr>
              <w:t>teikuma</w:t>
            </w:r>
            <w:r w:rsidR="00604BC0" w:rsidRPr="00362E70">
              <w:rPr>
                <w:sz w:val="24"/>
                <w:lang w:val="lv-LV"/>
              </w:rPr>
              <w:t xml:space="preserve">  Nr.671 „Dzeramā ūdens obligātās nekaitīguma un kvalitātes prasības, monitoringa un kontroles kārtība” noteiktajām prasībām</w:t>
            </w:r>
            <w:r w:rsidR="00604BC0">
              <w:rPr>
                <w:sz w:val="24"/>
                <w:lang w:val="lv-LV"/>
              </w:rPr>
              <w:t>.</w:t>
            </w:r>
          </w:p>
          <w:p w:rsidR="00A66BDF" w:rsidRPr="00480B3E" w:rsidRDefault="00C52B61" w:rsidP="00C52B6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lastRenderedPageBreak/>
              <w:t xml:space="preserve">Atzinums ir derīgs vienu gadu </w:t>
            </w:r>
            <w:r w:rsidRPr="000A105E">
              <w:rPr>
                <w:b/>
                <w:sz w:val="24"/>
                <w:lang w:val="lv-LV"/>
              </w:rPr>
              <w:t>–</w:t>
            </w:r>
            <w:r w:rsidR="00A66BDF" w:rsidRPr="00CC6945">
              <w:rPr>
                <w:sz w:val="24"/>
                <w:lang w:val="lv-LV"/>
              </w:rPr>
              <w:t xml:space="preserve"> </w:t>
            </w:r>
            <w:r w:rsidR="00740319" w:rsidRPr="00CC6945">
              <w:rPr>
                <w:sz w:val="24"/>
                <w:u w:val="single"/>
                <w:lang w:val="lv-LV"/>
              </w:rPr>
              <w:t xml:space="preserve">līdz </w:t>
            </w:r>
            <w:r w:rsidR="00627E6D">
              <w:rPr>
                <w:sz w:val="24"/>
                <w:u w:val="single"/>
                <w:lang w:val="lv-LV"/>
              </w:rPr>
              <w:t>29</w:t>
            </w:r>
            <w:r w:rsidR="009F2DAF">
              <w:rPr>
                <w:sz w:val="24"/>
                <w:u w:val="single"/>
                <w:lang w:val="lv-LV"/>
              </w:rPr>
              <w:t>.06</w:t>
            </w:r>
            <w:r w:rsidR="00740319" w:rsidRPr="00CC6945">
              <w:rPr>
                <w:sz w:val="24"/>
                <w:u w:val="single"/>
                <w:lang w:val="lv-LV"/>
              </w:rPr>
              <w:t>.20</w:t>
            </w:r>
            <w:r w:rsidR="00C80C63" w:rsidRPr="00CC6945">
              <w:rPr>
                <w:sz w:val="24"/>
                <w:u w:val="single"/>
                <w:lang w:val="lv-LV"/>
              </w:rPr>
              <w:t>2</w:t>
            </w:r>
            <w:r w:rsidR="009F2DAF">
              <w:rPr>
                <w:sz w:val="24"/>
                <w:u w:val="single"/>
                <w:lang w:val="lv-LV"/>
              </w:rPr>
              <w:t>1</w:t>
            </w:r>
            <w:r w:rsidR="00740319" w:rsidRPr="00CC6945">
              <w:rPr>
                <w:sz w:val="24"/>
                <w:lang w:val="lv-LV"/>
              </w:rPr>
              <w:t xml:space="preserve">. visām </w:t>
            </w:r>
            <w:r w:rsidR="009F2DAF">
              <w:rPr>
                <w:sz w:val="24"/>
                <w:lang w:val="lv-LV"/>
              </w:rPr>
              <w:t>Biedrības „</w:t>
            </w:r>
            <w:r w:rsidR="009F2DAF" w:rsidRPr="001D7CF0">
              <w:rPr>
                <w:sz w:val="24"/>
                <w:lang w:val="lv-LV"/>
              </w:rPr>
              <w:t>Scripture Union Latvia</w:t>
            </w:r>
            <w:r w:rsidR="003D078B">
              <w:rPr>
                <w:sz w:val="24"/>
                <w:lang w:val="lv-LV"/>
              </w:rPr>
              <w:t>”</w:t>
            </w:r>
            <w:r w:rsidR="00354D31" w:rsidRPr="00CC6945">
              <w:rPr>
                <w:sz w:val="24"/>
                <w:lang w:val="lv-LV"/>
              </w:rPr>
              <w:t xml:space="preserve"> </w:t>
            </w:r>
            <w:r w:rsidR="00740319" w:rsidRPr="00CC6945">
              <w:rPr>
                <w:sz w:val="24"/>
                <w:lang w:val="lv-LV"/>
              </w:rPr>
              <w:t>rīkotajām nometnēm, kas tiks plānotas Atzinumā 2.punktā norādītājā vietā, ar maksimālo da</w:t>
            </w:r>
            <w:r w:rsidR="00CC6945">
              <w:rPr>
                <w:sz w:val="24"/>
                <w:lang w:val="lv-LV"/>
              </w:rPr>
              <w:t>l</w:t>
            </w:r>
            <w:r w:rsidR="009F2DAF">
              <w:rPr>
                <w:sz w:val="24"/>
                <w:lang w:val="lv-LV"/>
              </w:rPr>
              <w:t>ībnieku skaitu vienā nometnē –25</w:t>
            </w:r>
            <w:r w:rsidR="00A66BDF" w:rsidRPr="00CC6945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nodrošinot  piesardzības pasākum</w:t>
            </w:r>
            <w:r w:rsidR="00C933D0">
              <w:rPr>
                <w:sz w:val="24"/>
                <w:lang w:val="lv-LV"/>
              </w:rPr>
              <w:t>us</w:t>
            </w:r>
            <w:r>
              <w:rPr>
                <w:sz w:val="24"/>
                <w:lang w:val="lv-LV"/>
              </w:rPr>
              <w:t>.</w:t>
            </w:r>
            <w:r w:rsidRPr="00CC6945">
              <w:rPr>
                <w:b/>
                <w:sz w:val="24"/>
                <w:lang w:val="lv-LV"/>
              </w:rPr>
              <w:t xml:space="preserve"> </w:t>
            </w:r>
            <w:r w:rsidR="00A66BDF" w:rsidRPr="00CC6945">
              <w:rPr>
                <w:sz w:val="24"/>
                <w:lang w:val="lv-LV"/>
              </w:rPr>
              <w:t xml:space="preserve"> </w:t>
            </w:r>
          </w:p>
        </w:tc>
      </w:tr>
    </w:tbl>
    <w:p w:rsidR="0080001F" w:rsidRPr="00604BC0" w:rsidRDefault="0080001F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lastRenderedPageBreak/>
        <w:t xml:space="preserve">Pielikumā: </w:t>
      </w:r>
      <w:r w:rsidR="00627E6D">
        <w:rPr>
          <w:sz w:val="24"/>
          <w:lang w:val="lv-LV"/>
        </w:rPr>
        <w:t>29</w:t>
      </w:r>
      <w:r w:rsidR="009F2DAF">
        <w:rPr>
          <w:sz w:val="24"/>
          <w:lang w:val="lv-LV"/>
        </w:rPr>
        <w:t>.06.2020.</w:t>
      </w:r>
      <w:r>
        <w:rPr>
          <w:sz w:val="24"/>
          <w:lang w:val="lv-LV"/>
        </w:rPr>
        <w:t xml:space="preserve"> Objekta higiēniskais novērtējums uz </w:t>
      </w:r>
      <w:r w:rsidR="005D67BA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3C277D" w:rsidRDefault="003C277D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2B40AB" w:rsidRPr="009F2DAF" w:rsidTr="00957745">
        <w:tc>
          <w:tcPr>
            <w:tcW w:w="6237" w:type="dxa"/>
            <w:hideMark/>
          </w:tcPr>
          <w:p w:rsidR="00687D34" w:rsidRDefault="00E67915" w:rsidP="00604BC0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</w:t>
            </w:r>
            <w:r w:rsidR="00283A1A">
              <w:rPr>
                <w:sz w:val="24"/>
                <w:lang w:val="lv-LV"/>
              </w:rPr>
              <w:t>edrības veselības</w:t>
            </w:r>
            <w:r w:rsidR="00414348">
              <w:rPr>
                <w:sz w:val="24"/>
                <w:lang w:val="lv-LV"/>
              </w:rPr>
              <w:t xml:space="preserve"> departamenta</w:t>
            </w:r>
          </w:p>
          <w:p w:rsidR="002B40AB" w:rsidRDefault="00414348" w:rsidP="000B3E17">
            <w:pPr>
              <w:tabs>
                <w:tab w:val="left" w:pos="222"/>
              </w:tabs>
              <w:ind w:hanging="108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E67915">
              <w:rPr>
                <w:sz w:val="24"/>
                <w:lang w:val="lv-LV"/>
              </w:rPr>
              <w:t xml:space="preserve">Kurzemes kontroles nodaļas vadītāja </w:t>
            </w:r>
          </w:p>
        </w:tc>
        <w:tc>
          <w:tcPr>
            <w:tcW w:w="3119" w:type="dxa"/>
            <w:hideMark/>
          </w:tcPr>
          <w:p w:rsidR="002B40AB" w:rsidRDefault="002B40AB" w:rsidP="00957745">
            <w:pPr>
              <w:rPr>
                <w:sz w:val="24"/>
                <w:szCs w:val="24"/>
                <w:lang w:val="lv-LV"/>
              </w:rPr>
            </w:pPr>
          </w:p>
          <w:p w:rsidR="00E67915" w:rsidRDefault="00414348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</w:t>
            </w:r>
            <w:r w:rsidR="00283A1A">
              <w:rPr>
                <w:sz w:val="24"/>
                <w:szCs w:val="24"/>
                <w:lang w:val="lv-LV"/>
              </w:rPr>
              <w:t>Inta Leite</w:t>
            </w:r>
          </w:p>
        </w:tc>
      </w:tr>
    </w:tbl>
    <w:p w:rsidR="0080001F" w:rsidRDefault="0080001F" w:rsidP="002B40AB">
      <w:pPr>
        <w:tabs>
          <w:tab w:val="right" w:pos="9072"/>
        </w:tabs>
        <w:rPr>
          <w:sz w:val="24"/>
          <w:szCs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B40AB" w:rsidRPr="00E67915" w:rsidTr="00957745">
        <w:tc>
          <w:tcPr>
            <w:tcW w:w="9357" w:type="dxa"/>
            <w:hideMark/>
          </w:tcPr>
          <w:p w:rsidR="002B40AB" w:rsidRDefault="00414348" w:rsidP="00604BC0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Inesa Kaseviča</w:t>
            </w:r>
            <w:r w:rsidR="00687D34">
              <w:rPr>
                <w:b w:val="0"/>
                <w:sz w:val="22"/>
                <w:szCs w:val="22"/>
              </w:rPr>
              <w:t xml:space="preserve"> </w:t>
            </w:r>
            <w:r w:rsidR="00E67915" w:rsidRPr="00C2582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9277736</w:t>
            </w:r>
            <w:r w:rsidR="00604BC0">
              <w:rPr>
                <w:b w:val="0"/>
                <w:sz w:val="22"/>
                <w:szCs w:val="22"/>
              </w:rPr>
              <w:t xml:space="preserve">, </w:t>
            </w:r>
            <w:hyperlink r:id="rId9" w:history="1">
              <w:r w:rsidR="00604BC0" w:rsidRPr="001D7CF0">
                <w:rPr>
                  <w:rStyle w:val="Hyperlink"/>
                  <w:b w:val="0"/>
                  <w:color w:val="auto"/>
                  <w:sz w:val="22"/>
                  <w:szCs w:val="22"/>
                  <w:u w:val="none"/>
                </w:rPr>
                <w:t>inesa.kasevica@vi.gov.lv</w:t>
              </w:r>
            </w:hyperlink>
          </w:p>
        </w:tc>
      </w:tr>
      <w:tr w:rsidR="002B40AB" w:rsidRPr="00E67915" w:rsidTr="00957745">
        <w:trPr>
          <w:trHeight w:val="80"/>
        </w:trPr>
        <w:tc>
          <w:tcPr>
            <w:tcW w:w="9357" w:type="dxa"/>
            <w:hideMark/>
          </w:tcPr>
          <w:p w:rsidR="002B40AB" w:rsidRPr="001D7CF0" w:rsidRDefault="002B40AB" w:rsidP="00C0701D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</w:tr>
    </w:tbl>
    <w:p w:rsidR="00C81A9E" w:rsidRPr="00414348" w:rsidRDefault="00C81A9E" w:rsidP="00A57CC1">
      <w:pPr>
        <w:rPr>
          <w:sz w:val="24"/>
          <w:szCs w:val="24"/>
        </w:rPr>
      </w:pPr>
    </w:p>
    <w:sectPr w:rsidR="00C81A9E" w:rsidRPr="00414348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B9" w:rsidRDefault="001307B9">
      <w:r>
        <w:separator/>
      </w:r>
    </w:p>
  </w:endnote>
  <w:endnote w:type="continuationSeparator" w:id="0">
    <w:p w:rsidR="001307B9" w:rsidRDefault="0013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17" w:rsidRPr="0045451E" w:rsidRDefault="000B3E17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D3" w:rsidRDefault="005B41D3" w:rsidP="005B41D3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:rsidRDefault="000B3E1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B9" w:rsidRDefault="001307B9">
      <w:r>
        <w:separator/>
      </w:r>
    </w:p>
  </w:footnote>
  <w:footnote w:type="continuationSeparator" w:id="0">
    <w:p w:rsidR="001307B9" w:rsidRDefault="0013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17" w:rsidRDefault="00F56B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3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E17" w:rsidRDefault="000B3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17" w:rsidRDefault="00F56B7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B3E17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933D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:rsidRDefault="000B3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17" w:rsidRPr="00783D52" w:rsidRDefault="005B41D3" w:rsidP="00E77B60">
    <w:pPr>
      <w:pStyle w:val="Header"/>
      <w:jc w:val="center"/>
      <w:rPr>
        <w:sz w:val="20"/>
      </w:rPr>
    </w:pPr>
    <w:r w:rsidRPr="005B41D3">
      <w:rPr>
        <w:noProof/>
        <w:sz w:val="20"/>
        <w:lang w:eastAsia="en-GB"/>
      </w:rPr>
      <w:drawing>
        <wp:inline distT="0" distB="0" distL="0" distR="0">
          <wp:extent cx="876300" cy="866775"/>
          <wp:effectExtent l="1905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E17" w:rsidRPr="00783D52" w:rsidRDefault="000B3E1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8AB" w:rsidRDefault="007C78AB" w:rsidP="007C78AB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fak</w:t>
    </w:r>
    <w:r w:rsidR="001D7CF0">
      <w:rPr>
        <w:sz w:val="20"/>
        <w:lang w:val="lv-LV"/>
      </w:rPr>
      <w:t>tiskā adrese: Pilsētas laukums 4</w:t>
    </w:r>
    <w:r>
      <w:rPr>
        <w:sz w:val="20"/>
        <w:lang w:val="lv-LV"/>
      </w:rPr>
      <w:t>, Kuldīga, Kuldīgas nov., LV-3301</w:t>
    </w:r>
  </w:p>
  <w:p w:rsidR="000B3E17" w:rsidRPr="007C78AB" w:rsidRDefault="007C78AB" w:rsidP="007C78AB">
    <w:pPr>
      <w:jc w:val="center"/>
      <w:rPr>
        <w:sz w:val="20"/>
        <w:lang w:val="lv-LV"/>
      </w:rPr>
    </w:pPr>
    <w:r>
      <w:rPr>
        <w:sz w:val="20"/>
        <w:lang w:val="lv-LV"/>
      </w:rPr>
      <w:t xml:space="preserve">tālrunis/fakss: 63323799, e-pasts: </w:t>
    </w:r>
    <w:hyperlink r:id="rId2" w:history="1">
      <w:r w:rsidRPr="001D7CF0">
        <w:rPr>
          <w:rStyle w:val="Hyperlink"/>
          <w:color w:val="auto"/>
          <w:sz w:val="20"/>
          <w:u w:val="none"/>
          <w:lang w:val="lv-LV"/>
        </w:rPr>
        <w:t>kurzeme@vi.gov.lv</w:t>
      </w:r>
    </w:hyperlink>
    <w:r w:rsidRPr="001D7CF0">
      <w:rPr>
        <w:sz w:val="20"/>
        <w:lang w:val="lv-LV"/>
      </w:rPr>
      <w:t xml:space="preserve">, </w:t>
    </w:r>
    <w:hyperlink r:id="rId3" w:history="1">
      <w:r w:rsidRPr="001D7CF0">
        <w:rPr>
          <w:rStyle w:val="Hyperlink"/>
          <w:color w:val="auto"/>
          <w:sz w:val="20"/>
          <w:u w:val="none"/>
          <w:lang w:val="lv-LV"/>
        </w:rPr>
        <w:t>www.vi.gov.lv</w:t>
      </w:r>
    </w:hyperlink>
  </w:p>
  <w:p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6DAAD5C"/>
    <w:lvl w:ilvl="0" w:tplc="571C2D9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155C6"/>
    <w:rsid w:val="00022285"/>
    <w:rsid w:val="00022614"/>
    <w:rsid w:val="000261A8"/>
    <w:rsid w:val="00030B3D"/>
    <w:rsid w:val="00033FBB"/>
    <w:rsid w:val="00034B2F"/>
    <w:rsid w:val="00035D24"/>
    <w:rsid w:val="00042421"/>
    <w:rsid w:val="00055A75"/>
    <w:rsid w:val="00064EB8"/>
    <w:rsid w:val="00081C52"/>
    <w:rsid w:val="00081F05"/>
    <w:rsid w:val="00082050"/>
    <w:rsid w:val="0009089B"/>
    <w:rsid w:val="000A4BD0"/>
    <w:rsid w:val="000B3E17"/>
    <w:rsid w:val="000B7B4E"/>
    <w:rsid w:val="000C46D0"/>
    <w:rsid w:val="000C6235"/>
    <w:rsid w:val="000E6CD1"/>
    <w:rsid w:val="000F5F24"/>
    <w:rsid w:val="00104812"/>
    <w:rsid w:val="00106E2F"/>
    <w:rsid w:val="00110448"/>
    <w:rsid w:val="00115CB8"/>
    <w:rsid w:val="001173E0"/>
    <w:rsid w:val="00120046"/>
    <w:rsid w:val="001307B9"/>
    <w:rsid w:val="001327E2"/>
    <w:rsid w:val="001379E8"/>
    <w:rsid w:val="0014552F"/>
    <w:rsid w:val="001663B7"/>
    <w:rsid w:val="0017534B"/>
    <w:rsid w:val="001776A8"/>
    <w:rsid w:val="00180343"/>
    <w:rsid w:val="001849BB"/>
    <w:rsid w:val="00185E48"/>
    <w:rsid w:val="001959A5"/>
    <w:rsid w:val="001B33C1"/>
    <w:rsid w:val="001B5085"/>
    <w:rsid w:val="001D7CF0"/>
    <w:rsid w:val="001E3E7B"/>
    <w:rsid w:val="00203C64"/>
    <w:rsid w:val="002151D7"/>
    <w:rsid w:val="0021574C"/>
    <w:rsid w:val="00216E0B"/>
    <w:rsid w:val="00223786"/>
    <w:rsid w:val="00240007"/>
    <w:rsid w:val="00264338"/>
    <w:rsid w:val="00275B33"/>
    <w:rsid w:val="00280160"/>
    <w:rsid w:val="00283A1A"/>
    <w:rsid w:val="00285D97"/>
    <w:rsid w:val="00290FCB"/>
    <w:rsid w:val="00291FEC"/>
    <w:rsid w:val="002A3165"/>
    <w:rsid w:val="002A3AC2"/>
    <w:rsid w:val="002B2662"/>
    <w:rsid w:val="002B40AB"/>
    <w:rsid w:val="002D2040"/>
    <w:rsid w:val="002E10C2"/>
    <w:rsid w:val="002F1A3D"/>
    <w:rsid w:val="002F31D0"/>
    <w:rsid w:val="002F432F"/>
    <w:rsid w:val="002F43CA"/>
    <w:rsid w:val="003059B5"/>
    <w:rsid w:val="00327CF0"/>
    <w:rsid w:val="00346043"/>
    <w:rsid w:val="00354D31"/>
    <w:rsid w:val="00361033"/>
    <w:rsid w:val="003667EF"/>
    <w:rsid w:val="003876ED"/>
    <w:rsid w:val="00392428"/>
    <w:rsid w:val="00396A04"/>
    <w:rsid w:val="003A01C4"/>
    <w:rsid w:val="003A5FA9"/>
    <w:rsid w:val="003B10E1"/>
    <w:rsid w:val="003C0629"/>
    <w:rsid w:val="003C277D"/>
    <w:rsid w:val="003C3B7A"/>
    <w:rsid w:val="003C6858"/>
    <w:rsid w:val="003D078B"/>
    <w:rsid w:val="003E22A5"/>
    <w:rsid w:val="004012D4"/>
    <w:rsid w:val="00401831"/>
    <w:rsid w:val="00406F7A"/>
    <w:rsid w:val="00410331"/>
    <w:rsid w:val="00414348"/>
    <w:rsid w:val="004203EB"/>
    <w:rsid w:val="004466D3"/>
    <w:rsid w:val="0045451E"/>
    <w:rsid w:val="004610E8"/>
    <w:rsid w:val="004659E4"/>
    <w:rsid w:val="00465EA4"/>
    <w:rsid w:val="00472C6E"/>
    <w:rsid w:val="00480B3E"/>
    <w:rsid w:val="00482D84"/>
    <w:rsid w:val="004912DE"/>
    <w:rsid w:val="004967F6"/>
    <w:rsid w:val="00497594"/>
    <w:rsid w:val="004A0F8D"/>
    <w:rsid w:val="004A3C15"/>
    <w:rsid w:val="004B1FAC"/>
    <w:rsid w:val="004B47F3"/>
    <w:rsid w:val="004B61E2"/>
    <w:rsid w:val="004C4FF2"/>
    <w:rsid w:val="004C7C62"/>
    <w:rsid w:val="004C7FD3"/>
    <w:rsid w:val="004D6A27"/>
    <w:rsid w:val="004E01B3"/>
    <w:rsid w:val="004E30EF"/>
    <w:rsid w:val="004E5237"/>
    <w:rsid w:val="00511ACC"/>
    <w:rsid w:val="005514D8"/>
    <w:rsid w:val="00552454"/>
    <w:rsid w:val="00567F04"/>
    <w:rsid w:val="00574307"/>
    <w:rsid w:val="005A0710"/>
    <w:rsid w:val="005B41D3"/>
    <w:rsid w:val="005B6AAB"/>
    <w:rsid w:val="005D4CF5"/>
    <w:rsid w:val="005D67BA"/>
    <w:rsid w:val="005E19FD"/>
    <w:rsid w:val="00600081"/>
    <w:rsid w:val="00603BC3"/>
    <w:rsid w:val="00604BC0"/>
    <w:rsid w:val="00612F84"/>
    <w:rsid w:val="00625D1C"/>
    <w:rsid w:val="00627CC4"/>
    <w:rsid w:val="00627E6D"/>
    <w:rsid w:val="00652EBB"/>
    <w:rsid w:val="00654915"/>
    <w:rsid w:val="00657CC3"/>
    <w:rsid w:val="00664782"/>
    <w:rsid w:val="0068137B"/>
    <w:rsid w:val="0068399F"/>
    <w:rsid w:val="00687D34"/>
    <w:rsid w:val="00693B97"/>
    <w:rsid w:val="00693C23"/>
    <w:rsid w:val="006B163A"/>
    <w:rsid w:val="006B2F1A"/>
    <w:rsid w:val="006C2627"/>
    <w:rsid w:val="006C2E46"/>
    <w:rsid w:val="006C48DB"/>
    <w:rsid w:val="006C5001"/>
    <w:rsid w:val="006D43A1"/>
    <w:rsid w:val="006D4DFD"/>
    <w:rsid w:val="006D6881"/>
    <w:rsid w:val="00710429"/>
    <w:rsid w:val="007162E0"/>
    <w:rsid w:val="00730E2B"/>
    <w:rsid w:val="00735F9E"/>
    <w:rsid w:val="00740319"/>
    <w:rsid w:val="00740FBD"/>
    <w:rsid w:val="007472DF"/>
    <w:rsid w:val="00761EB0"/>
    <w:rsid w:val="00777591"/>
    <w:rsid w:val="007819E2"/>
    <w:rsid w:val="00794923"/>
    <w:rsid w:val="007952D0"/>
    <w:rsid w:val="00795CE4"/>
    <w:rsid w:val="007A141C"/>
    <w:rsid w:val="007A2484"/>
    <w:rsid w:val="007B147E"/>
    <w:rsid w:val="007C22EA"/>
    <w:rsid w:val="007C262C"/>
    <w:rsid w:val="007C55FE"/>
    <w:rsid w:val="007C78AB"/>
    <w:rsid w:val="0080001F"/>
    <w:rsid w:val="00801E4F"/>
    <w:rsid w:val="008105E4"/>
    <w:rsid w:val="00810FA9"/>
    <w:rsid w:val="00816CF7"/>
    <w:rsid w:val="008355A6"/>
    <w:rsid w:val="008420CD"/>
    <w:rsid w:val="00844EE7"/>
    <w:rsid w:val="00861122"/>
    <w:rsid w:val="00872DDD"/>
    <w:rsid w:val="00890D13"/>
    <w:rsid w:val="008912C0"/>
    <w:rsid w:val="008A3DA7"/>
    <w:rsid w:val="008A4150"/>
    <w:rsid w:val="008A6C41"/>
    <w:rsid w:val="008C06D3"/>
    <w:rsid w:val="008C1CCF"/>
    <w:rsid w:val="008D0063"/>
    <w:rsid w:val="008D0C13"/>
    <w:rsid w:val="008D0EE4"/>
    <w:rsid w:val="008D1487"/>
    <w:rsid w:val="008D1FE2"/>
    <w:rsid w:val="008D2EC9"/>
    <w:rsid w:val="008E5792"/>
    <w:rsid w:val="008E6844"/>
    <w:rsid w:val="00900669"/>
    <w:rsid w:val="00911A26"/>
    <w:rsid w:val="009313A7"/>
    <w:rsid w:val="00932828"/>
    <w:rsid w:val="0095361B"/>
    <w:rsid w:val="00954707"/>
    <w:rsid w:val="009561DA"/>
    <w:rsid w:val="00957745"/>
    <w:rsid w:val="00970D38"/>
    <w:rsid w:val="00974617"/>
    <w:rsid w:val="00977146"/>
    <w:rsid w:val="00981501"/>
    <w:rsid w:val="0098580A"/>
    <w:rsid w:val="0099018C"/>
    <w:rsid w:val="009A161C"/>
    <w:rsid w:val="009B75B9"/>
    <w:rsid w:val="009C7C74"/>
    <w:rsid w:val="009E167F"/>
    <w:rsid w:val="009E6907"/>
    <w:rsid w:val="009E778B"/>
    <w:rsid w:val="009F2DAF"/>
    <w:rsid w:val="009F7437"/>
    <w:rsid w:val="00A02B48"/>
    <w:rsid w:val="00A0423B"/>
    <w:rsid w:val="00A048F1"/>
    <w:rsid w:val="00A04D32"/>
    <w:rsid w:val="00A13646"/>
    <w:rsid w:val="00A13999"/>
    <w:rsid w:val="00A1539A"/>
    <w:rsid w:val="00A26FE5"/>
    <w:rsid w:val="00A371B2"/>
    <w:rsid w:val="00A51A91"/>
    <w:rsid w:val="00A57CC1"/>
    <w:rsid w:val="00A66BDF"/>
    <w:rsid w:val="00A71A45"/>
    <w:rsid w:val="00A80242"/>
    <w:rsid w:val="00A91042"/>
    <w:rsid w:val="00A93D44"/>
    <w:rsid w:val="00A93E38"/>
    <w:rsid w:val="00AC6241"/>
    <w:rsid w:val="00AD3AC6"/>
    <w:rsid w:val="00AE06D7"/>
    <w:rsid w:val="00AE0F34"/>
    <w:rsid w:val="00AE2E54"/>
    <w:rsid w:val="00B029DE"/>
    <w:rsid w:val="00B05992"/>
    <w:rsid w:val="00B0610B"/>
    <w:rsid w:val="00B42D8B"/>
    <w:rsid w:val="00B52369"/>
    <w:rsid w:val="00B57FAB"/>
    <w:rsid w:val="00B65F5C"/>
    <w:rsid w:val="00B73A51"/>
    <w:rsid w:val="00B935EF"/>
    <w:rsid w:val="00B95D12"/>
    <w:rsid w:val="00B96186"/>
    <w:rsid w:val="00BA1DD4"/>
    <w:rsid w:val="00BA3988"/>
    <w:rsid w:val="00BC31EE"/>
    <w:rsid w:val="00BC67F6"/>
    <w:rsid w:val="00BD2135"/>
    <w:rsid w:val="00BD5879"/>
    <w:rsid w:val="00BE2A2D"/>
    <w:rsid w:val="00BE5727"/>
    <w:rsid w:val="00BF195D"/>
    <w:rsid w:val="00BF20F8"/>
    <w:rsid w:val="00C055A7"/>
    <w:rsid w:val="00C05E3A"/>
    <w:rsid w:val="00C0701D"/>
    <w:rsid w:val="00C11354"/>
    <w:rsid w:val="00C13C87"/>
    <w:rsid w:val="00C274B1"/>
    <w:rsid w:val="00C4616C"/>
    <w:rsid w:val="00C52B61"/>
    <w:rsid w:val="00C53C11"/>
    <w:rsid w:val="00C55AB8"/>
    <w:rsid w:val="00C6272B"/>
    <w:rsid w:val="00C64494"/>
    <w:rsid w:val="00C70041"/>
    <w:rsid w:val="00C74711"/>
    <w:rsid w:val="00C80C63"/>
    <w:rsid w:val="00C81625"/>
    <w:rsid w:val="00C81A9E"/>
    <w:rsid w:val="00C91A40"/>
    <w:rsid w:val="00C933D0"/>
    <w:rsid w:val="00C93EB2"/>
    <w:rsid w:val="00C96C06"/>
    <w:rsid w:val="00C977CB"/>
    <w:rsid w:val="00CA3060"/>
    <w:rsid w:val="00CC1AE6"/>
    <w:rsid w:val="00CC6945"/>
    <w:rsid w:val="00CD79CE"/>
    <w:rsid w:val="00CF0BEF"/>
    <w:rsid w:val="00CF4AEF"/>
    <w:rsid w:val="00D010BE"/>
    <w:rsid w:val="00D03C1D"/>
    <w:rsid w:val="00D05DCE"/>
    <w:rsid w:val="00D10AD9"/>
    <w:rsid w:val="00D1528A"/>
    <w:rsid w:val="00D20B94"/>
    <w:rsid w:val="00D25344"/>
    <w:rsid w:val="00D25B44"/>
    <w:rsid w:val="00D30562"/>
    <w:rsid w:val="00D3465C"/>
    <w:rsid w:val="00D63551"/>
    <w:rsid w:val="00D7017A"/>
    <w:rsid w:val="00D71A5E"/>
    <w:rsid w:val="00D77C36"/>
    <w:rsid w:val="00D84ADB"/>
    <w:rsid w:val="00D914B7"/>
    <w:rsid w:val="00D96F6E"/>
    <w:rsid w:val="00DA1DD7"/>
    <w:rsid w:val="00DB27DE"/>
    <w:rsid w:val="00DB6B34"/>
    <w:rsid w:val="00DB74BC"/>
    <w:rsid w:val="00DB7F48"/>
    <w:rsid w:val="00DC69CF"/>
    <w:rsid w:val="00DD5A1F"/>
    <w:rsid w:val="00DD7E91"/>
    <w:rsid w:val="00DE318E"/>
    <w:rsid w:val="00DF208A"/>
    <w:rsid w:val="00E2563B"/>
    <w:rsid w:val="00E4193B"/>
    <w:rsid w:val="00E50140"/>
    <w:rsid w:val="00E513D7"/>
    <w:rsid w:val="00E66AC6"/>
    <w:rsid w:val="00E66DA8"/>
    <w:rsid w:val="00E67915"/>
    <w:rsid w:val="00E77B60"/>
    <w:rsid w:val="00E90474"/>
    <w:rsid w:val="00ED61F9"/>
    <w:rsid w:val="00ED64E2"/>
    <w:rsid w:val="00EE1E96"/>
    <w:rsid w:val="00EE2003"/>
    <w:rsid w:val="00F03BA6"/>
    <w:rsid w:val="00F07EF2"/>
    <w:rsid w:val="00F10E25"/>
    <w:rsid w:val="00F11610"/>
    <w:rsid w:val="00F13627"/>
    <w:rsid w:val="00F2308D"/>
    <w:rsid w:val="00F47DAB"/>
    <w:rsid w:val="00F56B75"/>
    <w:rsid w:val="00F654B4"/>
    <w:rsid w:val="00F66D5E"/>
    <w:rsid w:val="00F7087A"/>
    <w:rsid w:val="00F70D34"/>
    <w:rsid w:val="00F814CC"/>
    <w:rsid w:val="00F91B9C"/>
    <w:rsid w:val="00FB1B4B"/>
    <w:rsid w:val="00FB20C5"/>
    <w:rsid w:val="00FB5458"/>
    <w:rsid w:val="00FD0729"/>
    <w:rsid w:val="00FD26CB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47225389-B311-4422-8E4A-8404BC9E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5B41D3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a.kasevic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BC82-5F20-4952-B058-AEF6D26E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Zane</cp:lastModifiedBy>
  <cp:revision>2</cp:revision>
  <cp:lastPrinted>2020-06-29T13:54:00Z</cp:lastPrinted>
  <dcterms:created xsi:type="dcterms:W3CDTF">2020-07-16T09:53:00Z</dcterms:created>
  <dcterms:modified xsi:type="dcterms:W3CDTF">2020-07-16T09:53:00Z</dcterms:modified>
</cp:coreProperties>
</file>