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106D19" w14:paraId="38A95909" w14:textId="77777777" w:rsidTr="00D3465C">
        <w:tc>
          <w:tcPr>
            <w:tcW w:w="9356" w:type="dxa"/>
          </w:tcPr>
          <w:p w14:paraId="2864A8B8" w14:textId="77777777" w:rsidR="00BC67F6" w:rsidRPr="00106D19" w:rsidRDefault="00C752CC" w:rsidP="00106D19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>
              <w:rPr>
                <w:b/>
                <w:bCs/>
                <w:caps/>
                <w:szCs w:val="28"/>
                <w:lang w:val="lv-LV"/>
              </w:rPr>
              <w:t>Objekta higiēniskais novērtējums</w:t>
            </w:r>
          </w:p>
        </w:tc>
      </w:tr>
      <w:tr w:rsidR="00BC67F6" w:rsidRPr="008A3DA7" w14:paraId="7418BB9E" w14:textId="77777777" w:rsidTr="00D3465C">
        <w:tc>
          <w:tcPr>
            <w:tcW w:w="9356" w:type="dxa"/>
          </w:tcPr>
          <w:p w14:paraId="53C97EF7" w14:textId="77777777" w:rsidR="00BC67F6" w:rsidRPr="008A3DA7" w:rsidRDefault="00FB5FAC" w:rsidP="001F5AE3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14:paraId="73E2A032" w14:textId="77777777" w:rsidR="00BC67F6" w:rsidRPr="008A3DA7" w:rsidRDefault="00BC67F6" w:rsidP="00BC67F6">
      <w:pPr>
        <w:rPr>
          <w:sz w:val="24"/>
          <w:lang w:val="lv-LV"/>
        </w:rPr>
      </w:pPr>
    </w:p>
    <w:tbl>
      <w:tblPr>
        <w:tblW w:w="29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</w:tblGrid>
      <w:tr w:rsidR="006F7A48" w:rsidRPr="008A3DA7" w14:paraId="267BEE7D" w14:textId="77777777" w:rsidTr="006F7A48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58288B7C" w14:textId="77777777" w:rsidR="006F7A48" w:rsidRPr="008A3DA7" w:rsidRDefault="00ED0777" w:rsidP="00ED0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2019. gada 2</w:t>
            </w:r>
            <w:r w:rsidR="00FB5FAC">
              <w:rPr>
                <w:bCs/>
                <w:sz w:val="24"/>
                <w:lang w:val="lv-LV"/>
              </w:rPr>
              <w:t xml:space="preserve">. </w:t>
            </w:r>
            <w:r>
              <w:rPr>
                <w:bCs/>
                <w:sz w:val="24"/>
                <w:lang w:val="lv-LV"/>
              </w:rPr>
              <w:t>okto</w:t>
            </w:r>
            <w:r w:rsidR="00FB5FAC">
              <w:rPr>
                <w:bCs/>
                <w:sz w:val="24"/>
                <w:lang w:val="lv-LV"/>
              </w:rPr>
              <w:t>brī</w:t>
            </w:r>
          </w:p>
        </w:tc>
      </w:tr>
    </w:tbl>
    <w:p w14:paraId="7B78EE19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FB5FAC" w:rsidRPr="008A3DA7" w14:paraId="38EDBABB" w14:textId="77777777" w:rsidTr="00FB1B4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3A3A" w14:textId="77777777" w:rsidR="00FB5FAC" w:rsidRPr="00BB4A5D" w:rsidRDefault="00FB5FAC" w:rsidP="009B615C">
            <w:pPr>
              <w:numPr>
                <w:ilvl w:val="0"/>
                <w:numId w:val="12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 w:line="276" w:lineRule="auto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BB4A5D">
              <w:rPr>
                <w:b/>
                <w:sz w:val="24"/>
                <w:lang w:val="lv-LV"/>
              </w:rPr>
              <w:t>Objekta nosaukums:</w:t>
            </w:r>
            <w:r w:rsidRPr="00BB4A5D">
              <w:rPr>
                <w:sz w:val="24"/>
                <w:lang w:val="lv-LV"/>
              </w:rPr>
              <w:t xml:space="preserve"> </w:t>
            </w:r>
            <w:r w:rsidR="00D76F64">
              <w:rPr>
                <w:sz w:val="24"/>
                <w:lang w:val="lv-LV"/>
              </w:rPr>
              <w:t xml:space="preserve">Bērnu </w:t>
            </w:r>
            <w:r w:rsidR="008A58F6">
              <w:rPr>
                <w:sz w:val="24"/>
                <w:lang w:val="lv-LV"/>
              </w:rPr>
              <w:t xml:space="preserve">dienas </w:t>
            </w:r>
            <w:r w:rsidR="00D76F64">
              <w:rPr>
                <w:sz w:val="24"/>
                <w:lang w:val="lv-LV"/>
              </w:rPr>
              <w:t>nometne „Rudens AKTĪVISTS 2019”</w:t>
            </w:r>
          </w:p>
        </w:tc>
      </w:tr>
      <w:tr w:rsidR="00FB5FAC" w:rsidRPr="008A3DA7" w14:paraId="058C654E" w14:textId="77777777" w:rsidTr="006205D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74D9" w14:textId="77777777" w:rsidR="00FB5FAC" w:rsidRPr="00BB4A5D" w:rsidRDefault="00FB5FAC" w:rsidP="009B615C">
            <w:pPr>
              <w:numPr>
                <w:ilvl w:val="0"/>
                <w:numId w:val="12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 w:line="276" w:lineRule="auto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BB4A5D">
              <w:rPr>
                <w:b/>
                <w:sz w:val="24"/>
                <w:lang w:val="lv-LV"/>
              </w:rPr>
              <w:t>Objekta īpašnieks:</w:t>
            </w:r>
            <w:r w:rsidRPr="00BB4A5D">
              <w:rPr>
                <w:sz w:val="24"/>
                <w:lang w:val="lv-LV"/>
              </w:rPr>
              <w:t xml:space="preserve"> Telpu nomnieks – </w:t>
            </w:r>
            <w:r w:rsidR="00015C84">
              <w:rPr>
                <w:sz w:val="24"/>
                <w:lang w:val="lv-LV"/>
              </w:rPr>
              <w:t xml:space="preserve">Biedrība </w:t>
            </w:r>
            <w:r w:rsidR="00F54476">
              <w:rPr>
                <w:sz w:val="24"/>
                <w:lang w:val="lv-LV"/>
              </w:rPr>
              <w:t>„AKTĪVISTS”</w:t>
            </w:r>
            <w:r w:rsidR="00015C84">
              <w:rPr>
                <w:sz w:val="24"/>
                <w:lang w:val="lv-LV"/>
              </w:rPr>
              <w:t>,</w:t>
            </w:r>
            <w:r w:rsidRPr="00BB4A5D">
              <w:rPr>
                <w:sz w:val="24"/>
                <w:lang w:val="lv-LV"/>
              </w:rPr>
              <w:t xml:space="preserve"> reģistrācijas Nr. </w:t>
            </w:r>
            <w:r w:rsidR="00F54476">
              <w:rPr>
                <w:sz w:val="24"/>
                <w:lang w:val="lv-LV"/>
              </w:rPr>
              <w:t>40008192860</w:t>
            </w:r>
          </w:p>
        </w:tc>
      </w:tr>
      <w:tr w:rsidR="00FB5FAC" w:rsidRPr="008A3DA7" w14:paraId="6C21FCC7" w14:textId="77777777" w:rsidTr="006205D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04D9" w14:textId="77777777" w:rsidR="00FB5FAC" w:rsidRPr="00BB4A5D" w:rsidRDefault="00FB5FAC" w:rsidP="009B615C">
            <w:pPr>
              <w:numPr>
                <w:ilvl w:val="0"/>
                <w:numId w:val="12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 w:line="276" w:lineRule="auto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BB4A5D">
              <w:rPr>
                <w:b/>
                <w:sz w:val="24"/>
                <w:lang w:val="lv-LV"/>
              </w:rPr>
              <w:t>Objekta adrese:</w:t>
            </w:r>
            <w:r w:rsidRPr="00BB4A5D">
              <w:rPr>
                <w:sz w:val="24"/>
                <w:lang w:val="lv-LV"/>
              </w:rPr>
              <w:t xml:space="preserve"> </w:t>
            </w:r>
            <w:r w:rsidR="00015C84">
              <w:rPr>
                <w:sz w:val="24"/>
                <w:lang w:val="lv-LV"/>
              </w:rPr>
              <w:t>Miera iela 36</w:t>
            </w:r>
            <w:r>
              <w:rPr>
                <w:sz w:val="24"/>
                <w:lang w:val="lv-LV"/>
              </w:rPr>
              <w:t>, Rīga, LV-10</w:t>
            </w:r>
            <w:r w:rsidR="00015C84">
              <w:rPr>
                <w:sz w:val="24"/>
                <w:lang w:val="lv-LV"/>
              </w:rPr>
              <w:t>01</w:t>
            </w:r>
          </w:p>
        </w:tc>
      </w:tr>
      <w:tr w:rsidR="00FB5FAC" w:rsidRPr="008A3DA7" w14:paraId="55D7486B" w14:textId="77777777" w:rsidTr="006205D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598C" w14:textId="77777777" w:rsidR="00FB5FAC" w:rsidRPr="00BB4A5D" w:rsidRDefault="00FB5FAC" w:rsidP="009B615C">
            <w:pPr>
              <w:numPr>
                <w:ilvl w:val="0"/>
                <w:numId w:val="12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 w:line="276" w:lineRule="auto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BB4A5D">
              <w:rPr>
                <w:b/>
                <w:sz w:val="24"/>
                <w:lang w:val="lv-LV"/>
              </w:rPr>
              <w:t>Novērtēšanu veica:</w:t>
            </w:r>
            <w:r w:rsidRPr="00BB4A5D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10.09.2019.</w:t>
            </w:r>
            <w:r w:rsidRPr="00BB4A5D">
              <w:rPr>
                <w:sz w:val="24"/>
                <w:lang w:val="lv-LV"/>
              </w:rPr>
              <w:t xml:space="preserve"> vides veselības analītiķe Valērija Fomčenko</w:t>
            </w:r>
          </w:p>
        </w:tc>
      </w:tr>
      <w:tr w:rsidR="00FB5FAC" w:rsidRPr="008A3DA7" w14:paraId="4DE2E875" w14:textId="77777777" w:rsidTr="006205D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14C0" w14:textId="77777777" w:rsidR="00FB5FAC" w:rsidRPr="00BB4A5D" w:rsidRDefault="00FB5FAC" w:rsidP="009B615C">
            <w:pPr>
              <w:numPr>
                <w:ilvl w:val="0"/>
                <w:numId w:val="12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 w:line="276" w:lineRule="auto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BB4A5D">
              <w:rPr>
                <w:b/>
                <w:sz w:val="24"/>
                <w:lang w:val="lv-LV"/>
              </w:rPr>
              <w:t>Novērtēšanā piedalījās:</w:t>
            </w:r>
            <w:r w:rsidRPr="00BB4A5D">
              <w:rPr>
                <w:sz w:val="24"/>
                <w:lang w:val="lv-LV"/>
              </w:rPr>
              <w:t xml:space="preserve"> </w:t>
            </w:r>
            <w:r w:rsidR="00015C84">
              <w:rPr>
                <w:bCs/>
                <w:sz w:val="24"/>
                <w:lang w:val="lv-LV"/>
              </w:rPr>
              <w:t>SIA „Bernis” (iznomātājs) valdes loceklis Artūrs Bernis</w:t>
            </w:r>
          </w:p>
        </w:tc>
      </w:tr>
      <w:tr w:rsidR="00FB5FAC" w:rsidRPr="00FB5FAC" w14:paraId="0508EDD5" w14:textId="77777777" w:rsidTr="00FB1B4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C120" w14:textId="77777777" w:rsidR="00FB5FAC" w:rsidRPr="00BB4A5D" w:rsidRDefault="00FB5FAC" w:rsidP="009B615C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line="276" w:lineRule="auto"/>
              <w:jc w:val="both"/>
              <w:rPr>
                <w:sz w:val="24"/>
                <w:lang w:val="lv-LV"/>
              </w:rPr>
            </w:pPr>
            <w:r w:rsidRPr="00BB4A5D">
              <w:rPr>
                <w:b/>
                <w:sz w:val="24"/>
                <w:lang w:val="lv-LV"/>
              </w:rPr>
              <w:t xml:space="preserve">Konstatēts:  </w:t>
            </w:r>
          </w:p>
          <w:p w14:paraId="3F899C53" w14:textId="77777777" w:rsidR="00EE660E" w:rsidRDefault="00FB5FAC" w:rsidP="009B615C">
            <w:pPr>
              <w:overflowPunct/>
              <w:autoSpaceDE/>
              <w:adjustRightInd/>
              <w:spacing w:line="276" w:lineRule="auto"/>
              <w:ind w:right="6"/>
              <w:jc w:val="both"/>
              <w:rPr>
                <w:sz w:val="24"/>
                <w:lang w:val="lv-LV"/>
              </w:rPr>
            </w:pPr>
            <w:r w:rsidRPr="00BB4A5D">
              <w:rPr>
                <w:b/>
                <w:sz w:val="24"/>
                <w:lang w:val="lv-LV"/>
              </w:rPr>
              <w:t>6.1. Vispārīgās ziņas par objektu/ objekta raksturojums</w:t>
            </w:r>
          </w:p>
          <w:p w14:paraId="1D3F02BB" w14:textId="77777777" w:rsidR="00CF0814" w:rsidRPr="008A58F6" w:rsidRDefault="00EE660E" w:rsidP="009B615C">
            <w:pPr>
              <w:overflowPunct/>
              <w:autoSpaceDE/>
              <w:adjustRightInd/>
              <w:spacing w:line="276" w:lineRule="auto"/>
              <w:ind w:right="6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Objekta higiēniskais novērtējums tika sagatavots pamatojoties uz 10.09.2019. objekta novērtēšanu un</w:t>
            </w:r>
            <w:r w:rsidR="008A58F6">
              <w:rPr>
                <w:sz w:val="24"/>
                <w:lang w:val="lv-LV"/>
              </w:rPr>
              <w:t xml:space="preserve"> Veselības inspekcijas sagatavoto A</w:t>
            </w:r>
            <w:r>
              <w:rPr>
                <w:sz w:val="24"/>
                <w:lang w:val="lv-LV"/>
              </w:rPr>
              <w:t xml:space="preserve">tzinumu </w:t>
            </w:r>
            <w:r w:rsidR="008A58F6">
              <w:rPr>
                <w:sz w:val="24"/>
                <w:lang w:val="lv-LV"/>
              </w:rPr>
              <w:t>objektam</w:t>
            </w:r>
            <w:r w:rsidR="008A58F6" w:rsidRPr="00BB4A5D">
              <w:rPr>
                <w:sz w:val="24"/>
                <w:lang w:val="lv-LV"/>
              </w:rPr>
              <w:t xml:space="preserve"> „</w:t>
            </w:r>
            <w:r w:rsidR="008A58F6">
              <w:rPr>
                <w:sz w:val="24"/>
                <w:lang w:val="lv-LV"/>
              </w:rPr>
              <w:t>Moderno deju klubs Kaprīze</w:t>
            </w:r>
            <w:r w:rsidR="008A58F6" w:rsidRPr="00BB4A5D">
              <w:rPr>
                <w:sz w:val="24"/>
                <w:lang w:val="lv-LV"/>
              </w:rPr>
              <w:t>”</w:t>
            </w:r>
            <w:r w:rsidR="008A58F6">
              <w:rPr>
                <w:sz w:val="24"/>
                <w:lang w:val="lv-LV"/>
              </w:rPr>
              <w:t>, kas darbojas šajās telpās. Uz nometnes rīkošanas laiku deju kluba darbība tiks pārtraukta</w:t>
            </w:r>
            <w:r>
              <w:rPr>
                <w:sz w:val="24"/>
                <w:lang w:val="lv-LV"/>
              </w:rPr>
              <w:t xml:space="preserve">. </w:t>
            </w:r>
            <w:r w:rsidR="008A58F6">
              <w:rPr>
                <w:sz w:val="24"/>
                <w:lang w:val="lv-LV"/>
              </w:rPr>
              <w:t>Bērnu dienas n</w:t>
            </w:r>
            <w:r w:rsidR="00F54476" w:rsidRPr="008A58F6">
              <w:rPr>
                <w:sz w:val="24"/>
                <w:lang w:val="lv-LV"/>
              </w:rPr>
              <w:t>ometne</w:t>
            </w:r>
            <w:r w:rsidR="00FB5FAC" w:rsidRPr="008A58F6">
              <w:rPr>
                <w:sz w:val="24"/>
                <w:lang w:val="lv-LV"/>
              </w:rPr>
              <w:t xml:space="preserve"> </w:t>
            </w:r>
            <w:r w:rsidR="00F54476" w:rsidRPr="008A58F6">
              <w:rPr>
                <w:sz w:val="24"/>
                <w:lang w:val="lv-LV"/>
              </w:rPr>
              <w:t>izvietosies</w:t>
            </w:r>
            <w:r w:rsidR="00FB5FAC" w:rsidRPr="008A58F6">
              <w:rPr>
                <w:sz w:val="24"/>
                <w:lang w:val="lv-LV"/>
              </w:rPr>
              <w:t xml:space="preserve"> daudzstāvu nedzīvojamā</w:t>
            </w:r>
            <w:r w:rsidR="002540AD" w:rsidRPr="008A58F6">
              <w:rPr>
                <w:sz w:val="24"/>
                <w:lang w:val="lv-LV"/>
              </w:rPr>
              <w:t>s 2.stāva</w:t>
            </w:r>
            <w:r w:rsidR="00FB5FAC" w:rsidRPr="008A58F6">
              <w:rPr>
                <w:sz w:val="24"/>
                <w:lang w:val="lv-LV"/>
              </w:rPr>
              <w:t xml:space="preserve"> telpās</w:t>
            </w:r>
            <w:r w:rsidR="00F54476" w:rsidRPr="008A58F6">
              <w:rPr>
                <w:sz w:val="24"/>
                <w:lang w:val="lv-LV"/>
              </w:rPr>
              <w:t xml:space="preserve"> Miera ielā 36, Rīgā</w:t>
            </w:r>
            <w:r w:rsidR="00FB5FAC" w:rsidRPr="008A58F6">
              <w:rPr>
                <w:sz w:val="24"/>
                <w:lang w:val="lv-LV"/>
              </w:rPr>
              <w:t xml:space="preserve">. </w:t>
            </w:r>
            <w:r w:rsidR="00F54476" w:rsidRPr="008A58F6">
              <w:rPr>
                <w:sz w:val="24"/>
                <w:lang w:val="lv-LV"/>
              </w:rPr>
              <w:t>T</w:t>
            </w:r>
            <w:r w:rsidR="00FB5FAC" w:rsidRPr="008A58F6">
              <w:rPr>
                <w:sz w:val="24"/>
                <w:lang w:val="lv-LV"/>
              </w:rPr>
              <w:t xml:space="preserve">elpu sastāvs: </w:t>
            </w:r>
            <w:r w:rsidR="002540AD" w:rsidRPr="008A58F6">
              <w:rPr>
                <w:sz w:val="24"/>
                <w:lang w:val="lv-LV"/>
              </w:rPr>
              <w:t>priekštelpa</w:t>
            </w:r>
            <w:r w:rsidR="00CF0814" w:rsidRPr="008A58F6">
              <w:rPr>
                <w:sz w:val="24"/>
                <w:lang w:val="lv-LV"/>
              </w:rPr>
              <w:t xml:space="preserve"> ar garderobes zonu</w:t>
            </w:r>
            <w:r w:rsidR="00FB5FAC" w:rsidRPr="008A58F6">
              <w:rPr>
                <w:sz w:val="24"/>
                <w:lang w:val="lv-LV"/>
              </w:rPr>
              <w:t>,</w:t>
            </w:r>
            <w:r w:rsidR="00CF0814" w:rsidRPr="008A58F6">
              <w:rPr>
                <w:sz w:val="24"/>
                <w:lang w:val="lv-LV"/>
              </w:rPr>
              <w:t xml:space="preserve"> rotaļu istaba, </w:t>
            </w:r>
            <w:r w:rsidR="00FB5FAC" w:rsidRPr="008A58F6">
              <w:rPr>
                <w:sz w:val="24"/>
                <w:lang w:val="lv-LV"/>
              </w:rPr>
              <w:t>deju zāle</w:t>
            </w:r>
            <w:r w:rsidR="00CF0814" w:rsidRPr="008A58F6">
              <w:rPr>
                <w:sz w:val="24"/>
                <w:lang w:val="lv-LV"/>
              </w:rPr>
              <w:t>, kā arī 2 sanitārie mezgli.</w:t>
            </w:r>
            <w:r w:rsidR="00FB5FAC" w:rsidRPr="008A58F6">
              <w:rPr>
                <w:sz w:val="24"/>
                <w:lang w:val="lv-LV"/>
              </w:rPr>
              <w:t xml:space="preserve"> </w:t>
            </w:r>
            <w:r w:rsidR="00CF0814" w:rsidRPr="008A58F6">
              <w:rPr>
                <w:sz w:val="24"/>
                <w:lang w:val="lv-LV"/>
              </w:rPr>
              <w:t>Kopējā telpu platība – 146</w:t>
            </w:r>
            <w:r w:rsidR="00FB5FAC" w:rsidRPr="008A58F6">
              <w:rPr>
                <w:sz w:val="24"/>
                <w:lang w:val="lv-LV"/>
              </w:rPr>
              <w:t xml:space="preserve"> m</w:t>
            </w:r>
            <w:r w:rsidR="00FB5FAC" w:rsidRPr="008A58F6">
              <w:rPr>
                <w:sz w:val="24"/>
                <w:vertAlign w:val="superscript"/>
                <w:lang w:val="lv-LV"/>
              </w:rPr>
              <w:t>2</w:t>
            </w:r>
            <w:r w:rsidR="00FB5FAC" w:rsidRPr="008A58F6">
              <w:rPr>
                <w:sz w:val="24"/>
                <w:lang w:val="lv-LV"/>
              </w:rPr>
              <w:t xml:space="preserve">. </w:t>
            </w:r>
          </w:p>
          <w:p w14:paraId="15588CF6" w14:textId="77777777" w:rsidR="00EE660E" w:rsidRDefault="00EE660E" w:rsidP="009B615C">
            <w:pPr>
              <w:overflowPunct/>
              <w:autoSpaceDE/>
              <w:adjustRightInd/>
              <w:spacing w:line="276" w:lineRule="auto"/>
              <w:ind w:right="6"/>
              <w:jc w:val="both"/>
              <w:rPr>
                <w:sz w:val="24"/>
                <w:lang w:val="lv-LV"/>
              </w:rPr>
            </w:pPr>
            <w:r w:rsidRPr="008A58F6">
              <w:rPr>
                <w:sz w:val="24"/>
                <w:lang w:val="lv-LV"/>
              </w:rPr>
              <w:t xml:space="preserve">   </w:t>
            </w:r>
            <w:r w:rsidR="00CF0814" w:rsidRPr="008A58F6">
              <w:rPr>
                <w:sz w:val="24"/>
                <w:lang w:val="lv-LV"/>
              </w:rPr>
              <w:t>Telpas tiek nodotas nomā uz konkrēto laiku</w:t>
            </w:r>
            <w:r w:rsidR="00F54476" w:rsidRPr="008A58F6">
              <w:rPr>
                <w:sz w:val="24"/>
                <w:lang w:val="lv-LV"/>
              </w:rPr>
              <w:t>: no 21.10.2019. līdz 25.10.2019. laika posmā</w:t>
            </w:r>
            <w:r w:rsidR="00CF0814" w:rsidRPr="008A58F6">
              <w:rPr>
                <w:sz w:val="24"/>
                <w:lang w:val="lv-LV"/>
              </w:rPr>
              <w:t xml:space="preserve"> no </w:t>
            </w:r>
            <w:r w:rsidR="00F54476" w:rsidRPr="008A58F6">
              <w:rPr>
                <w:sz w:val="24"/>
                <w:lang w:val="lv-LV"/>
              </w:rPr>
              <w:t>8:30 līdz 17:30. Nomniekam un iznomātājam s</w:t>
            </w:r>
            <w:r w:rsidR="00CF0814" w:rsidRPr="008A58F6">
              <w:rPr>
                <w:sz w:val="24"/>
                <w:lang w:val="lv-LV"/>
              </w:rPr>
              <w:t>avstarpēji vienojoti</w:t>
            </w:r>
            <w:r w:rsidR="008A58F6">
              <w:rPr>
                <w:sz w:val="24"/>
                <w:lang w:val="lv-LV"/>
              </w:rPr>
              <w:t>es var tikt noteikti citi laiki</w:t>
            </w:r>
            <w:r w:rsidRPr="008A58F6">
              <w:rPr>
                <w:sz w:val="24"/>
                <w:lang w:val="lv-LV"/>
              </w:rPr>
              <w:t>.</w:t>
            </w:r>
          </w:p>
          <w:p w14:paraId="012488B8" w14:textId="77777777" w:rsidR="00FB5FAC" w:rsidRPr="00BB4A5D" w:rsidRDefault="00EE660E" w:rsidP="009B615C">
            <w:pPr>
              <w:overflowPunct/>
              <w:autoSpaceDE/>
              <w:adjustRightInd/>
              <w:spacing w:line="276" w:lineRule="auto"/>
              <w:ind w:right="6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</w:t>
            </w:r>
            <w:r w:rsidR="00FB5FAC" w:rsidRPr="00BB4A5D">
              <w:rPr>
                <w:sz w:val="24"/>
                <w:lang w:val="lv-LV"/>
              </w:rPr>
              <w:t xml:space="preserve">Esošās telpas plānots izmantot bērnu </w:t>
            </w:r>
            <w:r w:rsidR="007A64A8">
              <w:rPr>
                <w:sz w:val="24"/>
                <w:lang w:val="lv-LV"/>
              </w:rPr>
              <w:t>aktivitāšu organizēšanai: zīmēšanas konkurss, sporta aktivitātes, spēļu sacensī</w:t>
            </w:r>
            <w:r>
              <w:rPr>
                <w:sz w:val="24"/>
                <w:lang w:val="lv-LV"/>
              </w:rPr>
              <w:t>bas, meistarklases, ekskursija uz šokolādes muzeju</w:t>
            </w:r>
            <w:r w:rsidR="007A64A8">
              <w:rPr>
                <w:sz w:val="24"/>
                <w:lang w:val="lv-LV"/>
              </w:rPr>
              <w:t xml:space="preserve"> un citi.</w:t>
            </w:r>
            <w:r w:rsidR="00CA5160">
              <w:rPr>
                <w:sz w:val="24"/>
                <w:lang w:val="lv-LV"/>
              </w:rPr>
              <w:t xml:space="preserve"> </w:t>
            </w:r>
            <w:r w:rsidR="007A64A8">
              <w:rPr>
                <w:sz w:val="24"/>
                <w:lang w:val="lv-LV"/>
              </w:rPr>
              <w:t xml:space="preserve">Maksimālais dalībnieku skaits </w:t>
            </w:r>
            <w:r>
              <w:rPr>
                <w:sz w:val="24"/>
                <w:lang w:val="lv-LV"/>
              </w:rPr>
              <w:t>–</w:t>
            </w:r>
            <w:r w:rsidR="007A64A8">
              <w:rPr>
                <w:sz w:val="24"/>
                <w:lang w:val="lv-LV"/>
              </w:rPr>
              <w:t xml:space="preserve"> 65</w:t>
            </w:r>
            <w:r>
              <w:rPr>
                <w:sz w:val="24"/>
                <w:lang w:val="lv-LV"/>
              </w:rPr>
              <w:t xml:space="preserve"> bērni vecumā no 6 līdz 13 gadiem</w:t>
            </w:r>
            <w:r w:rsidR="00FB5FAC" w:rsidRPr="00BB4A5D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 xml:space="preserve">Nometnes darba laiks: no 9:00 līdz 17:00. Nometnes darbinieku skaits – 2-3 pedagoģi. </w:t>
            </w:r>
            <w:r w:rsidR="008A58F6" w:rsidRPr="00B37303">
              <w:rPr>
                <w:sz w:val="24"/>
                <w:lang w:val="lv-LV"/>
              </w:rPr>
              <w:t>Nometnes vadītāj</w:t>
            </w:r>
            <w:r w:rsidR="008A58F6">
              <w:rPr>
                <w:sz w:val="24"/>
                <w:lang w:val="lv-LV"/>
              </w:rPr>
              <w:t>s</w:t>
            </w:r>
            <w:r w:rsidR="008A58F6" w:rsidRPr="00B37303">
              <w:rPr>
                <w:sz w:val="24"/>
                <w:lang w:val="lv-LV"/>
              </w:rPr>
              <w:t xml:space="preserve"> </w:t>
            </w:r>
            <w:r w:rsidR="008A58F6">
              <w:rPr>
                <w:sz w:val="24"/>
                <w:lang w:val="lv-LV"/>
              </w:rPr>
              <w:t xml:space="preserve">– Juris Zunde-Zakevičs, </w:t>
            </w:r>
            <w:r w:rsidR="008A58F6" w:rsidRPr="00B37303">
              <w:rPr>
                <w:sz w:val="24"/>
                <w:lang w:val="lv-LV"/>
              </w:rPr>
              <w:t>apliecība</w:t>
            </w:r>
            <w:r w:rsidR="008A58F6">
              <w:rPr>
                <w:sz w:val="24"/>
                <w:lang w:val="lv-LV"/>
              </w:rPr>
              <w:t>s</w:t>
            </w:r>
            <w:r w:rsidR="008A58F6" w:rsidRPr="00B37303">
              <w:rPr>
                <w:sz w:val="24"/>
                <w:lang w:val="lv-LV"/>
              </w:rPr>
              <w:t xml:space="preserve"> Nr. </w:t>
            </w:r>
            <w:r w:rsidR="008A58F6">
              <w:rPr>
                <w:sz w:val="24"/>
                <w:lang w:val="lv-LV"/>
              </w:rPr>
              <w:t>SP 000286</w:t>
            </w:r>
            <w:r w:rsidR="008A58F6" w:rsidRPr="00B37303">
              <w:rPr>
                <w:sz w:val="24"/>
                <w:lang w:val="lv-LV"/>
              </w:rPr>
              <w:t>, tālr. 2</w:t>
            </w:r>
            <w:r w:rsidR="008A58F6">
              <w:rPr>
                <w:sz w:val="24"/>
                <w:lang w:val="lv-LV"/>
              </w:rPr>
              <w:t>27228181.</w:t>
            </w:r>
          </w:p>
          <w:p w14:paraId="719DBC07" w14:textId="77777777" w:rsidR="00FB5FAC" w:rsidRDefault="00EE660E" w:rsidP="009B615C">
            <w:pPr>
              <w:overflowPunct/>
              <w:autoSpaceDE/>
              <w:adjustRightInd/>
              <w:spacing w:line="276" w:lineRule="auto"/>
              <w:ind w:right="6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Z</w:t>
            </w:r>
            <w:r w:rsidR="00CA5160">
              <w:rPr>
                <w:sz w:val="24"/>
                <w:lang w:val="lv-LV"/>
              </w:rPr>
              <w:t>āle</w:t>
            </w:r>
            <w:r>
              <w:rPr>
                <w:sz w:val="24"/>
                <w:lang w:val="lv-LV"/>
              </w:rPr>
              <w:t xml:space="preserve"> un rotaļu istaba</w:t>
            </w:r>
            <w:r w:rsidR="00CA5160">
              <w:rPr>
                <w:sz w:val="24"/>
                <w:lang w:val="lv-LV"/>
              </w:rPr>
              <w:t xml:space="preserve"> </w:t>
            </w:r>
            <w:r w:rsidR="00FB5FAC" w:rsidRPr="00BB4A5D">
              <w:rPr>
                <w:sz w:val="24"/>
                <w:lang w:val="lv-LV"/>
              </w:rPr>
              <w:t>ir aprīkota</w:t>
            </w:r>
            <w:r>
              <w:rPr>
                <w:sz w:val="24"/>
                <w:lang w:val="lv-LV"/>
              </w:rPr>
              <w:t>s</w:t>
            </w:r>
            <w:r w:rsidR="00FB5FAC" w:rsidRPr="00BB4A5D">
              <w:rPr>
                <w:sz w:val="24"/>
                <w:lang w:val="lv-LV"/>
              </w:rPr>
              <w:t xml:space="preserve"> un piemērota</w:t>
            </w:r>
            <w:r>
              <w:rPr>
                <w:sz w:val="24"/>
                <w:lang w:val="lv-LV"/>
              </w:rPr>
              <w:t>s</w:t>
            </w:r>
            <w:r w:rsidR="00FB5FAC" w:rsidRPr="00BB4A5D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nometnes</w:t>
            </w:r>
            <w:r w:rsidR="00CA5160">
              <w:rPr>
                <w:sz w:val="24"/>
                <w:lang w:val="lv-LV"/>
              </w:rPr>
              <w:t xml:space="preserve"> vajadzībām</w:t>
            </w:r>
            <w:r w:rsidR="00FB5FAC">
              <w:rPr>
                <w:sz w:val="24"/>
                <w:lang w:val="lv-LV"/>
              </w:rPr>
              <w:t xml:space="preserve">. </w:t>
            </w:r>
            <w:r w:rsidR="00FB5FAC" w:rsidRPr="00BB4A5D">
              <w:rPr>
                <w:sz w:val="24"/>
                <w:lang w:val="lv-LV"/>
              </w:rPr>
              <w:t xml:space="preserve">Telpu higiēniskais stāvoklis ir apmierinošs. </w:t>
            </w:r>
            <w:r w:rsidR="00CA5160">
              <w:rPr>
                <w:sz w:val="24"/>
                <w:lang w:val="lv-LV"/>
              </w:rPr>
              <w:t>Nav uzrādīta informācija par telpu uzkopšanu.</w:t>
            </w:r>
            <w:r w:rsidR="00270E0A">
              <w:rPr>
                <w:sz w:val="24"/>
                <w:lang w:val="lv-LV"/>
              </w:rPr>
              <w:t xml:space="preserve"> </w:t>
            </w:r>
            <w:r w:rsidR="00CA5160">
              <w:rPr>
                <w:sz w:val="24"/>
                <w:lang w:val="lv-LV"/>
              </w:rPr>
              <w:t>Kā arī koplietošanai paredzēti 2 sanitārie mezgli</w:t>
            </w:r>
            <w:r w:rsidR="00FB5FAC">
              <w:rPr>
                <w:sz w:val="24"/>
                <w:lang w:val="lv-LV"/>
              </w:rPr>
              <w:t xml:space="preserve"> ar </w:t>
            </w:r>
            <w:r w:rsidR="00CA5160">
              <w:rPr>
                <w:sz w:val="24"/>
                <w:lang w:val="lv-LV"/>
              </w:rPr>
              <w:t>podu un roku mazgātni katrā no tām</w:t>
            </w:r>
            <w:r w:rsidR="00FB5FAC" w:rsidRPr="00BB4A5D">
              <w:rPr>
                <w:sz w:val="24"/>
                <w:lang w:val="lv-LV"/>
              </w:rPr>
              <w:t>. Sanitārajā mezglā ir nodrošināti personīgās higiēnas ievērošanas apstākļi, iekārtas atrodas darba kārtībā.</w:t>
            </w:r>
          </w:p>
          <w:p w14:paraId="4B4359CC" w14:textId="77777777" w:rsidR="00FB5FAC" w:rsidRPr="00BB4A5D" w:rsidRDefault="00EE660E" w:rsidP="009B615C">
            <w:pPr>
              <w:overflowPunct/>
              <w:autoSpaceDE/>
              <w:adjustRightInd/>
              <w:spacing w:line="276" w:lineRule="auto"/>
              <w:ind w:right="6"/>
              <w:jc w:val="both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</w:t>
            </w:r>
            <w:r w:rsidR="00FB5FAC" w:rsidRPr="00BB4A5D">
              <w:rPr>
                <w:b/>
                <w:sz w:val="24"/>
                <w:lang w:val="lv-LV"/>
              </w:rPr>
              <w:t>6.2. Iekštelpu virsmu apdare</w:t>
            </w:r>
          </w:p>
          <w:p w14:paraId="71D8B2DC" w14:textId="77777777" w:rsidR="00FB5FAC" w:rsidRPr="00BB4A5D" w:rsidRDefault="00FB5FAC" w:rsidP="009B615C">
            <w:pPr>
              <w:overflowPunct/>
              <w:autoSpaceDE/>
              <w:adjustRightInd/>
              <w:spacing w:line="276" w:lineRule="auto"/>
              <w:ind w:right="6"/>
              <w:jc w:val="both"/>
              <w:rPr>
                <w:sz w:val="24"/>
                <w:lang w:val="lv-LV"/>
              </w:rPr>
            </w:pPr>
            <w:r w:rsidRPr="00BB4A5D">
              <w:rPr>
                <w:sz w:val="24"/>
                <w:lang w:val="lv-LV"/>
              </w:rPr>
              <w:t xml:space="preserve">   Apdares materiāli atbilst telpu funkcijai. Iekšējās sienas – krāsotas gaišos toņos</w:t>
            </w:r>
            <w:r w:rsidR="00270E0A">
              <w:rPr>
                <w:sz w:val="24"/>
                <w:lang w:val="lv-LV"/>
              </w:rPr>
              <w:t xml:space="preserve">; lamināta grīdas segums visās telpās, izņemot sanitāro mezglu, kur tika pielietota </w:t>
            </w:r>
            <w:r w:rsidRPr="00BB4A5D">
              <w:rPr>
                <w:sz w:val="24"/>
                <w:lang w:val="lv-LV"/>
              </w:rPr>
              <w:t xml:space="preserve">flīžu apdare. </w:t>
            </w:r>
          </w:p>
          <w:p w14:paraId="21529444" w14:textId="77777777" w:rsidR="00FB5FAC" w:rsidRPr="00BB4A5D" w:rsidRDefault="00FB5FAC" w:rsidP="009B615C">
            <w:pPr>
              <w:overflowPunct/>
              <w:autoSpaceDE/>
              <w:adjustRightInd/>
              <w:spacing w:line="276" w:lineRule="auto"/>
              <w:ind w:right="6"/>
              <w:jc w:val="both"/>
              <w:rPr>
                <w:b/>
                <w:sz w:val="24"/>
                <w:lang w:val="lv-LV"/>
              </w:rPr>
            </w:pPr>
            <w:r w:rsidRPr="00BB4A5D">
              <w:rPr>
                <w:b/>
                <w:sz w:val="24"/>
                <w:lang w:val="lv-LV"/>
              </w:rPr>
              <w:lastRenderedPageBreak/>
              <w:t>6.3. Apgaismojums</w:t>
            </w:r>
          </w:p>
          <w:p w14:paraId="780EAF5E" w14:textId="77777777" w:rsidR="00FB5FAC" w:rsidRPr="00BB4A5D" w:rsidRDefault="00FB5FAC" w:rsidP="009B615C">
            <w:pPr>
              <w:overflowPunct/>
              <w:autoSpaceDE/>
              <w:adjustRightInd/>
              <w:spacing w:line="276" w:lineRule="auto"/>
              <w:ind w:right="6"/>
              <w:jc w:val="both"/>
              <w:rPr>
                <w:sz w:val="24"/>
                <w:lang w:val="lv-LV"/>
              </w:rPr>
            </w:pPr>
            <w:r w:rsidRPr="00BB4A5D">
              <w:rPr>
                <w:spacing w:val="-2"/>
                <w:sz w:val="24"/>
                <w:lang w:val="lv-LV"/>
              </w:rPr>
              <w:t xml:space="preserve"> </w:t>
            </w:r>
            <w:r w:rsidRPr="00BB4A5D">
              <w:rPr>
                <w:sz w:val="24"/>
                <w:lang w:val="lv-LV"/>
              </w:rPr>
              <w:t xml:space="preserve">   </w:t>
            </w:r>
            <w:r>
              <w:rPr>
                <w:sz w:val="24"/>
                <w:lang w:val="lv-LV"/>
              </w:rPr>
              <w:t xml:space="preserve">Deju zālē </w:t>
            </w:r>
            <w:r w:rsidRPr="00BB4A5D">
              <w:rPr>
                <w:sz w:val="24"/>
                <w:lang w:val="lv-LV"/>
              </w:rPr>
              <w:t>ir nodrošināts dabiskais apgaismojums caur ārsienu logiem; kā arī visās telpās ir nodrošināts mākslīgais apgaismojums. Apgaismojums ir pieti</w:t>
            </w:r>
            <w:r w:rsidR="00BD26AD">
              <w:rPr>
                <w:sz w:val="24"/>
                <w:lang w:val="lv-LV"/>
              </w:rPr>
              <w:t>ekošs (tika novērtēts vizuāli). A</w:t>
            </w:r>
            <w:r>
              <w:rPr>
                <w:sz w:val="24"/>
                <w:lang w:val="lv-LV"/>
              </w:rPr>
              <w:t xml:space="preserve">pgaismes ķermeņi atrodas darba kārtībā. </w:t>
            </w:r>
            <w:r w:rsidR="00BD26AD" w:rsidRPr="00BB4A5D">
              <w:rPr>
                <w:sz w:val="24"/>
                <w:lang w:val="lv-LV"/>
              </w:rPr>
              <w:t>Nav informācijas par iekštelpu apgaismojuma līmeņa mērījumiem.</w:t>
            </w:r>
          </w:p>
          <w:p w14:paraId="666AB1F7" w14:textId="77777777" w:rsidR="00FB5FAC" w:rsidRPr="00BB4A5D" w:rsidRDefault="00FB5FAC" w:rsidP="009B615C">
            <w:pPr>
              <w:overflowPunct/>
              <w:autoSpaceDE/>
              <w:adjustRightInd/>
              <w:spacing w:line="276" w:lineRule="auto"/>
              <w:ind w:right="6"/>
              <w:jc w:val="both"/>
              <w:rPr>
                <w:b/>
                <w:sz w:val="24"/>
                <w:lang w:val="lv-LV"/>
              </w:rPr>
            </w:pPr>
            <w:r w:rsidRPr="00BB4A5D">
              <w:rPr>
                <w:b/>
                <w:sz w:val="24"/>
                <w:lang w:val="lv-LV"/>
              </w:rPr>
              <w:t xml:space="preserve">6.4. Siltumapgāde </w:t>
            </w:r>
          </w:p>
          <w:p w14:paraId="263A44A5" w14:textId="77777777" w:rsidR="00FB5FAC" w:rsidRPr="00BB4A5D" w:rsidRDefault="00FB5FAC" w:rsidP="009B615C">
            <w:pPr>
              <w:overflowPunct/>
              <w:autoSpaceDE/>
              <w:adjustRightInd/>
              <w:spacing w:line="276" w:lineRule="auto"/>
              <w:ind w:right="6"/>
              <w:jc w:val="both"/>
              <w:rPr>
                <w:i/>
                <w:spacing w:val="-4"/>
                <w:sz w:val="24"/>
                <w:lang w:val="lv-LV"/>
              </w:rPr>
            </w:pPr>
            <w:r w:rsidRPr="00BB4A5D">
              <w:rPr>
                <w:sz w:val="24"/>
                <w:lang w:val="lv-LV"/>
              </w:rPr>
              <w:t xml:space="preserve">   Pieslēgums Rīgas pilsētas centralizētajiem tīkliem.</w:t>
            </w:r>
          </w:p>
          <w:p w14:paraId="246847B5" w14:textId="77777777" w:rsidR="00FB5FAC" w:rsidRPr="00BB4A5D" w:rsidRDefault="00FB5FAC" w:rsidP="009B615C">
            <w:pPr>
              <w:overflowPunct/>
              <w:autoSpaceDE/>
              <w:adjustRightInd/>
              <w:spacing w:line="276" w:lineRule="auto"/>
              <w:ind w:right="6"/>
              <w:jc w:val="both"/>
              <w:rPr>
                <w:b/>
                <w:sz w:val="24"/>
                <w:lang w:val="lv-LV"/>
              </w:rPr>
            </w:pPr>
            <w:r w:rsidRPr="00BB4A5D">
              <w:rPr>
                <w:b/>
                <w:sz w:val="24"/>
                <w:lang w:val="lv-LV"/>
              </w:rPr>
              <w:t xml:space="preserve">6.5. Gaisa apmaiņa </w:t>
            </w:r>
          </w:p>
          <w:p w14:paraId="4F93B575" w14:textId="77777777" w:rsidR="00FB5FAC" w:rsidRPr="00BB4A5D" w:rsidRDefault="00FB5FAC" w:rsidP="009B615C">
            <w:pPr>
              <w:tabs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 w:rsidRPr="00BB4A5D">
              <w:rPr>
                <w:sz w:val="24"/>
                <w:lang w:val="lv-LV"/>
              </w:rPr>
              <w:t xml:space="preserve">   Visām telpām paredzēta dabīgā ventilācija – pieplūde caur durvīm un logiem; nosūce caur ventilācijas kanāliem sienās. </w:t>
            </w:r>
            <w:r w:rsidR="007A3CB9">
              <w:rPr>
                <w:sz w:val="24"/>
                <w:lang w:val="lv-LV"/>
              </w:rPr>
              <w:t>San</w:t>
            </w:r>
            <w:r w:rsidR="003C5729">
              <w:rPr>
                <w:sz w:val="24"/>
                <w:lang w:val="lv-LV"/>
              </w:rPr>
              <w:t xml:space="preserve">itārajos </w:t>
            </w:r>
            <w:r w:rsidR="007A3CB9">
              <w:rPr>
                <w:sz w:val="24"/>
                <w:lang w:val="lv-LV"/>
              </w:rPr>
              <w:t>mezglos – dabiskā nosūce.</w:t>
            </w:r>
          </w:p>
          <w:p w14:paraId="70A52703" w14:textId="77777777" w:rsidR="00FB5FAC" w:rsidRPr="00BB4A5D" w:rsidRDefault="00FB5FAC" w:rsidP="009B615C">
            <w:pPr>
              <w:overflowPunct/>
              <w:autoSpaceDE/>
              <w:adjustRightInd/>
              <w:spacing w:line="276" w:lineRule="auto"/>
              <w:ind w:right="6"/>
              <w:jc w:val="both"/>
              <w:rPr>
                <w:b/>
                <w:sz w:val="24"/>
                <w:lang w:val="lv-LV"/>
              </w:rPr>
            </w:pPr>
            <w:r w:rsidRPr="00BB4A5D">
              <w:rPr>
                <w:b/>
                <w:sz w:val="24"/>
                <w:lang w:val="lv-LV"/>
              </w:rPr>
              <w:t>6.6. Ūdens apgāde</w:t>
            </w:r>
          </w:p>
          <w:p w14:paraId="0AD6924F" w14:textId="77777777" w:rsidR="00FB5FAC" w:rsidRPr="00BB4A5D" w:rsidRDefault="00FB5FAC" w:rsidP="009B615C">
            <w:pPr>
              <w:overflowPunct/>
              <w:autoSpaceDE/>
              <w:adjustRightInd/>
              <w:spacing w:line="276" w:lineRule="auto"/>
              <w:ind w:right="6"/>
              <w:jc w:val="both"/>
              <w:rPr>
                <w:sz w:val="24"/>
                <w:lang w:val="lv-LV"/>
              </w:rPr>
            </w:pPr>
            <w:r w:rsidRPr="00BB4A5D">
              <w:rPr>
                <w:sz w:val="24"/>
                <w:lang w:val="lv-LV"/>
              </w:rPr>
              <w:t xml:space="preserve">   Pieslēgums Rīgas pilsētas centralizētajiem tīkliem.   </w:t>
            </w:r>
          </w:p>
          <w:p w14:paraId="64B789AF" w14:textId="77777777" w:rsidR="00FB5FAC" w:rsidRPr="00BB4A5D" w:rsidRDefault="00FB5FAC" w:rsidP="009B615C">
            <w:pPr>
              <w:overflowPunct/>
              <w:autoSpaceDE/>
              <w:adjustRightInd/>
              <w:spacing w:line="276" w:lineRule="auto"/>
              <w:ind w:right="6"/>
              <w:jc w:val="both"/>
              <w:rPr>
                <w:b/>
                <w:sz w:val="24"/>
                <w:lang w:val="lv-LV"/>
              </w:rPr>
            </w:pPr>
            <w:r w:rsidRPr="00BB4A5D">
              <w:rPr>
                <w:b/>
                <w:sz w:val="24"/>
                <w:lang w:val="lv-LV"/>
              </w:rPr>
              <w:t>6.7. Kanalizācijas sistēma</w:t>
            </w:r>
          </w:p>
          <w:p w14:paraId="7029E61F" w14:textId="77777777" w:rsidR="00FB5FAC" w:rsidRPr="00BB4A5D" w:rsidRDefault="00FB5FAC" w:rsidP="009B615C">
            <w:pPr>
              <w:overflowPunct/>
              <w:autoSpaceDE/>
              <w:adjustRightInd/>
              <w:spacing w:line="276" w:lineRule="auto"/>
              <w:ind w:right="6"/>
              <w:jc w:val="both"/>
              <w:rPr>
                <w:sz w:val="24"/>
                <w:lang w:val="lv-LV" w:eastAsia="lv-LV"/>
              </w:rPr>
            </w:pPr>
            <w:r w:rsidRPr="00BB4A5D">
              <w:rPr>
                <w:sz w:val="24"/>
                <w:lang w:val="lv-LV"/>
              </w:rPr>
              <w:t xml:space="preserve">  Pieslēgums Rīgas pilsētas centralizētajiem tīkliem.</w:t>
            </w:r>
          </w:p>
          <w:p w14:paraId="126E3484" w14:textId="77777777" w:rsidR="00FB5FAC" w:rsidRPr="00BB4A5D" w:rsidRDefault="00FB5FAC" w:rsidP="009B615C">
            <w:pPr>
              <w:overflowPunct/>
              <w:autoSpaceDE/>
              <w:adjustRightInd/>
              <w:spacing w:line="276" w:lineRule="auto"/>
              <w:ind w:right="6"/>
              <w:jc w:val="both"/>
              <w:rPr>
                <w:b/>
                <w:sz w:val="24"/>
                <w:lang w:val="lv-LV"/>
              </w:rPr>
            </w:pPr>
            <w:r w:rsidRPr="00BB4A5D">
              <w:rPr>
                <w:b/>
                <w:sz w:val="24"/>
                <w:lang w:val="lv-LV"/>
              </w:rPr>
              <w:t>6.8. Teritorijas labiekārtošana</w:t>
            </w:r>
          </w:p>
          <w:p w14:paraId="28E16C2B" w14:textId="77777777" w:rsidR="00FB5FAC" w:rsidRPr="00BB4A5D" w:rsidRDefault="00FB5FAC" w:rsidP="009B615C">
            <w:pPr>
              <w:overflowPunct/>
              <w:autoSpaceDE/>
              <w:adjustRightInd/>
              <w:spacing w:line="276" w:lineRule="auto"/>
              <w:ind w:right="6"/>
              <w:jc w:val="both"/>
              <w:rPr>
                <w:sz w:val="24"/>
                <w:lang w:val="lv-LV"/>
              </w:rPr>
            </w:pPr>
            <w:r w:rsidRPr="00BB4A5D">
              <w:rPr>
                <w:sz w:val="24"/>
                <w:lang w:val="lv-LV"/>
              </w:rPr>
              <w:t xml:space="preserve">   </w:t>
            </w:r>
            <w:r w:rsidR="007A3CB9">
              <w:rPr>
                <w:sz w:val="24"/>
                <w:lang w:val="lv-LV"/>
              </w:rPr>
              <w:t>Esošai d</w:t>
            </w:r>
            <w:r w:rsidR="00BD26AD">
              <w:rPr>
                <w:sz w:val="24"/>
                <w:lang w:val="lv-LV"/>
              </w:rPr>
              <w:t>eju skola</w:t>
            </w:r>
            <w:r w:rsidR="007A3CB9">
              <w:rPr>
                <w:sz w:val="24"/>
                <w:lang w:val="lv-LV"/>
              </w:rPr>
              <w:t>s ēkai piegulošā teritorija ir labiekārtota un nožogota</w:t>
            </w:r>
            <w:r w:rsidRPr="00BB4A5D">
              <w:rPr>
                <w:sz w:val="24"/>
                <w:lang w:val="lv-LV"/>
              </w:rPr>
              <w:t xml:space="preserve">. </w:t>
            </w:r>
          </w:p>
          <w:p w14:paraId="6AFF7AA5" w14:textId="77777777" w:rsidR="00FB5FAC" w:rsidRPr="00BB4A5D" w:rsidRDefault="00FB5FAC" w:rsidP="009B615C">
            <w:pPr>
              <w:overflowPunct/>
              <w:autoSpaceDE/>
              <w:adjustRightInd/>
              <w:spacing w:line="276" w:lineRule="auto"/>
              <w:ind w:right="6"/>
              <w:jc w:val="both"/>
              <w:rPr>
                <w:b/>
                <w:sz w:val="24"/>
                <w:lang w:val="lv-LV"/>
              </w:rPr>
            </w:pPr>
            <w:r w:rsidRPr="00BB4A5D">
              <w:rPr>
                <w:b/>
                <w:sz w:val="24"/>
                <w:lang w:val="lv-LV"/>
              </w:rPr>
              <w:t>6.9. Vides pieejamība</w:t>
            </w:r>
          </w:p>
          <w:p w14:paraId="661101A7" w14:textId="77777777" w:rsidR="00FB5FAC" w:rsidRPr="00BB4A5D" w:rsidRDefault="00FB5FAC" w:rsidP="009B615C">
            <w:pPr>
              <w:overflowPunct/>
              <w:autoSpaceDE/>
              <w:adjustRightInd/>
              <w:spacing w:line="276" w:lineRule="auto"/>
              <w:ind w:right="6"/>
              <w:jc w:val="both"/>
              <w:rPr>
                <w:sz w:val="24"/>
                <w:lang w:val="lv-LV"/>
              </w:rPr>
            </w:pPr>
            <w:r w:rsidRPr="00BB4A5D">
              <w:rPr>
                <w:sz w:val="24"/>
                <w:lang w:val="lv-LV"/>
              </w:rPr>
              <w:t xml:space="preserve">   Nav </w:t>
            </w:r>
            <w:r w:rsidR="00544223">
              <w:rPr>
                <w:sz w:val="24"/>
                <w:lang w:val="lv-LV"/>
              </w:rPr>
              <w:t>paredzēta</w:t>
            </w:r>
            <w:r w:rsidRPr="00BB4A5D">
              <w:rPr>
                <w:sz w:val="24"/>
                <w:lang w:val="lv-LV"/>
              </w:rPr>
              <w:t>.</w:t>
            </w:r>
          </w:p>
          <w:p w14:paraId="35794B4B" w14:textId="77777777" w:rsidR="00FB5FAC" w:rsidRPr="00BB4A5D" w:rsidRDefault="00FB5FAC" w:rsidP="009B615C">
            <w:pPr>
              <w:adjustRightInd/>
              <w:spacing w:line="276" w:lineRule="auto"/>
              <w:ind w:right="6"/>
              <w:jc w:val="both"/>
              <w:rPr>
                <w:b/>
                <w:sz w:val="24"/>
                <w:lang w:val="lv-LV"/>
              </w:rPr>
            </w:pPr>
            <w:r w:rsidRPr="00BB4A5D">
              <w:rPr>
                <w:b/>
                <w:sz w:val="24"/>
                <w:lang w:val="lv-LV"/>
              </w:rPr>
              <w:t>6.10.Riska faktoru novērtēšana un cita informācija</w:t>
            </w:r>
          </w:p>
          <w:p w14:paraId="094A5E1B" w14:textId="77777777" w:rsidR="00FB5FAC" w:rsidRPr="00BB4A5D" w:rsidRDefault="00FB5FAC" w:rsidP="009B615C">
            <w:pPr>
              <w:tabs>
                <w:tab w:val="left" w:pos="993"/>
              </w:tabs>
              <w:spacing w:line="276" w:lineRule="auto"/>
              <w:ind w:firstLine="252"/>
              <w:jc w:val="both"/>
              <w:rPr>
                <w:sz w:val="24"/>
                <w:lang w:val="lv-LV"/>
              </w:rPr>
            </w:pPr>
            <w:r w:rsidRPr="00BB4A5D">
              <w:rPr>
                <w:sz w:val="24"/>
                <w:lang w:val="lv-LV"/>
              </w:rPr>
              <w:t>Nav.</w:t>
            </w:r>
          </w:p>
        </w:tc>
      </w:tr>
      <w:tr w:rsidR="00FB5FAC" w:rsidRPr="008A58F6" w14:paraId="41A17524" w14:textId="77777777" w:rsidTr="00472C6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A473" w14:textId="77777777" w:rsidR="00FB5FAC" w:rsidRPr="00BB4A5D" w:rsidRDefault="00FB5FAC" w:rsidP="009B615C">
            <w:pPr>
              <w:tabs>
                <w:tab w:val="left" w:pos="993"/>
              </w:tabs>
              <w:spacing w:before="60" w:after="60" w:line="276" w:lineRule="auto"/>
              <w:jc w:val="both"/>
              <w:rPr>
                <w:b/>
                <w:caps/>
                <w:sz w:val="24"/>
                <w:lang w:val="lv-LV"/>
              </w:rPr>
            </w:pPr>
            <w:r w:rsidRPr="00BB4A5D">
              <w:rPr>
                <w:caps/>
                <w:sz w:val="24"/>
                <w:lang w:val="lv-LV"/>
              </w:rPr>
              <w:lastRenderedPageBreak/>
              <w:t>7.</w:t>
            </w:r>
            <w:r w:rsidRPr="00BB4A5D">
              <w:rPr>
                <w:b/>
                <w:caps/>
                <w:sz w:val="24"/>
                <w:lang w:val="lv-LV"/>
              </w:rPr>
              <w:t xml:space="preserve"> Slēdziens</w:t>
            </w:r>
          </w:p>
          <w:p w14:paraId="74E99FB9" w14:textId="77777777" w:rsidR="00FB5FAC" w:rsidRPr="00BB4A5D" w:rsidRDefault="00FB5FAC" w:rsidP="009B615C">
            <w:pPr>
              <w:spacing w:line="276" w:lineRule="auto"/>
              <w:jc w:val="both"/>
              <w:rPr>
                <w:sz w:val="24"/>
                <w:lang w:val="lv-LV"/>
              </w:rPr>
            </w:pPr>
            <w:r w:rsidRPr="00BB4A5D">
              <w:rPr>
                <w:sz w:val="24"/>
                <w:lang w:val="lv-LV"/>
              </w:rPr>
              <w:t xml:space="preserve">   </w:t>
            </w:r>
            <w:r w:rsidR="008A58F6" w:rsidRPr="00BF6996">
              <w:rPr>
                <w:bCs/>
                <w:sz w:val="24"/>
                <w:lang w:val="lv-LV"/>
              </w:rPr>
              <w:t>Bērnu dienas nometne</w:t>
            </w:r>
            <w:r w:rsidRPr="00BB4A5D">
              <w:rPr>
                <w:sz w:val="24"/>
                <w:lang w:val="lv-LV"/>
              </w:rPr>
              <w:t xml:space="preserve"> </w:t>
            </w:r>
            <w:r w:rsidR="008A58F6">
              <w:rPr>
                <w:sz w:val="24"/>
                <w:lang w:val="lv-LV"/>
              </w:rPr>
              <w:t>„Rudens AKTĪVISTS 2019</w:t>
            </w:r>
            <w:r w:rsidRPr="00BB4A5D">
              <w:rPr>
                <w:sz w:val="24"/>
                <w:lang w:val="lv-LV"/>
              </w:rPr>
              <w:t xml:space="preserve">” </w:t>
            </w:r>
            <w:r w:rsidR="00BD26AD">
              <w:rPr>
                <w:sz w:val="24"/>
                <w:lang w:val="lv-LV"/>
              </w:rPr>
              <w:t>Miera ielā 36</w:t>
            </w:r>
            <w:r>
              <w:rPr>
                <w:sz w:val="24"/>
                <w:lang w:val="lv-LV"/>
              </w:rPr>
              <w:t xml:space="preserve">, </w:t>
            </w:r>
            <w:r w:rsidRPr="00BB4A5D">
              <w:rPr>
                <w:sz w:val="24"/>
                <w:lang w:val="lv-LV"/>
              </w:rPr>
              <w:t xml:space="preserve">Rīgā </w:t>
            </w:r>
            <w:r w:rsidRPr="00BB4A5D">
              <w:rPr>
                <w:sz w:val="24"/>
                <w:u w:val="single"/>
                <w:lang w:val="lv-LV"/>
              </w:rPr>
              <w:t>atbilst</w:t>
            </w:r>
            <w:r w:rsidRPr="00BB4A5D">
              <w:rPr>
                <w:sz w:val="24"/>
                <w:lang w:val="lv-LV"/>
              </w:rPr>
              <w:t xml:space="preserve"> higiēnas prasībām.</w:t>
            </w:r>
          </w:p>
        </w:tc>
      </w:tr>
      <w:tr w:rsidR="00FB5FAC" w:rsidRPr="00ED0777" w14:paraId="4B802508" w14:textId="77777777" w:rsidTr="00C752C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C682" w14:textId="77777777" w:rsidR="00FB5FAC" w:rsidRPr="003C5729" w:rsidRDefault="00FB5FAC" w:rsidP="009B615C">
            <w:pPr>
              <w:numPr>
                <w:ilvl w:val="0"/>
                <w:numId w:val="15"/>
              </w:numPr>
              <w:tabs>
                <w:tab w:val="left" w:pos="342"/>
                <w:tab w:val="left" w:pos="993"/>
              </w:tabs>
              <w:spacing w:before="60" w:after="60" w:line="276" w:lineRule="auto"/>
              <w:ind w:left="0" w:firstLine="72"/>
              <w:jc w:val="both"/>
              <w:textAlignment w:val="auto"/>
              <w:rPr>
                <w:b/>
                <w:sz w:val="24"/>
                <w:lang w:val="lv-LV"/>
              </w:rPr>
            </w:pPr>
            <w:r w:rsidRPr="003C5729">
              <w:rPr>
                <w:b/>
                <w:sz w:val="24"/>
                <w:lang w:val="lv-LV"/>
              </w:rPr>
              <w:t xml:space="preserve">Rekomendējamie pasākumi </w:t>
            </w:r>
          </w:p>
          <w:p w14:paraId="2D2760AA" w14:textId="77777777" w:rsidR="00FB5FAC" w:rsidRPr="00FB47C1" w:rsidRDefault="00FB47C1" w:rsidP="009B615C">
            <w:pPr>
              <w:tabs>
                <w:tab w:val="left" w:pos="342"/>
                <w:tab w:val="left" w:pos="993"/>
              </w:tabs>
              <w:spacing w:line="276" w:lineRule="auto"/>
              <w:jc w:val="both"/>
              <w:textAlignment w:val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-   </w:t>
            </w:r>
            <w:r w:rsidR="008A58F6">
              <w:rPr>
                <w:sz w:val="24"/>
                <w:lang w:val="lv-LV"/>
              </w:rPr>
              <w:t>Ievērot 01.09.2009.</w:t>
            </w:r>
            <w:r w:rsidR="008A58F6" w:rsidRPr="00D77C19">
              <w:rPr>
                <w:sz w:val="24"/>
                <w:lang w:val="lv-LV"/>
              </w:rPr>
              <w:t xml:space="preserve"> M</w:t>
            </w:r>
            <w:r w:rsidR="008A58F6">
              <w:rPr>
                <w:sz w:val="24"/>
                <w:lang w:val="lv-LV"/>
              </w:rPr>
              <w:t xml:space="preserve">inistru kabineta </w:t>
            </w:r>
            <w:r w:rsidR="008A58F6" w:rsidRPr="00D77C19">
              <w:rPr>
                <w:sz w:val="24"/>
                <w:lang w:val="lv-LV"/>
              </w:rPr>
              <w:t>noteikumus Nr. 981 „Bērnu nometņu orga</w:t>
            </w:r>
            <w:r w:rsidR="008A58F6">
              <w:rPr>
                <w:sz w:val="24"/>
                <w:lang w:val="lv-LV"/>
              </w:rPr>
              <w:t xml:space="preserve">nizēšanas </w:t>
            </w:r>
            <w:r w:rsidR="009B615C">
              <w:rPr>
                <w:sz w:val="24"/>
                <w:lang w:val="lv-LV"/>
              </w:rPr>
              <w:t xml:space="preserve"> </w:t>
            </w:r>
            <w:r w:rsidR="008A58F6">
              <w:rPr>
                <w:sz w:val="24"/>
                <w:lang w:val="lv-LV"/>
              </w:rPr>
              <w:t>un darbības kārtība” .</w:t>
            </w:r>
            <w:r w:rsidR="008A58F6" w:rsidRPr="00D77C19">
              <w:rPr>
                <w:sz w:val="24"/>
                <w:lang w:val="lv-LV"/>
              </w:rPr>
              <w:t xml:space="preserve"> </w:t>
            </w:r>
          </w:p>
          <w:p w14:paraId="5AB421C3" w14:textId="77777777" w:rsidR="00FB47C1" w:rsidRPr="00BD26AD" w:rsidRDefault="008A58F6" w:rsidP="0069639E">
            <w:pPr>
              <w:spacing w:line="276" w:lineRule="auto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-   Bērnu nometnes</w:t>
            </w:r>
            <w:r w:rsidR="00FB5FAC" w:rsidRPr="00FB47C1">
              <w:rPr>
                <w:sz w:val="24"/>
                <w:lang w:val="lv-LV"/>
              </w:rPr>
              <w:t xml:space="preserve"> darbības laikā ievērot pretepidēmisko režīmu un nodrošināt bērnu veselībai drošu vidi. </w:t>
            </w:r>
          </w:p>
        </w:tc>
      </w:tr>
    </w:tbl>
    <w:p w14:paraId="0E199307" w14:textId="77777777" w:rsidR="002A39F3" w:rsidRDefault="002A39F3" w:rsidP="002A39F3">
      <w:pPr>
        <w:jc w:val="both"/>
        <w:rPr>
          <w:sz w:val="24"/>
          <w:lang w:val="lv-LV"/>
        </w:rPr>
      </w:pPr>
    </w:p>
    <w:p w14:paraId="062A3555" w14:textId="77777777" w:rsidR="002A39F3" w:rsidRDefault="002A39F3" w:rsidP="002A39F3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59"/>
        <w:gridCol w:w="3088"/>
      </w:tblGrid>
      <w:tr w:rsidR="008A6AAF" w14:paraId="55BBABC3" w14:textId="77777777" w:rsidTr="00857D6E">
        <w:tc>
          <w:tcPr>
            <w:tcW w:w="6237" w:type="dxa"/>
            <w:hideMark/>
          </w:tcPr>
          <w:p w14:paraId="1C4CC3CA" w14:textId="77777777" w:rsidR="00FB5FAC" w:rsidRPr="00762E52" w:rsidRDefault="00FB5FAC" w:rsidP="00FB5FAC">
            <w:pPr>
              <w:spacing w:line="276" w:lineRule="auto"/>
              <w:rPr>
                <w:sz w:val="24"/>
                <w:lang w:val="lv-LV"/>
              </w:rPr>
            </w:pPr>
            <w:r w:rsidRPr="00762E52">
              <w:rPr>
                <w:sz w:val="24"/>
                <w:lang w:val="lv-LV"/>
              </w:rPr>
              <w:t xml:space="preserve">Sabiedrības veselības departamenta </w:t>
            </w:r>
          </w:p>
          <w:p w14:paraId="47FFE1EB" w14:textId="77777777" w:rsidR="008A6AAF" w:rsidRDefault="00FB5FAC" w:rsidP="00FB5FAC">
            <w:pPr>
              <w:rPr>
                <w:sz w:val="24"/>
                <w:lang w:val="lv-LV"/>
              </w:rPr>
            </w:pPr>
            <w:r w:rsidRPr="00762E52">
              <w:rPr>
                <w:sz w:val="24"/>
                <w:lang w:val="lv-LV"/>
              </w:rPr>
              <w:t>Higiēnas novērtēšanas nodaļas vides veselības analītiķe</w:t>
            </w:r>
          </w:p>
        </w:tc>
        <w:tc>
          <w:tcPr>
            <w:tcW w:w="3119" w:type="dxa"/>
            <w:hideMark/>
          </w:tcPr>
          <w:p w14:paraId="3E8ABD6D" w14:textId="77777777" w:rsidR="00FB5FAC" w:rsidRDefault="00FB5FAC" w:rsidP="00857D6E">
            <w:pPr>
              <w:rPr>
                <w:sz w:val="24"/>
                <w:lang w:val="lv-LV"/>
              </w:rPr>
            </w:pPr>
          </w:p>
          <w:p w14:paraId="6B91DC41" w14:textId="77777777" w:rsidR="008A6AAF" w:rsidRDefault="00FB5FAC" w:rsidP="00857D6E">
            <w:pPr>
              <w:rPr>
                <w:sz w:val="24"/>
                <w:lang w:val="lv-LV"/>
              </w:rPr>
            </w:pPr>
            <w:r w:rsidRPr="00762E52">
              <w:rPr>
                <w:sz w:val="24"/>
                <w:lang w:val="lv-LV"/>
              </w:rPr>
              <w:t>Valērija Fomčenko</w:t>
            </w:r>
          </w:p>
        </w:tc>
      </w:tr>
    </w:tbl>
    <w:p w14:paraId="1BB94550" w14:textId="77777777" w:rsidR="00C17178" w:rsidRDefault="00C17178" w:rsidP="002A39F3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2A39F3" w:rsidRPr="00FB5FAC" w14:paraId="26CC63D9" w14:textId="77777777" w:rsidTr="002A39F3">
        <w:tc>
          <w:tcPr>
            <w:tcW w:w="9357" w:type="dxa"/>
            <w:hideMark/>
          </w:tcPr>
          <w:p w14:paraId="2DA4D000" w14:textId="77777777" w:rsidR="002A39F3" w:rsidRPr="00FB5FAC" w:rsidRDefault="00FB5FAC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FB5FAC">
              <w:rPr>
                <w:b w:val="0"/>
                <w:color w:val="000000"/>
                <w:sz w:val="21"/>
                <w:szCs w:val="21"/>
              </w:rPr>
              <w:t>Valērija Fomčenko, 67317787</w:t>
            </w:r>
          </w:p>
        </w:tc>
      </w:tr>
      <w:tr w:rsidR="002A39F3" w:rsidRPr="00FB5FAC" w14:paraId="6ADF4A6D" w14:textId="77777777" w:rsidTr="002A39F3">
        <w:trPr>
          <w:trHeight w:val="80"/>
        </w:trPr>
        <w:tc>
          <w:tcPr>
            <w:tcW w:w="9357" w:type="dxa"/>
            <w:hideMark/>
          </w:tcPr>
          <w:p w14:paraId="0A1F3921" w14:textId="77777777" w:rsidR="002A39F3" w:rsidRPr="00C27284" w:rsidRDefault="000B0FD0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hyperlink r:id="rId8" w:history="1">
              <w:r w:rsidR="00FB5FAC" w:rsidRPr="00C27284">
                <w:rPr>
                  <w:rStyle w:val="Hyperlink"/>
                  <w:b w:val="0"/>
                  <w:color w:val="auto"/>
                  <w:sz w:val="21"/>
                  <w:szCs w:val="21"/>
                  <w:u w:val="none"/>
                </w:rPr>
                <w:t>valerija.fomcenko@vi.gov.lv</w:t>
              </w:r>
            </w:hyperlink>
          </w:p>
        </w:tc>
      </w:tr>
    </w:tbl>
    <w:p w14:paraId="13373495" w14:textId="77777777" w:rsidR="00FB48CC" w:rsidRDefault="00FB48CC" w:rsidP="00D84C4B">
      <w:pPr>
        <w:pStyle w:val="H4"/>
        <w:spacing w:after="0"/>
        <w:jc w:val="left"/>
        <w:outlineLvl w:val="9"/>
        <w:rPr>
          <w:b w:val="0"/>
          <w:sz w:val="24"/>
        </w:rPr>
      </w:pPr>
    </w:p>
    <w:sectPr w:rsidR="00FB48CC" w:rsidSect="00BC31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BAB1A" w14:textId="77777777" w:rsidR="000B0FD0" w:rsidRDefault="000B0FD0">
      <w:r>
        <w:separator/>
      </w:r>
    </w:p>
  </w:endnote>
  <w:endnote w:type="continuationSeparator" w:id="0">
    <w:p w14:paraId="25CE4E67" w14:textId="77777777" w:rsidR="000B0FD0" w:rsidRDefault="000B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1A2E4" w14:textId="77777777" w:rsidR="00F021A3" w:rsidRDefault="00F02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A85C1" w14:textId="77777777" w:rsidR="002E3FF9" w:rsidRDefault="002E3FF9" w:rsidP="00E53C2B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80A0E42" w14:textId="77777777" w:rsidR="002E3FF9" w:rsidRDefault="002E3FF9" w:rsidP="00E53C2B">
    <w:pPr>
      <w:pStyle w:val="Footer"/>
      <w:rPr>
        <w:sz w:val="20"/>
        <w:lang w:val="lv-LV"/>
      </w:rPr>
    </w:pPr>
  </w:p>
  <w:p w14:paraId="14D1EF51" w14:textId="77777777" w:rsidR="002E3FF9" w:rsidRPr="00E53C2B" w:rsidRDefault="002E3FF9" w:rsidP="00E53C2B">
    <w:pPr>
      <w:pStyle w:val="Footer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B0ED3" w14:textId="77777777" w:rsidR="002E3FF9" w:rsidRDefault="002E3FF9" w:rsidP="00B22CEB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3E748F2B" w14:textId="77777777" w:rsidR="002E3FF9" w:rsidRDefault="002E3FF9">
    <w:pPr>
      <w:pStyle w:val="Footer"/>
      <w:rPr>
        <w:sz w:val="20"/>
        <w:lang w:val="lv-LV"/>
      </w:rPr>
    </w:pPr>
  </w:p>
  <w:p w14:paraId="18A52849" w14:textId="77777777" w:rsidR="002E3FF9" w:rsidRPr="00022614" w:rsidRDefault="002E3FF9">
    <w:pPr>
      <w:pStyle w:val="Footer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D4544" w14:textId="77777777" w:rsidR="000B0FD0" w:rsidRDefault="000B0FD0">
      <w:r>
        <w:separator/>
      </w:r>
    </w:p>
  </w:footnote>
  <w:footnote w:type="continuationSeparator" w:id="0">
    <w:p w14:paraId="077BEC61" w14:textId="77777777" w:rsidR="000B0FD0" w:rsidRDefault="000B0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27E82" w14:textId="77777777" w:rsidR="002E3FF9" w:rsidRDefault="00A574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3F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3C4326" w14:textId="77777777" w:rsidR="002E3FF9" w:rsidRDefault="002E3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7A5CE" w14:textId="77777777" w:rsidR="002E3FF9" w:rsidRDefault="00A57411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2E3FF9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F021A3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01008749" w14:textId="77777777" w:rsidR="002E3FF9" w:rsidRDefault="002E3F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108" w:type="dxa"/>
      <w:tblLayout w:type="fixed"/>
      <w:tblLook w:val="04A0" w:firstRow="1" w:lastRow="0" w:firstColumn="1" w:lastColumn="0" w:noHBand="0" w:noVBand="1"/>
    </w:tblPr>
    <w:tblGrid>
      <w:gridCol w:w="6663"/>
      <w:gridCol w:w="2693"/>
    </w:tblGrid>
    <w:tr w:rsidR="002E3FF9" w:rsidRPr="00FD58AC" w14:paraId="708FC2AB" w14:textId="77777777" w:rsidTr="00C752CC">
      <w:tc>
        <w:tcPr>
          <w:tcW w:w="6663" w:type="dxa"/>
          <w:vAlign w:val="center"/>
        </w:tcPr>
        <w:p w14:paraId="4CD5F6D8" w14:textId="77777777" w:rsidR="002E3FF9" w:rsidRPr="00C752CC" w:rsidRDefault="002E3FF9" w:rsidP="00710429">
          <w:pPr>
            <w:pStyle w:val="Heading2"/>
            <w:rPr>
              <w:b w:val="0"/>
              <w:bCs/>
              <w:sz w:val="24"/>
              <w:lang w:val="lv-LV"/>
            </w:rPr>
          </w:pPr>
        </w:p>
      </w:tc>
      <w:tc>
        <w:tcPr>
          <w:tcW w:w="2693" w:type="dxa"/>
          <w:vAlign w:val="center"/>
        </w:tcPr>
        <w:p w14:paraId="476BA119" w14:textId="77777777" w:rsidR="002E3FF9" w:rsidRPr="00C752CC" w:rsidRDefault="002E3FF9" w:rsidP="00FB5FAC">
          <w:pPr>
            <w:pStyle w:val="Heading2"/>
            <w:spacing w:line="276" w:lineRule="auto"/>
            <w:jc w:val="left"/>
            <w:rPr>
              <w:b w:val="0"/>
              <w:bCs/>
              <w:sz w:val="24"/>
              <w:lang w:val="lv-LV"/>
            </w:rPr>
          </w:pPr>
          <w:r w:rsidRPr="00C752CC">
            <w:rPr>
              <w:b w:val="0"/>
              <w:bCs/>
              <w:sz w:val="24"/>
              <w:lang w:val="lv-LV"/>
            </w:rPr>
            <w:t>Pielikums</w:t>
          </w:r>
        </w:p>
        <w:p w14:paraId="071013C0" w14:textId="77777777" w:rsidR="002E3FF9" w:rsidRPr="00C752CC" w:rsidRDefault="002E3FF9" w:rsidP="00FB5FAC">
          <w:pPr>
            <w:spacing w:line="276" w:lineRule="auto"/>
            <w:rPr>
              <w:sz w:val="24"/>
              <w:lang w:val="lv-LV"/>
            </w:rPr>
          </w:pPr>
          <w:r w:rsidRPr="00C752CC">
            <w:rPr>
              <w:sz w:val="24"/>
              <w:lang w:val="lv-LV"/>
            </w:rPr>
            <w:t>Veselības inspekcijas</w:t>
          </w:r>
        </w:p>
        <w:p w14:paraId="0ED27429" w14:textId="77777777" w:rsidR="002E3FF9" w:rsidRDefault="00ED0777" w:rsidP="00FB5FAC">
          <w:pPr>
            <w:spacing w:line="276" w:lineRule="auto"/>
            <w:rPr>
              <w:sz w:val="24"/>
              <w:lang w:val="lv-LV"/>
            </w:rPr>
          </w:pPr>
          <w:r>
            <w:rPr>
              <w:sz w:val="24"/>
              <w:lang w:val="lv-LV"/>
            </w:rPr>
            <w:t xml:space="preserve">      </w:t>
          </w:r>
          <w:r w:rsidR="00F021A3">
            <w:rPr>
              <w:sz w:val="24"/>
              <w:lang w:val="lv-LV"/>
            </w:rPr>
            <w:t>03</w:t>
          </w:r>
          <w:r>
            <w:rPr>
              <w:sz w:val="24"/>
              <w:lang w:val="lv-LV"/>
            </w:rPr>
            <w:t>.10</w:t>
          </w:r>
          <w:r w:rsidR="00FB5FAC">
            <w:rPr>
              <w:sz w:val="24"/>
              <w:lang w:val="lv-LV"/>
            </w:rPr>
            <w:t>.2019.</w:t>
          </w:r>
        </w:p>
        <w:p w14:paraId="3ABF0058" w14:textId="77777777" w:rsidR="00FB5FAC" w:rsidRDefault="00FB5FAC" w:rsidP="00FB5FAC">
          <w:pPr>
            <w:rPr>
              <w:sz w:val="24"/>
              <w:lang w:val="lv-LV"/>
            </w:rPr>
          </w:pPr>
          <w:r>
            <w:rPr>
              <w:sz w:val="24"/>
              <w:lang w:val="lv-LV"/>
            </w:rPr>
            <w:t>atzinumam</w:t>
          </w:r>
        </w:p>
        <w:p w14:paraId="4C7CF354" w14:textId="77777777" w:rsidR="002E3FF9" w:rsidRPr="00C752CC" w:rsidRDefault="002E3FF9" w:rsidP="00ED0777">
          <w:pPr>
            <w:spacing w:line="276" w:lineRule="auto"/>
            <w:rPr>
              <w:sz w:val="24"/>
              <w:lang w:val="lv-LV"/>
            </w:rPr>
          </w:pPr>
          <w:r>
            <w:rPr>
              <w:sz w:val="24"/>
              <w:lang w:val="lv-LV"/>
            </w:rPr>
            <w:t xml:space="preserve">Nr. </w:t>
          </w:r>
          <w:r w:rsidR="00FB5FAC">
            <w:rPr>
              <w:sz w:val="24"/>
              <w:lang w:val="lv-LV"/>
            </w:rPr>
            <w:t>4.5.-8./</w:t>
          </w:r>
          <w:r w:rsidR="00ED0777">
            <w:rPr>
              <w:sz w:val="24"/>
              <w:lang w:val="lv-LV"/>
            </w:rPr>
            <w:t>25820</w:t>
          </w:r>
          <w:r w:rsidR="00FB5FAC">
            <w:rPr>
              <w:sz w:val="24"/>
              <w:lang w:val="lv-LV"/>
            </w:rPr>
            <w:t>/</w:t>
          </w:r>
          <w:r w:rsidR="00F021A3">
            <w:rPr>
              <w:sz w:val="24"/>
              <w:lang w:val="lv-LV"/>
            </w:rPr>
            <w:t>2769</w:t>
          </w:r>
        </w:p>
      </w:tc>
    </w:tr>
  </w:tbl>
  <w:p w14:paraId="562BFC34" w14:textId="77777777" w:rsidR="002E3FF9" w:rsidRPr="00783D52" w:rsidRDefault="002E3FF9" w:rsidP="00633DAF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1D38E7E3" wp14:editId="2B24C1D0">
          <wp:extent cx="877570" cy="86296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7727E3" w14:textId="77777777" w:rsidR="002E3FF9" w:rsidRPr="00783D52" w:rsidRDefault="002E3FF9" w:rsidP="00633DAF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3C2C13F1" wp14:editId="0205D40E">
          <wp:extent cx="2662555" cy="321945"/>
          <wp:effectExtent l="19050" t="0" r="444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2555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64216DE" w14:textId="77777777" w:rsidR="002E3FF9" w:rsidRDefault="00FB5FAC" w:rsidP="00633DAF">
    <w:pPr>
      <w:jc w:val="center"/>
      <w:rPr>
        <w:bCs/>
        <w:sz w:val="20"/>
        <w:lang w:val="lv-LV"/>
      </w:rPr>
    </w:pPr>
    <w:r>
      <w:rPr>
        <w:sz w:val="20"/>
        <w:lang w:val="lv-LV"/>
      </w:rPr>
      <w:t xml:space="preserve">Klijānu iela 7, Rīga, LV-1012, tālrunis: 67819671, fakss: 67819672, e-pasts: </w:t>
    </w:r>
    <w:hyperlink r:id="rId2" w:history="1">
      <w:r>
        <w:rPr>
          <w:rStyle w:val="Hyperlink"/>
          <w:sz w:val="20"/>
          <w:lang w:val="lv-LV"/>
        </w:rPr>
        <w:t>vi@vi.gov.lv</w:t>
      </w:r>
    </w:hyperlink>
    <w:r>
      <w:rPr>
        <w:sz w:val="20"/>
        <w:lang w:val="lv-LV"/>
      </w:rPr>
      <w:t xml:space="preserve">, </w:t>
    </w:r>
    <w:hyperlink r:id="rId3" w:history="1">
      <w:r>
        <w:rPr>
          <w:rStyle w:val="Hyperlink"/>
          <w:sz w:val="20"/>
        </w:rPr>
        <w:t>www.vi.gov.lv</w:t>
      </w:r>
    </w:hyperlink>
  </w:p>
  <w:p w14:paraId="50740F99" w14:textId="77777777" w:rsidR="002E3FF9" w:rsidRPr="00633DAF" w:rsidRDefault="002E3FF9" w:rsidP="00633DAF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C3046B0"/>
    <w:multiLevelType w:val="hybridMultilevel"/>
    <w:tmpl w:val="1FD0F28A"/>
    <w:lvl w:ilvl="0" w:tplc="7792AAAE">
      <w:start w:val="8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D21F5F"/>
    <w:multiLevelType w:val="hybridMultilevel"/>
    <w:tmpl w:val="105E3328"/>
    <w:lvl w:ilvl="0" w:tplc="FFB8EF58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76F2988"/>
    <w:multiLevelType w:val="hybridMultilevel"/>
    <w:tmpl w:val="5386C1E8"/>
    <w:lvl w:ilvl="0" w:tplc="80EE8E2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878E5"/>
    <w:multiLevelType w:val="hybridMultilevel"/>
    <w:tmpl w:val="DCB8FB3E"/>
    <w:lvl w:ilvl="0" w:tplc="CD2A5D26">
      <w:start w:val="1"/>
      <w:numFmt w:val="decimal"/>
      <w:lvlText w:val="%1."/>
      <w:lvlJc w:val="left"/>
      <w:pPr>
        <w:ind w:left="366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13731"/>
    <w:rsid w:val="00015C84"/>
    <w:rsid w:val="00022614"/>
    <w:rsid w:val="00035D24"/>
    <w:rsid w:val="00042421"/>
    <w:rsid w:val="00043DA9"/>
    <w:rsid w:val="00044E16"/>
    <w:rsid w:val="00064EB8"/>
    <w:rsid w:val="00082050"/>
    <w:rsid w:val="00083D68"/>
    <w:rsid w:val="00084979"/>
    <w:rsid w:val="000964F0"/>
    <w:rsid w:val="0009799A"/>
    <w:rsid w:val="000A19D0"/>
    <w:rsid w:val="000A4BD0"/>
    <w:rsid w:val="000B0FD0"/>
    <w:rsid w:val="000C05D2"/>
    <w:rsid w:val="000D509E"/>
    <w:rsid w:val="00104812"/>
    <w:rsid w:val="00106D19"/>
    <w:rsid w:val="00114A2B"/>
    <w:rsid w:val="00115CB8"/>
    <w:rsid w:val="00120046"/>
    <w:rsid w:val="00151696"/>
    <w:rsid w:val="00161456"/>
    <w:rsid w:val="0017534B"/>
    <w:rsid w:val="00182E1B"/>
    <w:rsid w:val="001849BB"/>
    <w:rsid w:val="00185E48"/>
    <w:rsid w:val="00196AAD"/>
    <w:rsid w:val="001A01E9"/>
    <w:rsid w:val="001A06F3"/>
    <w:rsid w:val="001B2A25"/>
    <w:rsid w:val="001B33C1"/>
    <w:rsid w:val="001B5085"/>
    <w:rsid w:val="001C27E3"/>
    <w:rsid w:val="001D50A2"/>
    <w:rsid w:val="001E4D39"/>
    <w:rsid w:val="001F5AE3"/>
    <w:rsid w:val="00211C26"/>
    <w:rsid w:val="002213CB"/>
    <w:rsid w:val="00232307"/>
    <w:rsid w:val="00240007"/>
    <w:rsid w:val="00246554"/>
    <w:rsid w:val="0025046B"/>
    <w:rsid w:val="0025403B"/>
    <w:rsid w:val="002540AD"/>
    <w:rsid w:val="00257113"/>
    <w:rsid w:val="00262D25"/>
    <w:rsid w:val="00270E0A"/>
    <w:rsid w:val="00280160"/>
    <w:rsid w:val="00285D97"/>
    <w:rsid w:val="00293118"/>
    <w:rsid w:val="0029369A"/>
    <w:rsid w:val="002962A8"/>
    <w:rsid w:val="002A349B"/>
    <w:rsid w:val="002A39F3"/>
    <w:rsid w:val="002B22C9"/>
    <w:rsid w:val="002B5D26"/>
    <w:rsid w:val="002C774F"/>
    <w:rsid w:val="002D2040"/>
    <w:rsid w:val="002D4858"/>
    <w:rsid w:val="002D5ACD"/>
    <w:rsid w:val="002E10C2"/>
    <w:rsid w:val="002E3FF9"/>
    <w:rsid w:val="002F1A3D"/>
    <w:rsid w:val="002F31D0"/>
    <w:rsid w:val="002F4108"/>
    <w:rsid w:val="002F432F"/>
    <w:rsid w:val="00304183"/>
    <w:rsid w:val="003059B5"/>
    <w:rsid w:val="00327CF0"/>
    <w:rsid w:val="0033268D"/>
    <w:rsid w:val="00335C85"/>
    <w:rsid w:val="0033695B"/>
    <w:rsid w:val="00351B81"/>
    <w:rsid w:val="0035206D"/>
    <w:rsid w:val="00356E9A"/>
    <w:rsid w:val="00392428"/>
    <w:rsid w:val="0039440A"/>
    <w:rsid w:val="003A01C4"/>
    <w:rsid w:val="003A098B"/>
    <w:rsid w:val="003A5FA9"/>
    <w:rsid w:val="003B09E6"/>
    <w:rsid w:val="003B10E1"/>
    <w:rsid w:val="003B63BF"/>
    <w:rsid w:val="003C0629"/>
    <w:rsid w:val="003C3B7A"/>
    <w:rsid w:val="003C5729"/>
    <w:rsid w:val="003E47EF"/>
    <w:rsid w:val="003E6927"/>
    <w:rsid w:val="003F0398"/>
    <w:rsid w:val="003F33B7"/>
    <w:rsid w:val="00402D47"/>
    <w:rsid w:val="00446E6E"/>
    <w:rsid w:val="004528CD"/>
    <w:rsid w:val="0046092E"/>
    <w:rsid w:val="004610E8"/>
    <w:rsid w:val="00465EA4"/>
    <w:rsid w:val="00472C6E"/>
    <w:rsid w:val="004912DE"/>
    <w:rsid w:val="00493EF7"/>
    <w:rsid w:val="00494EA2"/>
    <w:rsid w:val="004B1FAC"/>
    <w:rsid w:val="004B7410"/>
    <w:rsid w:val="004C4FF2"/>
    <w:rsid w:val="004D76F7"/>
    <w:rsid w:val="004E3A26"/>
    <w:rsid w:val="005049C7"/>
    <w:rsid w:val="0053027D"/>
    <w:rsid w:val="00544223"/>
    <w:rsid w:val="005514D8"/>
    <w:rsid w:val="00552816"/>
    <w:rsid w:val="00560950"/>
    <w:rsid w:val="00562B75"/>
    <w:rsid w:val="00567F04"/>
    <w:rsid w:val="005827EC"/>
    <w:rsid w:val="00585B96"/>
    <w:rsid w:val="0059716F"/>
    <w:rsid w:val="005A4699"/>
    <w:rsid w:val="00603BC3"/>
    <w:rsid w:val="00605D92"/>
    <w:rsid w:val="006205D2"/>
    <w:rsid w:val="00624DF5"/>
    <w:rsid w:val="00627CC4"/>
    <w:rsid w:val="00633DAF"/>
    <w:rsid w:val="00637195"/>
    <w:rsid w:val="00652EBB"/>
    <w:rsid w:val="0068137B"/>
    <w:rsid w:val="006834AF"/>
    <w:rsid w:val="0069639E"/>
    <w:rsid w:val="006B6E15"/>
    <w:rsid w:val="006C066D"/>
    <w:rsid w:val="006D43A1"/>
    <w:rsid w:val="006E06C3"/>
    <w:rsid w:val="006E3012"/>
    <w:rsid w:val="006F7A48"/>
    <w:rsid w:val="00703EF0"/>
    <w:rsid w:val="007101E3"/>
    <w:rsid w:val="00710429"/>
    <w:rsid w:val="00712BE5"/>
    <w:rsid w:val="00715894"/>
    <w:rsid w:val="007162E0"/>
    <w:rsid w:val="00717288"/>
    <w:rsid w:val="00736B8D"/>
    <w:rsid w:val="007472DF"/>
    <w:rsid w:val="00761EB0"/>
    <w:rsid w:val="00777591"/>
    <w:rsid w:val="007819E4"/>
    <w:rsid w:val="007952D0"/>
    <w:rsid w:val="0079632A"/>
    <w:rsid w:val="007A3CB9"/>
    <w:rsid w:val="007A5202"/>
    <w:rsid w:val="007A64A8"/>
    <w:rsid w:val="007B147E"/>
    <w:rsid w:val="007C262C"/>
    <w:rsid w:val="00810FA9"/>
    <w:rsid w:val="008179CE"/>
    <w:rsid w:val="00822BBD"/>
    <w:rsid w:val="008355A6"/>
    <w:rsid w:val="00840480"/>
    <w:rsid w:val="00842E5D"/>
    <w:rsid w:val="008525E4"/>
    <w:rsid w:val="00872DDD"/>
    <w:rsid w:val="0089710B"/>
    <w:rsid w:val="008A1242"/>
    <w:rsid w:val="008A3DA7"/>
    <w:rsid w:val="008A58F6"/>
    <w:rsid w:val="008A6AAF"/>
    <w:rsid w:val="008C06D3"/>
    <w:rsid w:val="008C37E6"/>
    <w:rsid w:val="008D0063"/>
    <w:rsid w:val="008D1487"/>
    <w:rsid w:val="008E0C54"/>
    <w:rsid w:val="008E3B42"/>
    <w:rsid w:val="00900669"/>
    <w:rsid w:val="00911A26"/>
    <w:rsid w:val="009313A7"/>
    <w:rsid w:val="009428A9"/>
    <w:rsid w:val="009502DD"/>
    <w:rsid w:val="009560BB"/>
    <w:rsid w:val="009561DA"/>
    <w:rsid w:val="00970D38"/>
    <w:rsid w:val="00974617"/>
    <w:rsid w:val="00977146"/>
    <w:rsid w:val="00983C0F"/>
    <w:rsid w:val="00987D1B"/>
    <w:rsid w:val="009B4FCF"/>
    <w:rsid w:val="009B58B6"/>
    <w:rsid w:val="009B615C"/>
    <w:rsid w:val="009C7C74"/>
    <w:rsid w:val="009D2BEB"/>
    <w:rsid w:val="009E5EB3"/>
    <w:rsid w:val="009E625D"/>
    <w:rsid w:val="009F5F1F"/>
    <w:rsid w:val="00A0044F"/>
    <w:rsid w:val="00A02B48"/>
    <w:rsid w:val="00A10828"/>
    <w:rsid w:val="00A1539A"/>
    <w:rsid w:val="00A26FE5"/>
    <w:rsid w:val="00A31F56"/>
    <w:rsid w:val="00A47DD5"/>
    <w:rsid w:val="00A50189"/>
    <w:rsid w:val="00A51A91"/>
    <w:rsid w:val="00A54A76"/>
    <w:rsid w:val="00A57411"/>
    <w:rsid w:val="00A7176E"/>
    <w:rsid w:val="00A71A45"/>
    <w:rsid w:val="00A731DE"/>
    <w:rsid w:val="00A7576E"/>
    <w:rsid w:val="00A855F2"/>
    <w:rsid w:val="00A8594B"/>
    <w:rsid w:val="00A93E38"/>
    <w:rsid w:val="00A945E8"/>
    <w:rsid w:val="00AB48C7"/>
    <w:rsid w:val="00AB4FB4"/>
    <w:rsid w:val="00AB5564"/>
    <w:rsid w:val="00AB5F35"/>
    <w:rsid w:val="00AD4E4E"/>
    <w:rsid w:val="00AE06D7"/>
    <w:rsid w:val="00AF6968"/>
    <w:rsid w:val="00B22CEB"/>
    <w:rsid w:val="00B43275"/>
    <w:rsid w:val="00B82621"/>
    <w:rsid w:val="00B9671F"/>
    <w:rsid w:val="00B97258"/>
    <w:rsid w:val="00BA0535"/>
    <w:rsid w:val="00BA6305"/>
    <w:rsid w:val="00BC31EE"/>
    <w:rsid w:val="00BC535B"/>
    <w:rsid w:val="00BC67F6"/>
    <w:rsid w:val="00BC7ED9"/>
    <w:rsid w:val="00BD26AD"/>
    <w:rsid w:val="00BD5879"/>
    <w:rsid w:val="00BE02B1"/>
    <w:rsid w:val="00BE167E"/>
    <w:rsid w:val="00BE5727"/>
    <w:rsid w:val="00BF195D"/>
    <w:rsid w:val="00BF20F8"/>
    <w:rsid w:val="00C17178"/>
    <w:rsid w:val="00C26E07"/>
    <w:rsid w:val="00C27284"/>
    <w:rsid w:val="00C274B1"/>
    <w:rsid w:val="00C37A2B"/>
    <w:rsid w:val="00C42025"/>
    <w:rsid w:val="00C55AB8"/>
    <w:rsid w:val="00C64DEC"/>
    <w:rsid w:val="00C7248B"/>
    <w:rsid w:val="00C7353D"/>
    <w:rsid w:val="00C752CC"/>
    <w:rsid w:val="00C82CA2"/>
    <w:rsid w:val="00C96C06"/>
    <w:rsid w:val="00CA2482"/>
    <w:rsid w:val="00CA5160"/>
    <w:rsid w:val="00CA6198"/>
    <w:rsid w:val="00CA75C7"/>
    <w:rsid w:val="00CA7CFD"/>
    <w:rsid w:val="00CF0814"/>
    <w:rsid w:val="00CF27A6"/>
    <w:rsid w:val="00D00A94"/>
    <w:rsid w:val="00D03C1D"/>
    <w:rsid w:val="00D1528A"/>
    <w:rsid w:val="00D157DB"/>
    <w:rsid w:val="00D20B94"/>
    <w:rsid w:val="00D22AA0"/>
    <w:rsid w:val="00D25B44"/>
    <w:rsid w:val="00D3465C"/>
    <w:rsid w:val="00D41D86"/>
    <w:rsid w:val="00D437BF"/>
    <w:rsid w:val="00D56169"/>
    <w:rsid w:val="00D65B8D"/>
    <w:rsid w:val="00D7017A"/>
    <w:rsid w:val="00D71A5E"/>
    <w:rsid w:val="00D72ED9"/>
    <w:rsid w:val="00D76F64"/>
    <w:rsid w:val="00D84ADB"/>
    <w:rsid w:val="00D84C4B"/>
    <w:rsid w:val="00DA043F"/>
    <w:rsid w:val="00DB6B34"/>
    <w:rsid w:val="00DB74BC"/>
    <w:rsid w:val="00DC4AA0"/>
    <w:rsid w:val="00DC57F8"/>
    <w:rsid w:val="00DD7C9A"/>
    <w:rsid w:val="00DF208A"/>
    <w:rsid w:val="00DF7584"/>
    <w:rsid w:val="00E53C2B"/>
    <w:rsid w:val="00E62112"/>
    <w:rsid w:val="00E66AC6"/>
    <w:rsid w:val="00E76432"/>
    <w:rsid w:val="00E82EDD"/>
    <w:rsid w:val="00E90474"/>
    <w:rsid w:val="00EA22ED"/>
    <w:rsid w:val="00EB5F72"/>
    <w:rsid w:val="00ED0777"/>
    <w:rsid w:val="00EE660E"/>
    <w:rsid w:val="00EE70C4"/>
    <w:rsid w:val="00F021A3"/>
    <w:rsid w:val="00F11610"/>
    <w:rsid w:val="00F13A76"/>
    <w:rsid w:val="00F14327"/>
    <w:rsid w:val="00F30519"/>
    <w:rsid w:val="00F54476"/>
    <w:rsid w:val="00F61CB9"/>
    <w:rsid w:val="00F70D34"/>
    <w:rsid w:val="00F92539"/>
    <w:rsid w:val="00FB1B4B"/>
    <w:rsid w:val="00FB20C5"/>
    <w:rsid w:val="00FB38EE"/>
    <w:rsid w:val="00FB47C1"/>
    <w:rsid w:val="00FB48CC"/>
    <w:rsid w:val="00FB5FAC"/>
    <w:rsid w:val="00FD0729"/>
    <w:rsid w:val="00FD26CB"/>
    <w:rsid w:val="00FD4D3A"/>
    <w:rsid w:val="00F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3046E87B"/>
  <w15:docId w15:val="{14475E9D-5BBF-493F-BFD5-22CA3C76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5403B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403B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25403B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25403B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25403B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25403B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25403B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25403B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25403B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25403B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40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403B"/>
  </w:style>
  <w:style w:type="paragraph" w:styleId="BodyText">
    <w:name w:val="Body Text"/>
    <w:basedOn w:val="Normal"/>
    <w:uiPriority w:val="99"/>
    <w:rsid w:val="0025403B"/>
    <w:rPr>
      <w:lang w:val="lv-LV"/>
    </w:rPr>
  </w:style>
  <w:style w:type="paragraph" w:styleId="BodyTextIndent">
    <w:name w:val="Body Text Indent"/>
    <w:basedOn w:val="Normal"/>
    <w:rsid w:val="0025403B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25403B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25403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styleId="CommentReference">
    <w:name w:val="annotation reference"/>
    <w:basedOn w:val="DefaultParagraphFont"/>
    <w:rsid w:val="00C752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52C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52C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75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52CC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842E5D"/>
    <w:rPr>
      <w:sz w:val="28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33DAF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B22CEB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D437B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ja.fomcenko@vi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3C9D2-5131-4529-82D5-211BEB7D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Lenovo</cp:lastModifiedBy>
  <cp:revision>2</cp:revision>
  <cp:lastPrinted>2017-09-20T12:25:00Z</cp:lastPrinted>
  <dcterms:created xsi:type="dcterms:W3CDTF">2019-10-03T14:23:00Z</dcterms:created>
  <dcterms:modified xsi:type="dcterms:W3CDTF">2019-10-03T14:23:00Z</dcterms:modified>
</cp:coreProperties>
</file>