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0F746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85E5D" w:rsidP="00844EE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02.07.2019.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E3869" w:rsidP="00CE3869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4.6.2.</w:t>
            </w:r>
            <w:r w:rsidR="00611F81">
              <w:rPr>
                <w:bCs/>
                <w:sz w:val="24"/>
                <w:szCs w:val="24"/>
                <w:lang w:val="lv-LV"/>
              </w:rPr>
              <w:t>-14</w:t>
            </w:r>
            <w:r>
              <w:rPr>
                <w:bCs/>
                <w:sz w:val="24"/>
                <w:szCs w:val="24"/>
                <w:lang w:val="lv-LV"/>
              </w:rPr>
              <w:t>.</w:t>
            </w:r>
            <w:r w:rsidR="00611F81">
              <w:rPr>
                <w:bCs/>
                <w:sz w:val="24"/>
                <w:szCs w:val="24"/>
                <w:lang w:val="lv-LV"/>
              </w:rPr>
              <w:t>/</w:t>
            </w:r>
            <w:r w:rsidR="00FB2776">
              <w:rPr>
                <w:bCs/>
                <w:sz w:val="24"/>
                <w:szCs w:val="24"/>
                <w:lang w:val="lv-LV"/>
              </w:rPr>
              <w:t>1</w:t>
            </w:r>
            <w:r>
              <w:rPr>
                <w:bCs/>
                <w:sz w:val="24"/>
                <w:szCs w:val="24"/>
                <w:lang w:val="lv-LV"/>
              </w:rPr>
              <w:t>8127</w:t>
            </w:r>
            <w:r w:rsidR="00611F81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E03D67" w:rsidP="007A2484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Ogres Basketbola skolai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CE3869" w:rsidP="00CE386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ilga.neimane@ogresnovads.lv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8F37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 xml:space="preserve">Objekta nosaukums: </w:t>
            </w:r>
            <w:r w:rsidR="008F37C1" w:rsidRPr="00611F81">
              <w:rPr>
                <w:sz w:val="24"/>
                <w:szCs w:val="24"/>
                <w:lang w:val="lv-LV"/>
              </w:rPr>
              <w:t>Diennakts nometne</w:t>
            </w:r>
            <w:r w:rsidR="008F37C1">
              <w:rPr>
                <w:sz w:val="24"/>
                <w:szCs w:val="24"/>
                <w:lang w:val="lv-LV"/>
              </w:rPr>
              <w:t>s OBS 19/1 – OBS 19/7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E03D67" w:rsidRDefault="00392428" w:rsidP="000F74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E03D67">
              <w:rPr>
                <w:sz w:val="24"/>
                <w:lang w:val="lv-LV"/>
              </w:rPr>
              <w:t>Aizkraukles novada pašvaldības sporta centrs, Lāčplēša iela 21, Aizkraukle, LV – 5101, un Aizkraukles novada izglītības iestāžu dienesta viesnīca, Daugavas iela 1, Aizkraukle, LV – 5101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34B2F" w:rsidP="000F74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92428" w:rsidRPr="008A3DA7">
              <w:rPr>
                <w:sz w:val="24"/>
                <w:szCs w:val="24"/>
                <w:lang w:val="lv-LV"/>
              </w:rPr>
              <w:t xml:space="preserve"> </w:t>
            </w:r>
            <w:r w:rsidR="000F7462" w:rsidRPr="006B66B7">
              <w:rPr>
                <w:sz w:val="24"/>
                <w:lang w:val="lv-LV"/>
              </w:rPr>
              <w:t>diennakts, slēgta nometne</w:t>
            </w:r>
            <w:r w:rsidR="000F7462">
              <w:rPr>
                <w:sz w:val="24"/>
                <w:lang w:val="lv-LV"/>
              </w:rPr>
              <w:t xml:space="preserve">, nometne telpās </w:t>
            </w:r>
            <w:r w:rsidR="00E03D67">
              <w:rPr>
                <w:sz w:val="24"/>
                <w:lang w:val="lv-LV"/>
              </w:rPr>
              <w:t>un ārpus telpām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2" w:rsidRPr="000F7462" w:rsidRDefault="00392428" w:rsidP="00E03D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0F7462" w:rsidRPr="006B66B7">
              <w:rPr>
                <w:sz w:val="24"/>
                <w:u w:val="single"/>
                <w:lang w:val="lv-LV"/>
              </w:rPr>
              <w:t>Nometnes organizētājs</w:t>
            </w:r>
            <w:r w:rsidR="000F7462" w:rsidRPr="006B66B7">
              <w:rPr>
                <w:sz w:val="24"/>
                <w:lang w:val="lv-LV"/>
              </w:rPr>
              <w:t>:</w:t>
            </w:r>
            <w:r w:rsidR="000F7462">
              <w:rPr>
                <w:sz w:val="24"/>
                <w:lang w:val="lv-LV"/>
              </w:rPr>
              <w:t xml:space="preserve"> </w:t>
            </w:r>
            <w:r w:rsidR="00E03D67">
              <w:rPr>
                <w:sz w:val="24"/>
                <w:lang w:val="lv-LV"/>
              </w:rPr>
              <w:t xml:space="preserve">Ogres Basketbola skola, </w:t>
            </w:r>
            <w:proofErr w:type="spellStart"/>
            <w:r w:rsidR="00E03D67">
              <w:rPr>
                <w:sz w:val="24"/>
                <w:lang w:val="lv-LV"/>
              </w:rPr>
              <w:t>reģ</w:t>
            </w:r>
            <w:proofErr w:type="spellEnd"/>
            <w:r w:rsidR="00E03D67">
              <w:rPr>
                <w:sz w:val="24"/>
                <w:lang w:val="lv-LV"/>
              </w:rPr>
              <w:t xml:space="preserve">. Nr. 4371902204, </w:t>
            </w:r>
            <w:proofErr w:type="spellStart"/>
            <w:r w:rsidR="00E03D67">
              <w:rPr>
                <w:sz w:val="24"/>
                <w:lang w:val="lv-LV"/>
              </w:rPr>
              <w:t>Mālkalnes</w:t>
            </w:r>
            <w:proofErr w:type="spellEnd"/>
            <w:r w:rsidR="00E03D67">
              <w:rPr>
                <w:sz w:val="24"/>
                <w:lang w:val="lv-LV"/>
              </w:rPr>
              <w:t xml:space="preserve"> prospekts 32, Ogre, LV – 5001</w:t>
            </w:r>
          </w:p>
        </w:tc>
      </w:tr>
      <w:tr w:rsidR="00392428" w:rsidRPr="00C85E5D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CE386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 xml:space="preserve">: </w:t>
            </w:r>
            <w:r w:rsidR="000F7462" w:rsidRPr="00721EDC">
              <w:rPr>
                <w:sz w:val="24"/>
                <w:lang w:val="lv-LV"/>
              </w:rPr>
              <w:t>1) e-dokument</w:t>
            </w:r>
            <w:r w:rsidR="00CE3869">
              <w:rPr>
                <w:sz w:val="24"/>
                <w:lang w:val="lv-LV"/>
              </w:rPr>
              <w:t>i</w:t>
            </w:r>
            <w:r w:rsidR="000F7462" w:rsidRPr="00721EDC">
              <w:rPr>
                <w:sz w:val="24"/>
                <w:lang w:val="lv-LV"/>
              </w:rPr>
              <w:t xml:space="preserve"> no nometnes.gov.lv, Veselības inspekcijā saņemt</w:t>
            </w:r>
            <w:r w:rsidR="00CE3869">
              <w:rPr>
                <w:sz w:val="24"/>
                <w:lang w:val="lv-LV"/>
              </w:rPr>
              <w:t>i</w:t>
            </w:r>
            <w:r w:rsidR="000F7462" w:rsidRPr="00721EDC">
              <w:rPr>
                <w:sz w:val="24"/>
                <w:lang w:val="lv-LV"/>
              </w:rPr>
              <w:t xml:space="preserve"> un reģistrēt</w:t>
            </w:r>
            <w:r w:rsidR="00CE3869">
              <w:rPr>
                <w:sz w:val="24"/>
                <w:lang w:val="lv-LV"/>
              </w:rPr>
              <w:t>i</w:t>
            </w:r>
            <w:r w:rsidR="000F7462" w:rsidRPr="00721EDC">
              <w:rPr>
                <w:sz w:val="24"/>
                <w:lang w:val="lv-LV"/>
              </w:rPr>
              <w:t xml:space="preserve"> </w:t>
            </w:r>
            <w:r w:rsidR="00CE3869">
              <w:rPr>
                <w:sz w:val="24"/>
                <w:lang w:val="lv-LV"/>
              </w:rPr>
              <w:t>27</w:t>
            </w:r>
            <w:r w:rsidR="000F7462" w:rsidRPr="00721EDC">
              <w:rPr>
                <w:sz w:val="24"/>
                <w:lang w:val="lv-LV"/>
              </w:rPr>
              <w:t>.0</w:t>
            </w:r>
            <w:r w:rsidR="000F7462">
              <w:rPr>
                <w:sz w:val="24"/>
                <w:lang w:val="lv-LV"/>
              </w:rPr>
              <w:t>6</w:t>
            </w:r>
            <w:r w:rsidR="000F7462" w:rsidRPr="00721EDC">
              <w:rPr>
                <w:sz w:val="24"/>
                <w:lang w:val="lv-LV"/>
              </w:rPr>
              <w:t>.201</w:t>
            </w:r>
            <w:r w:rsidR="00CE3869">
              <w:rPr>
                <w:sz w:val="24"/>
                <w:lang w:val="lv-LV"/>
              </w:rPr>
              <w:t>9</w:t>
            </w:r>
            <w:r w:rsidR="000F7462" w:rsidRPr="00721EDC">
              <w:rPr>
                <w:sz w:val="24"/>
                <w:lang w:val="lv-LV"/>
              </w:rPr>
              <w:t>. Nr.</w:t>
            </w:r>
            <w:r w:rsidR="00E03D67">
              <w:rPr>
                <w:sz w:val="24"/>
                <w:lang w:val="lv-LV"/>
              </w:rPr>
              <w:t>1</w:t>
            </w:r>
            <w:r w:rsidR="00CE3869">
              <w:rPr>
                <w:sz w:val="24"/>
                <w:lang w:val="lv-LV"/>
              </w:rPr>
              <w:t xml:space="preserve">8127, 18152, 18154, 18155, 18155, 18159, 18160,18161,18162 </w:t>
            </w:r>
            <w:r w:rsidR="000F7462" w:rsidRPr="00721EDC">
              <w:rPr>
                <w:sz w:val="24"/>
                <w:lang w:val="lv-LV"/>
              </w:rPr>
              <w:t xml:space="preserve">; 2) juridiskās personas reģistrācijas apliecības kopija; </w:t>
            </w:r>
            <w:r w:rsidR="00426292">
              <w:rPr>
                <w:sz w:val="24"/>
                <w:lang w:val="lv-LV"/>
              </w:rPr>
              <w:t xml:space="preserve"> </w:t>
            </w:r>
            <w:r w:rsidR="000F7462" w:rsidRPr="00721EDC">
              <w:rPr>
                <w:sz w:val="24"/>
                <w:lang w:val="lv-LV"/>
              </w:rPr>
              <w:t>3) Pakalpojumu līgums par telpu nomu, kopija; 4) nometnes dienas plāns</w:t>
            </w:r>
          </w:p>
        </w:tc>
      </w:tr>
      <w:tr w:rsidR="00392428" w:rsidRPr="00FB277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RDefault="00C13C87" w:rsidP="00CE386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92428" w:rsidRPr="008A3DA7">
              <w:rPr>
                <w:sz w:val="24"/>
                <w:szCs w:val="24"/>
                <w:lang w:val="lv-LV"/>
              </w:rPr>
              <w:t xml:space="preserve"> </w:t>
            </w:r>
            <w:r w:rsidR="00CE3869">
              <w:rPr>
                <w:sz w:val="24"/>
                <w:lang w:val="lv-LV"/>
              </w:rPr>
              <w:t>27</w:t>
            </w:r>
            <w:r w:rsidR="000F7462" w:rsidRPr="009443BD">
              <w:rPr>
                <w:sz w:val="24"/>
                <w:lang w:val="lv-LV"/>
              </w:rPr>
              <w:t>.0</w:t>
            </w:r>
            <w:r w:rsidR="00CE3869">
              <w:rPr>
                <w:sz w:val="24"/>
                <w:lang w:val="lv-LV"/>
              </w:rPr>
              <w:t>5</w:t>
            </w:r>
            <w:r w:rsidR="000F7462" w:rsidRPr="009443BD">
              <w:rPr>
                <w:sz w:val="24"/>
                <w:lang w:val="lv-LV"/>
              </w:rPr>
              <w:t>.201</w:t>
            </w:r>
            <w:r w:rsidR="00CE3869">
              <w:rPr>
                <w:sz w:val="24"/>
                <w:lang w:val="lv-LV"/>
              </w:rPr>
              <w:t>9</w:t>
            </w:r>
            <w:r w:rsidR="000F7462" w:rsidRPr="009443BD">
              <w:rPr>
                <w:sz w:val="24"/>
                <w:lang w:val="lv-LV"/>
              </w:rPr>
              <w:t xml:space="preserve">. </w:t>
            </w:r>
            <w:r w:rsidR="00E03D67" w:rsidRPr="006B66B7">
              <w:rPr>
                <w:sz w:val="24"/>
                <w:lang w:val="lv-LV"/>
              </w:rPr>
              <w:t>Sabiedrības veselības departamenta Latgales kontroles nodaļas vides veselības analītiķe Evija Lāce</w:t>
            </w:r>
          </w:p>
        </w:tc>
      </w:tr>
      <w:tr w:rsidR="00DB6B34" w:rsidRPr="00833BE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RDefault="00DB6B34" w:rsidP="00833BE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2513A6" w:rsidRPr="00E11709">
              <w:rPr>
                <w:sz w:val="24"/>
                <w:lang w:val="lv-LV"/>
              </w:rPr>
              <w:t>Pārtikas drošības, dzīvnieku veselības un vides zinātniskā institūta BIOR dzeramā ūdens testēšanas pārskat</w:t>
            </w:r>
            <w:r w:rsidR="002513A6">
              <w:rPr>
                <w:sz w:val="24"/>
                <w:lang w:val="lv-LV"/>
              </w:rPr>
              <w:t>s</w:t>
            </w:r>
            <w:r w:rsidR="002513A6" w:rsidRPr="00E11709">
              <w:rPr>
                <w:sz w:val="24"/>
                <w:lang w:val="lv-LV"/>
              </w:rPr>
              <w:t xml:space="preserve"> Nr. </w:t>
            </w:r>
            <w:r w:rsidR="002513A6">
              <w:rPr>
                <w:sz w:val="24"/>
                <w:lang w:val="lv-LV"/>
              </w:rPr>
              <w:t>PV</w:t>
            </w:r>
            <w:r w:rsidR="002513A6" w:rsidRPr="00E11709">
              <w:rPr>
                <w:sz w:val="24"/>
                <w:lang w:val="lv-LV"/>
              </w:rPr>
              <w:t>-201</w:t>
            </w:r>
            <w:r w:rsidR="002513A6">
              <w:rPr>
                <w:sz w:val="24"/>
                <w:lang w:val="lv-LV"/>
              </w:rPr>
              <w:t>9</w:t>
            </w:r>
            <w:r w:rsidR="002513A6" w:rsidRPr="00E11709">
              <w:rPr>
                <w:sz w:val="24"/>
                <w:lang w:val="lv-LV"/>
              </w:rPr>
              <w:t>-P-</w:t>
            </w:r>
            <w:r w:rsidR="00833BE7">
              <w:rPr>
                <w:sz w:val="24"/>
                <w:lang w:val="lv-LV"/>
              </w:rPr>
              <w:t>P31656.01</w:t>
            </w:r>
            <w:r w:rsidR="002513A6">
              <w:rPr>
                <w:sz w:val="24"/>
                <w:lang w:val="lv-LV"/>
              </w:rPr>
              <w:t xml:space="preserve">, </w:t>
            </w:r>
            <w:r w:rsidR="00833BE7">
              <w:rPr>
                <w:sz w:val="24"/>
                <w:lang w:val="lv-LV"/>
              </w:rPr>
              <w:t>22.05.2019.</w:t>
            </w:r>
          </w:p>
        </w:tc>
      </w:tr>
      <w:tr w:rsidR="0080001F" w:rsidRPr="00C85E5D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RDefault="0080001F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7E56BD" w:rsidRPr="00B42C61" w:rsidRDefault="005D18C8" w:rsidP="007E56BD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Aizkraukles novada pašvaldības sporta centra telpas, Lāčplēša ielā 21, Aizkrauklē, un Aizkraukles novada izglītības iestāžu dienesta viesnīcas telpas, Daugavas ielā 1, Aizkrauklē, atbilst higiēnas prasībām un ir piemērotas</w:t>
            </w:r>
            <w:r w:rsidRPr="00D95682">
              <w:rPr>
                <w:sz w:val="24"/>
                <w:lang w:val="lv-LV"/>
              </w:rPr>
              <w:t xml:space="preserve"> </w:t>
            </w:r>
            <w:r w:rsidR="007E56BD" w:rsidRPr="00B42C61">
              <w:rPr>
                <w:sz w:val="24"/>
                <w:lang w:val="lv-LV"/>
              </w:rPr>
              <w:t xml:space="preserve">diennakts nometnes darbības uzsākšanai. </w:t>
            </w:r>
          </w:p>
          <w:p w:rsidR="0080001F" w:rsidRPr="0061101E" w:rsidRDefault="007E56BD" w:rsidP="002513A6">
            <w:pPr>
              <w:jc w:val="both"/>
              <w:rPr>
                <w:sz w:val="24"/>
                <w:lang w:val="lv-LV"/>
              </w:rPr>
            </w:pPr>
            <w:r w:rsidRPr="00B42C61">
              <w:rPr>
                <w:b/>
                <w:sz w:val="24"/>
                <w:lang w:val="lv-LV"/>
              </w:rPr>
              <w:t xml:space="preserve">Atzinums ir derīgs vienu gadu – </w:t>
            </w:r>
            <w:r w:rsidRPr="005F0302">
              <w:rPr>
                <w:sz w:val="24"/>
                <w:lang w:val="lv-LV"/>
              </w:rPr>
              <w:t xml:space="preserve">līdz </w:t>
            </w:r>
            <w:r w:rsidR="002513A6">
              <w:rPr>
                <w:sz w:val="24"/>
                <w:lang w:val="lv-LV"/>
              </w:rPr>
              <w:t>02</w:t>
            </w:r>
            <w:r w:rsidRPr="005F0302">
              <w:rPr>
                <w:sz w:val="24"/>
                <w:lang w:val="lv-LV"/>
              </w:rPr>
              <w:t>.0</w:t>
            </w:r>
            <w:r w:rsidR="002513A6">
              <w:rPr>
                <w:sz w:val="24"/>
                <w:lang w:val="lv-LV"/>
              </w:rPr>
              <w:t>7</w:t>
            </w:r>
            <w:r w:rsidRPr="005F0302">
              <w:rPr>
                <w:sz w:val="24"/>
                <w:lang w:val="lv-LV"/>
              </w:rPr>
              <w:t>.20</w:t>
            </w:r>
            <w:r w:rsidR="002513A6">
              <w:rPr>
                <w:sz w:val="24"/>
                <w:lang w:val="lv-LV"/>
              </w:rPr>
              <w:t>20</w:t>
            </w:r>
            <w:r w:rsidRPr="005F0302">
              <w:rPr>
                <w:sz w:val="24"/>
                <w:lang w:val="lv-LV"/>
              </w:rPr>
              <w:t xml:space="preserve">. visām </w:t>
            </w:r>
            <w:r w:rsidR="005D18C8" w:rsidRPr="005F0302">
              <w:rPr>
                <w:sz w:val="24"/>
                <w:szCs w:val="24"/>
                <w:lang w:val="lv-LV"/>
              </w:rPr>
              <w:t>Ogres Basketbola skolas</w:t>
            </w:r>
            <w:r w:rsidR="005D18C8" w:rsidRPr="00B42C61"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rīkotajām nometnēm, kas plānotas Atzinuma 2.punktā norādītajā vietā un telpās ar maksimālo dalībnieku skaitu vienā nometnē – </w:t>
            </w:r>
            <w:r w:rsidR="002513A6">
              <w:rPr>
                <w:sz w:val="24"/>
                <w:lang w:val="lv-LV"/>
              </w:rPr>
              <w:t>3</w:t>
            </w:r>
            <w:r w:rsidR="00E1596B">
              <w:rPr>
                <w:sz w:val="24"/>
                <w:lang w:val="lv-LV"/>
              </w:rPr>
              <w:t>0</w:t>
            </w:r>
            <w:r w:rsidRPr="00B42C61">
              <w:rPr>
                <w:sz w:val="24"/>
                <w:lang w:val="lv-LV"/>
              </w:rPr>
              <w:t>, gadījumos, ja nav iesniegta informācija par izmaiņām.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</w:tbl>
    <w:p w:rsidR="007E56BD" w:rsidRDefault="007E56BD" w:rsidP="007E56B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513A6">
        <w:rPr>
          <w:sz w:val="24"/>
          <w:lang w:val="lv-LV"/>
        </w:rPr>
        <w:t>02</w:t>
      </w:r>
      <w:r w:rsidRPr="00CD02EE">
        <w:rPr>
          <w:sz w:val="24"/>
          <w:lang w:val="lv-LV"/>
        </w:rPr>
        <w:t>.</w:t>
      </w:r>
      <w:r>
        <w:rPr>
          <w:sz w:val="24"/>
          <w:lang w:val="lv-LV"/>
        </w:rPr>
        <w:t>0</w:t>
      </w:r>
      <w:r w:rsidR="002513A6">
        <w:rPr>
          <w:sz w:val="24"/>
          <w:lang w:val="lv-LV"/>
        </w:rPr>
        <w:t>7</w:t>
      </w:r>
      <w:r w:rsidRPr="00CD02EE">
        <w:rPr>
          <w:sz w:val="24"/>
          <w:lang w:val="lv-LV"/>
        </w:rPr>
        <w:t>.201</w:t>
      </w:r>
      <w:r w:rsidR="002513A6">
        <w:rPr>
          <w:sz w:val="24"/>
          <w:lang w:val="lv-LV"/>
        </w:rPr>
        <w:t>9</w:t>
      </w:r>
      <w:r w:rsidRPr="00CD02EE">
        <w:rPr>
          <w:sz w:val="24"/>
          <w:lang w:val="lv-LV"/>
        </w:rPr>
        <w:t>. Objekta</w:t>
      </w:r>
      <w:r w:rsidRPr="00C85F96">
        <w:rPr>
          <w:sz w:val="24"/>
          <w:lang w:val="lv-LV"/>
        </w:rPr>
        <w:t xml:space="preserve"> higiēniskais </w:t>
      </w:r>
      <w:r w:rsidRPr="00F84D06">
        <w:rPr>
          <w:sz w:val="24"/>
          <w:lang w:val="lv-LV"/>
        </w:rPr>
        <w:t xml:space="preserve">novērtējums uz </w:t>
      </w:r>
      <w:r w:rsidR="008F37C1">
        <w:rPr>
          <w:sz w:val="24"/>
          <w:lang w:val="lv-LV"/>
        </w:rPr>
        <w:t>3</w:t>
      </w:r>
      <w:r w:rsidRPr="00F84D06">
        <w:rPr>
          <w:sz w:val="24"/>
          <w:lang w:val="lv-LV"/>
        </w:rPr>
        <w:t xml:space="preserve"> </w:t>
      </w:r>
      <w:proofErr w:type="spellStart"/>
      <w:r w:rsidRPr="00F84D06">
        <w:rPr>
          <w:sz w:val="24"/>
          <w:lang w:val="lv-LV"/>
        </w:rPr>
        <w:t>lp</w:t>
      </w:r>
      <w:proofErr w:type="spellEnd"/>
      <w:r w:rsidRPr="00F84D06">
        <w:rPr>
          <w:sz w:val="24"/>
          <w:lang w:val="lv-LV"/>
        </w:rPr>
        <w:t>.</w:t>
      </w:r>
    </w:p>
    <w:p w:rsidR="0080001F" w:rsidRDefault="0080001F" w:rsidP="002B40AB">
      <w:pPr>
        <w:jc w:val="both"/>
        <w:rPr>
          <w:sz w:val="24"/>
          <w:szCs w:val="24"/>
          <w:lang w:val="lv-LV"/>
        </w:rPr>
      </w:pP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6237"/>
        <w:gridCol w:w="3123"/>
      </w:tblGrid>
      <w:tr w:rsidR="00DE50F2" w:rsidTr="00DE3FD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08EF" w:rsidRDefault="00DE50F2" w:rsidP="008E08E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8E08EF" w:rsidRDefault="00DE50F2" w:rsidP="008E08E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Latgales kontroles nodaļas vadītāja  </w:t>
            </w:r>
          </w:p>
          <w:p w:rsidR="00DE50F2" w:rsidRDefault="00DE50F2" w:rsidP="008E08EF">
            <w:pPr>
              <w:rPr>
                <w:sz w:val="20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E50F2" w:rsidRDefault="00DE50F2" w:rsidP="00DE3FD3">
            <w:pPr>
              <w:jc w:val="right"/>
              <w:rPr>
                <w:sz w:val="24"/>
                <w:lang w:val="lv-LV"/>
              </w:rPr>
            </w:pPr>
          </w:p>
          <w:p w:rsidR="00DE50F2" w:rsidRDefault="008E08EF" w:rsidP="00DE3FD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  <w:tr w:rsidR="00DE50F2" w:rsidTr="00DE3FD3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0F2" w:rsidRDefault="00DE50F2" w:rsidP="00DE3FD3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 Lāce, tālrunis 65231104</w:t>
            </w:r>
          </w:p>
        </w:tc>
      </w:tr>
      <w:tr w:rsidR="00DE50F2" w:rsidTr="00DE3FD3">
        <w:trPr>
          <w:trHeight w:val="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0F2" w:rsidRDefault="00DE50F2" w:rsidP="00DE3FD3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evija.lace@vi.gov.lv</w:t>
            </w:r>
          </w:p>
        </w:tc>
      </w:tr>
    </w:tbl>
    <w:p w:rsidR="00DE50F2" w:rsidRPr="00721B80" w:rsidRDefault="00DE50F2" w:rsidP="00DE50F2">
      <w:pPr>
        <w:rPr>
          <w:lang w:val="lv-LV"/>
        </w:rPr>
      </w:pPr>
      <w:bookmarkStart w:id="0" w:name="_GoBack"/>
      <w:bookmarkEnd w:id="0"/>
    </w:p>
    <w:sectPr w:rsidR="00DE50F2" w:rsidRPr="00721B80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80" w:rsidRDefault="00265180">
      <w:r>
        <w:separator/>
      </w:r>
    </w:p>
  </w:endnote>
  <w:endnote w:type="continuationSeparator" w:id="0">
    <w:p w:rsidR="00265180" w:rsidRDefault="0026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1C" w:rsidRDefault="002D001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Pr="0045451E" w:rsidRDefault="000B3E17" w:rsidP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Pr="00022614" w:rsidRDefault="000B3E17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80" w:rsidRDefault="00265180">
      <w:r>
        <w:separator/>
      </w:r>
    </w:p>
  </w:footnote>
  <w:footnote w:type="continuationSeparator" w:id="0">
    <w:p w:rsidR="00265180" w:rsidRDefault="0026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Default="00D113C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B3E1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B3E17" w:rsidRDefault="000B3E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Default="00D113C1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0B3E17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E7458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0B3E17" w:rsidRDefault="000B3E1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Pr="00783D52" w:rsidRDefault="000B3E17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95350" cy="866775"/>
          <wp:effectExtent l="1905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385" r="43251" b="29398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01C" w:rsidRDefault="002D001C" w:rsidP="002D001C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faktiskā adrese: 18.novembra iela 105, Daugavpils, LV-5404</w:t>
    </w:r>
  </w:p>
  <w:p w:rsidR="002D001C" w:rsidRDefault="002D001C" w:rsidP="002D001C">
    <w:pPr>
      <w:jc w:val="center"/>
      <w:rPr>
        <w:sz w:val="20"/>
        <w:lang w:val="lv-LV"/>
      </w:rPr>
    </w:pPr>
    <w:r>
      <w:rPr>
        <w:sz w:val="20"/>
        <w:lang w:val="lv-LV"/>
      </w:rPr>
      <w:t xml:space="preserve">tālrunis: 65424547, tālrunis/fakss: 65429529, e-pasts: </w:t>
    </w:r>
    <w:hyperlink r:id="rId3" w:history="1">
      <w:r>
        <w:rPr>
          <w:rStyle w:val="Hipersaite"/>
          <w:sz w:val="20"/>
          <w:lang w:val="lv-LV"/>
        </w:rPr>
        <w:t>latgale@vi.gov.lv</w:t>
      </w:r>
    </w:hyperlink>
    <w:r>
      <w:rPr>
        <w:sz w:val="20"/>
        <w:lang w:val="lv-LV"/>
      </w:rPr>
      <w:t xml:space="preserve">, </w:t>
    </w:r>
    <w:hyperlink r:id="rId4" w:history="1">
      <w:r>
        <w:rPr>
          <w:rStyle w:val="Hipersaite"/>
          <w:sz w:val="20"/>
          <w:lang w:val="lv-LV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48"/>
    <w:rsid w:val="000035EE"/>
    <w:rsid w:val="00022614"/>
    <w:rsid w:val="00033FBB"/>
    <w:rsid w:val="00034B2F"/>
    <w:rsid w:val="00035D24"/>
    <w:rsid w:val="00042421"/>
    <w:rsid w:val="00055A75"/>
    <w:rsid w:val="00064EB8"/>
    <w:rsid w:val="00081F05"/>
    <w:rsid w:val="00082050"/>
    <w:rsid w:val="000A4BD0"/>
    <w:rsid w:val="000B3E17"/>
    <w:rsid w:val="000C46D0"/>
    <w:rsid w:val="000F7462"/>
    <w:rsid w:val="00104812"/>
    <w:rsid w:val="00115CB8"/>
    <w:rsid w:val="00120046"/>
    <w:rsid w:val="0014552F"/>
    <w:rsid w:val="0017534B"/>
    <w:rsid w:val="001776A8"/>
    <w:rsid w:val="00180343"/>
    <w:rsid w:val="001849BB"/>
    <w:rsid w:val="00185E48"/>
    <w:rsid w:val="001B33C1"/>
    <w:rsid w:val="001B5085"/>
    <w:rsid w:val="001F6F25"/>
    <w:rsid w:val="0021574C"/>
    <w:rsid w:val="00240007"/>
    <w:rsid w:val="002513A6"/>
    <w:rsid w:val="00265180"/>
    <w:rsid w:val="00280160"/>
    <w:rsid w:val="00285D97"/>
    <w:rsid w:val="00291FEC"/>
    <w:rsid w:val="002A3165"/>
    <w:rsid w:val="002A3AC2"/>
    <w:rsid w:val="002B2662"/>
    <w:rsid w:val="002B40AB"/>
    <w:rsid w:val="002D001C"/>
    <w:rsid w:val="002D2040"/>
    <w:rsid w:val="002E10C2"/>
    <w:rsid w:val="002F1A3D"/>
    <w:rsid w:val="002F31D0"/>
    <w:rsid w:val="002F432F"/>
    <w:rsid w:val="002F43CA"/>
    <w:rsid w:val="003059B5"/>
    <w:rsid w:val="00327CF0"/>
    <w:rsid w:val="00346043"/>
    <w:rsid w:val="00392428"/>
    <w:rsid w:val="00396A04"/>
    <w:rsid w:val="003A01C4"/>
    <w:rsid w:val="003A5FA9"/>
    <w:rsid w:val="003B10E1"/>
    <w:rsid w:val="003C0629"/>
    <w:rsid w:val="003C277D"/>
    <w:rsid w:val="003C3B7A"/>
    <w:rsid w:val="003C6858"/>
    <w:rsid w:val="00401831"/>
    <w:rsid w:val="00406F7A"/>
    <w:rsid w:val="00410331"/>
    <w:rsid w:val="00426292"/>
    <w:rsid w:val="0045451E"/>
    <w:rsid w:val="004610E8"/>
    <w:rsid w:val="00465EA4"/>
    <w:rsid w:val="00472C6E"/>
    <w:rsid w:val="00482D84"/>
    <w:rsid w:val="004912DE"/>
    <w:rsid w:val="00497594"/>
    <w:rsid w:val="004A0F8D"/>
    <w:rsid w:val="004B1FAC"/>
    <w:rsid w:val="004B47F3"/>
    <w:rsid w:val="004C4FF2"/>
    <w:rsid w:val="004D6A27"/>
    <w:rsid w:val="00511ACC"/>
    <w:rsid w:val="00537FDA"/>
    <w:rsid w:val="005514D8"/>
    <w:rsid w:val="00567043"/>
    <w:rsid w:val="00567F04"/>
    <w:rsid w:val="005A0710"/>
    <w:rsid w:val="005B6AAB"/>
    <w:rsid w:val="005D18C8"/>
    <w:rsid w:val="005D4CF5"/>
    <w:rsid w:val="005E7458"/>
    <w:rsid w:val="005F0302"/>
    <w:rsid w:val="00603BC3"/>
    <w:rsid w:val="0061101E"/>
    <w:rsid w:val="00611F81"/>
    <w:rsid w:val="00625D1C"/>
    <w:rsid w:val="00627CC4"/>
    <w:rsid w:val="00652EBB"/>
    <w:rsid w:val="00664782"/>
    <w:rsid w:val="0068137B"/>
    <w:rsid w:val="0068399F"/>
    <w:rsid w:val="00693C23"/>
    <w:rsid w:val="006B163A"/>
    <w:rsid w:val="006B2F1A"/>
    <w:rsid w:val="006C2627"/>
    <w:rsid w:val="006C5001"/>
    <w:rsid w:val="006D43A1"/>
    <w:rsid w:val="00710429"/>
    <w:rsid w:val="007162E0"/>
    <w:rsid w:val="00740AF4"/>
    <w:rsid w:val="007472DF"/>
    <w:rsid w:val="00761EB0"/>
    <w:rsid w:val="00777591"/>
    <w:rsid w:val="00794923"/>
    <w:rsid w:val="007952D0"/>
    <w:rsid w:val="007A141C"/>
    <w:rsid w:val="007A2484"/>
    <w:rsid w:val="007B147E"/>
    <w:rsid w:val="007C262C"/>
    <w:rsid w:val="007E56BD"/>
    <w:rsid w:val="007F2E66"/>
    <w:rsid w:val="0080001F"/>
    <w:rsid w:val="008105E4"/>
    <w:rsid w:val="00810FA9"/>
    <w:rsid w:val="00833BE7"/>
    <w:rsid w:val="008355A6"/>
    <w:rsid w:val="00844EE7"/>
    <w:rsid w:val="00872DDD"/>
    <w:rsid w:val="0087448F"/>
    <w:rsid w:val="00890D13"/>
    <w:rsid w:val="008A3DA7"/>
    <w:rsid w:val="008A6C41"/>
    <w:rsid w:val="008C06D3"/>
    <w:rsid w:val="008D0063"/>
    <w:rsid w:val="008D1487"/>
    <w:rsid w:val="008D2EC9"/>
    <w:rsid w:val="008E08EF"/>
    <w:rsid w:val="008F37C1"/>
    <w:rsid w:val="00900669"/>
    <w:rsid w:val="00911A26"/>
    <w:rsid w:val="009313A7"/>
    <w:rsid w:val="00932828"/>
    <w:rsid w:val="0095361B"/>
    <w:rsid w:val="009561DA"/>
    <w:rsid w:val="00957745"/>
    <w:rsid w:val="00970D38"/>
    <w:rsid w:val="00974617"/>
    <w:rsid w:val="00976927"/>
    <w:rsid w:val="00977146"/>
    <w:rsid w:val="00981501"/>
    <w:rsid w:val="009B75B9"/>
    <w:rsid w:val="009C7C74"/>
    <w:rsid w:val="009E167F"/>
    <w:rsid w:val="009E6907"/>
    <w:rsid w:val="009E778B"/>
    <w:rsid w:val="009F7437"/>
    <w:rsid w:val="00A012D4"/>
    <w:rsid w:val="00A02B48"/>
    <w:rsid w:val="00A0423B"/>
    <w:rsid w:val="00A048F1"/>
    <w:rsid w:val="00A04D32"/>
    <w:rsid w:val="00A13646"/>
    <w:rsid w:val="00A1539A"/>
    <w:rsid w:val="00A26FE5"/>
    <w:rsid w:val="00A51A91"/>
    <w:rsid w:val="00A57CC1"/>
    <w:rsid w:val="00A71A45"/>
    <w:rsid w:val="00A93E38"/>
    <w:rsid w:val="00AE06D7"/>
    <w:rsid w:val="00AE2E54"/>
    <w:rsid w:val="00B05992"/>
    <w:rsid w:val="00B52369"/>
    <w:rsid w:val="00B65F5C"/>
    <w:rsid w:val="00B935EF"/>
    <w:rsid w:val="00B95D12"/>
    <w:rsid w:val="00B9700D"/>
    <w:rsid w:val="00BB5AD1"/>
    <w:rsid w:val="00BC31EE"/>
    <w:rsid w:val="00BC67F6"/>
    <w:rsid w:val="00BD5879"/>
    <w:rsid w:val="00BE2A2D"/>
    <w:rsid w:val="00BE5727"/>
    <w:rsid w:val="00BF195D"/>
    <w:rsid w:val="00BF20F8"/>
    <w:rsid w:val="00BF2292"/>
    <w:rsid w:val="00C055A7"/>
    <w:rsid w:val="00C0701D"/>
    <w:rsid w:val="00C13C87"/>
    <w:rsid w:val="00C274B1"/>
    <w:rsid w:val="00C55AB8"/>
    <w:rsid w:val="00C64494"/>
    <w:rsid w:val="00C70041"/>
    <w:rsid w:val="00C74711"/>
    <w:rsid w:val="00C76600"/>
    <w:rsid w:val="00C81625"/>
    <w:rsid w:val="00C81A9E"/>
    <w:rsid w:val="00C85969"/>
    <w:rsid w:val="00C85E5D"/>
    <w:rsid w:val="00C91A40"/>
    <w:rsid w:val="00C96C06"/>
    <w:rsid w:val="00CA3060"/>
    <w:rsid w:val="00CC1AE6"/>
    <w:rsid w:val="00CD79CE"/>
    <w:rsid w:val="00CE3869"/>
    <w:rsid w:val="00D010BE"/>
    <w:rsid w:val="00D03C1D"/>
    <w:rsid w:val="00D113C1"/>
    <w:rsid w:val="00D1528A"/>
    <w:rsid w:val="00D20B94"/>
    <w:rsid w:val="00D25B44"/>
    <w:rsid w:val="00D3465C"/>
    <w:rsid w:val="00D7017A"/>
    <w:rsid w:val="00D71A5E"/>
    <w:rsid w:val="00D74E73"/>
    <w:rsid w:val="00D84ADB"/>
    <w:rsid w:val="00DA1DD7"/>
    <w:rsid w:val="00DB27DE"/>
    <w:rsid w:val="00DB6B34"/>
    <w:rsid w:val="00DB74BC"/>
    <w:rsid w:val="00DC658A"/>
    <w:rsid w:val="00DE50F2"/>
    <w:rsid w:val="00DF208A"/>
    <w:rsid w:val="00DF2252"/>
    <w:rsid w:val="00E03D67"/>
    <w:rsid w:val="00E1596B"/>
    <w:rsid w:val="00E50140"/>
    <w:rsid w:val="00E513D7"/>
    <w:rsid w:val="00E66AC6"/>
    <w:rsid w:val="00E71556"/>
    <w:rsid w:val="00E77B60"/>
    <w:rsid w:val="00E90474"/>
    <w:rsid w:val="00ED61F9"/>
    <w:rsid w:val="00EE1E96"/>
    <w:rsid w:val="00EE2003"/>
    <w:rsid w:val="00EE66FD"/>
    <w:rsid w:val="00F10E25"/>
    <w:rsid w:val="00F11610"/>
    <w:rsid w:val="00F2308D"/>
    <w:rsid w:val="00F70D34"/>
    <w:rsid w:val="00FB1B4B"/>
    <w:rsid w:val="00FB20C5"/>
    <w:rsid w:val="00FB2776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802123FE-9BE8-474E-B587-75DCE0B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14552F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14552F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14552F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14552F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14552F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14552F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4552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4552F"/>
  </w:style>
  <w:style w:type="paragraph" w:styleId="Pamatteksts">
    <w:name w:val="Body Text"/>
    <w:basedOn w:val="Parasts"/>
    <w:uiPriority w:val="99"/>
    <w:rsid w:val="0014552F"/>
    <w:rPr>
      <w:lang w:val="lv-LV"/>
    </w:rPr>
  </w:style>
  <w:style w:type="paragraph" w:styleId="Pamattekstsaratkpi">
    <w:name w:val="Body Text Indent"/>
    <w:basedOn w:val="Parasts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Kjene">
    <w:name w:val="footer"/>
    <w:basedOn w:val="Parasts"/>
    <w:link w:val="KjeneRakstz"/>
    <w:rsid w:val="0014552F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tgale@vi.gov.l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CF19-0039-44B9-8516-0158BFF8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Ilga Neimane</cp:lastModifiedBy>
  <cp:revision>3</cp:revision>
  <cp:lastPrinted>2019-07-02T07:07:00Z</cp:lastPrinted>
  <dcterms:created xsi:type="dcterms:W3CDTF">2019-07-02T09:29:00Z</dcterms:created>
  <dcterms:modified xsi:type="dcterms:W3CDTF">2019-07-02T09:31:00Z</dcterms:modified>
</cp:coreProperties>
</file>