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69C3" w:rsidRPr="00D55642" w:rsidRDefault="00C969C3" w:rsidP="00C969C3">
      <w:pPr>
        <w:pStyle w:val="Galvene"/>
        <w:tabs>
          <w:tab w:val="clear" w:pos="4320"/>
          <w:tab w:val="clear" w:pos="8640"/>
          <w:tab w:val="center" w:pos="4536"/>
          <w:tab w:val="right" w:pos="9071"/>
        </w:tabs>
        <w:jc w:val="center"/>
        <w:rPr>
          <w:rFonts w:eastAsia="Times New Roman"/>
          <w:color w:val="231F20"/>
          <w:sz w:val="14"/>
          <w:szCs w:val="17"/>
        </w:rPr>
      </w:pPr>
      <w:r>
        <w:rPr>
          <w:noProof/>
          <w:lang w:eastAsia="lv-LV"/>
        </w:rPr>
        <mc:AlternateContent>
          <mc:Choice Requires="wps">
            <w:drawing>
              <wp:anchor distT="0" distB="0" distL="114300" distR="114300" simplePos="0" relativeHeight="251659264" behindDoc="0" locked="0" layoutInCell="1" allowOverlap="1" wp14:anchorId="6694DB97" wp14:editId="77B921F8">
                <wp:simplePos x="0" y="0"/>
                <wp:positionH relativeFrom="column">
                  <wp:posOffset>346710</wp:posOffset>
                </wp:positionH>
                <wp:positionV relativeFrom="paragraph">
                  <wp:posOffset>1008087</wp:posOffset>
                </wp:positionV>
                <wp:extent cx="5040000" cy="0"/>
                <wp:effectExtent l="0" t="0" r="27305" b="19050"/>
                <wp:wrapSquare wrapText="bothSides"/>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00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E118632" id="_x0000_t32" coordsize="21600,21600" o:spt="32" o:oned="t" path="m,l21600,21600e" filled="f">
                <v:path arrowok="t" fillok="f" o:connecttype="none"/>
                <o:lock v:ext="edit" shapetype="t"/>
              </v:shapetype>
              <v:shape id="Straight Arrow Connector 6" o:spid="_x0000_s1026" type="#_x0000_t32" style="position:absolute;margin-left:27.3pt;margin-top:79.4pt;width:396.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" strokeweight=".25pt">
                <w10:wrap type="square"/>
              </v:shape>
            </w:pict>
          </mc:Fallback>
        </mc:AlternateContent>
      </w:r>
      <w:r>
        <w:rPr>
          <w:noProof/>
          <w:lang w:eastAsia="lv-LV"/>
        </w:rPr>
        <w:drawing>
          <wp:anchor distT="0" distB="0" distL="114300" distR="114300" simplePos="0" relativeHeight="251660288" behindDoc="0" locked="0" layoutInCell="1" allowOverlap="1" wp14:anchorId="14591970" wp14:editId="3931985B">
            <wp:simplePos x="0" y="0"/>
            <wp:positionH relativeFrom="column">
              <wp:align>center</wp:align>
            </wp:positionH>
            <wp:positionV relativeFrom="paragraph">
              <wp:posOffset>-98</wp:posOffset>
            </wp:positionV>
            <wp:extent cx="5234400" cy="943200"/>
            <wp:effectExtent l="0" t="0" r="4445" b="9525"/>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234400" cy="94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7306">
        <w:rPr>
          <w:rFonts w:eastAsia="Times New Roman"/>
          <w:color w:val="231F20"/>
          <w:sz w:val="14"/>
          <w:szCs w:val="17"/>
        </w:rPr>
        <w:t xml:space="preserve"> </w:t>
      </w:r>
    </w:p>
    <w:p w:rsidR="00C969C3" w:rsidRPr="0021749D" w:rsidRDefault="00C969C3" w:rsidP="00C969C3">
      <w:pPr>
        <w:spacing w:after="0" w:line="240" w:lineRule="auto"/>
        <w:ind w:left="20" w:right="-45"/>
        <w:jc w:val="center"/>
        <w:rPr>
          <w:rFonts w:eastAsia="Times New Roman"/>
          <w:sz w:val="14"/>
          <w:szCs w:val="14"/>
        </w:rPr>
      </w:pPr>
    </w:p>
    <w:p w:rsidR="00C969C3" w:rsidRPr="00FE4C80" w:rsidRDefault="00A24A0F" w:rsidP="00C969C3">
      <w:pPr>
        <w:spacing w:after="0" w:line="240" w:lineRule="auto"/>
        <w:ind w:left="20" w:right="-45"/>
        <w:jc w:val="center"/>
        <w:rPr>
          <w:rFonts w:eastAsia="Times New Roman"/>
          <w:sz w:val="17"/>
          <w:szCs w:val="17"/>
        </w:rPr>
      </w:pPr>
      <w:r>
        <w:rPr>
          <w:rFonts w:eastAsia="Times New Roman"/>
          <w:sz w:val="17"/>
          <w:szCs w:val="17"/>
        </w:rPr>
        <w:t>K</w:t>
      </w:r>
      <w:r w:rsidR="00C969C3">
        <w:rPr>
          <w:rFonts w:eastAsia="Times New Roman"/>
          <w:sz w:val="17"/>
          <w:szCs w:val="17"/>
        </w:rPr>
        <w:t>.Valdemāra iela 1A</w:t>
      </w:r>
      <w:r w:rsidR="00C969C3" w:rsidRPr="00FE4C80">
        <w:rPr>
          <w:rFonts w:eastAsia="Times New Roman"/>
          <w:sz w:val="17"/>
          <w:szCs w:val="17"/>
        </w:rPr>
        <w:t xml:space="preserve">, Rīga, LV -1010; tālr.67209000; </w:t>
      </w:r>
      <w:r>
        <w:rPr>
          <w:rFonts w:eastAsia="Times New Roman"/>
          <w:sz w:val="17"/>
          <w:szCs w:val="17"/>
        </w:rPr>
        <w:t>e-pasts: pasts</w:t>
      </w:r>
      <w:r w:rsidR="00C969C3" w:rsidRPr="00FE4C80">
        <w:rPr>
          <w:rFonts w:eastAsia="Times New Roman"/>
          <w:sz w:val="17"/>
          <w:szCs w:val="17"/>
        </w:rPr>
        <w:t>@idb.gov.lv, www.idb.gov.lv</w:t>
      </w:r>
    </w:p>
    <w:p w:rsidR="00C969C3" w:rsidRPr="0021749D" w:rsidRDefault="00C969C3" w:rsidP="00C969C3">
      <w:pPr>
        <w:spacing w:after="0" w:line="240" w:lineRule="auto"/>
        <w:rPr>
          <w:sz w:val="22"/>
        </w:rPr>
      </w:pPr>
    </w:p>
    <w:p w:rsidR="00522CF0" w:rsidRDefault="00C969C3" w:rsidP="00522CF0">
      <w:pPr>
        <w:spacing w:after="0" w:line="240" w:lineRule="auto"/>
        <w:jc w:val="center"/>
        <w:rPr>
          <w:szCs w:val="24"/>
        </w:rPr>
      </w:pPr>
      <w:r w:rsidRPr="001D69F2">
        <w:rPr>
          <w:szCs w:val="24"/>
        </w:rPr>
        <w:t>Rīgā</w:t>
      </w:r>
    </w:p>
    <w:p w:rsidR="00C969C3" w:rsidRPr="00522CF0" w:rsidRDefault="00697764" w:rsidP="00522CF0">
      <w:pPr>
        <w:spacing w:after="0" w:line="240" w:lineRule="auto"/>
        <w:jc w:val="center"/>
        <w:rPr>
          <w:szCs w:val="24"/>
        </w:rPr>
      </w:pPr>
      <w:r w:rsidRPr="00A47EEA">
        <w:rPr>
          <w:noProof/>
          <w:sz w:val="28"/>
          <w:szCs w:val="28"/>
          <w:lang w:eastAsia="lv-LV"/>
        </w:rPr>
        <mc:AlternateContent>
          <mc:Choice Requires="wps">
            <w:drawing>
              <wp:anchor distT="45720" distB="45720" distL="114300" distR="114300" simplePos="0" relativeHeight="251661312" behindDoc="0" locked="0" layoutInCell="1" allowOverlap="1" wp14:anchorId="3EAEBD84" wp14:editId="50A93E5A">
                <wp:simplePos x="0" y="0"/>
                <wp:positionH relativeFrom="margin">
                  <wp:align>right</wp:align>
                </wp:positionH>
                <wp:positionV relativeFrom="paragraph">
                  <wp:posOffset>111125</wp:posOffset>
                </wp:positionV>
                <wp:extent cx="2962275" cy="981075"/>
                <wp:effectExtent l="0" t="0" r="9525" b="9525"/>
                <wp:wrapSquare wrapText="bothSides"/>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981075"/>
                        </a:xfrm>
                        <a:prstGeom prst="rect">
                          <a:avLst/>
                        </a:prstGeom>
                        <a:solidFill>
                          <a:srgbClr val="FFFFFF"/>
                        </a:solidFill>
                        <a:ln w="9525">
                          <a:noFill/>
                          <a:miter lim="800000"/>
                          <a:headEnd/>
                          <a:tailEnd/>
                        </a:ln>
                      </wps:spPr>
                      <wps:txbx>
                        <w:txbxContent>
                          <w:p w:rsidR="00A10557" w:rsidRDefault="001B2159" w:rsidP="00A97ADB">
                            <w:pPr>
                              <w:spacing w:after="0" w:line="240" w:lineRule="auto"/>
                              <w:jc w:val="right"/>
                              <w:rPr>
                                <w:sz w:val="28"/>
                                <w:szCs w:val="28"/>
                              </w:rPr>
                            </w:pPr>
                            <w:r>
                              <w:rPr>
                                <w:sz w:val="28"/>
                                <w:szCs w:val="28"/>
                              </w:rPr>
                              <w:t>SIA „LET US”</w:t>
                            </w:r>
                          </w:p>
                          <w:p w:rsidR="001B2159" w:rsidRDefault="001B2159" w:rsidP="00A97ADB">
                            <w:pPr>
                              <w:spacing w:after="0" w:line="240" w:lineRule="auto"/>
                              <w:jc w:val="right"/>
                              <w:rPr>
                                <w:sz w:val="28"/>
                                <w:szCs w:val="28"/>
                              </w:rPr>
                            </w:pPr>
                            <w:r>
                              <w:rPr>
                                <w:sz w:val="28"/>
                                <w:szCs w:val="28"/>
                              </w:rPr>
                              <w:t>valdes priekšsēdētājai</w:t>
                            </w:r>
                          </w:p>
                          <w:p w:rsidR="001B2159" w:rsidRDefault="001B2159" w:rsidP="00A97ADB">
                            <w:pPr>
                              <w:spacing w:after="0" w:line="240" w:lineRule="auto"/>
                              <w:jc w:val="right"/>
                              <w:rPr>
                                <w:sz w:val="28"/>
                                <w:szCs w:val="28"/>
                              </w:rPr>
                            </w:pPr>
                            <w:r>
                              <w:rPr>
                                <w:sz w:val="28"/>
                                <w:szCs w:val="28"/>
                              </w:rPr>
                              <w:t>Svetlanai Gribanovai</w:t>
                            </w:r>
                          </w:p>
                          <w:p w:rsidR="006C0D9C" w:rsidRPr="002B0A1B" w:rsidRDefault="00A1694B" w:rsidP="00A10557">
                            <w:pPr>
                              <w:spacing w:after="0" w:line="240" w:lineRule="auto"/>
                              <w:jc w:val="right"/>
                              <w:rPr>
                                <w:sz w:val="28"/>
                                <w:szCs w:val="28"/>
                              </w:rPr>
                            </w:pPr>
                            <w:r>
                              <w:rPr>
                                <w:sz w:val="28"/>
                                <w:szCs w:val="28"/>
                              </w:rPr>
                              <w:t>info@lets</w:t>
                            </w:r>
                            <w:r w:rsidR="00A10557" w:rsidRPr="00A10557">
                              <w:rPr>
                                <w:sz w:val="28"/>
                                <w:szCs w:val="28"/>
                              </w:rPr>
                              <w:t>.lv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AEBD84" id="_x0000_t202" coordsize="21600,21600" o:spt="202" path="m,l,21600r21600,l21600,xe">
                <v:stroke joinstyle="miter"/>
                <v:path gradientshapeok="t" o:connecttype="rect"/>
              </v:shapetype>
              <v:shape id="Tekstlodziņš 2" o:spid="_x0000_s1026" type="#_x0000_t202" style="position:absolute;left:0;text-align:left;margin-left:182.05pt;margin-top:8.75pt;width:233.25pt;height:77.25pt;z-index:2516613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" stroked="f">
                <v:textbox>
                  <w:txbxContent>
                    <w:p w:rsidR="00A10557" w:rsidRDefault="001B2159" w:rsidP="00A97ADB">
                      <w:pPr>
                        <w:spacing w:after="0" w:line="240" w:lineRule="auto"/>
                        <w:jc w:val="right"/>
                        <w:rPr>
                          <w:sz w:val="28"/>
                          <w:szCs w:val="28"/>
                        </w:rPr>
                      </w:pPr>
                      <w:r>
                        <w:rPr>
                          <w:sz w:val="28"/>
                          <w:szCs w:val="28"/>
                        </w:rPr>
                        <w:t>SIA „LET US”</w:t>
                      </w:r>
                    </w:p>
                    <w:p w:rsidR="001B2159" w:rsidRDefault="001B2159" w:rsidP="00A97ADB">
                      <w:pPr>
                        <w:spacing w:after="0" w:line="240" w:lineRule="auto"/>
                        <w:jc w:val="right"/>
                        <w:rPr>
                          <w:sz w:val="28"/>
                          <w:szCs w:val="28"/>
                        </w:rPr>
                      </w:pPr>
                      <w:r>
                        <w:rPr>
                          <w:sz w:val="28"/>
                          <w:szCs w:val="28"/>
                        </w:rPr>
                        <w:t>valdes priekšsēdētājai</w:t>
                      </w:r>
                    </w:p>
                    <w:p w:rsidR="001B2159" w:rsidRDefault="001B2159" w:rsidP="00A97ADB">
                      <w:pPr>
                        <w:spacing w:after="0" w:line="240" w:lineRule="auto"/>
                        <w:jc w:val="right"/>
                        <w:rPr>
                          <w:sz w:val="28"/>
                          <w:szCs w:val="28"/>
                        </w:rPr>
                      </w:pPr>
                      <w:r>
                        <w:rPr>
                          <w:sz w:val="28"/>
                          <w:szCs w:val="28"/>
                        </w:rPr>
                        <w:t>Svetlanai Gribanovai</w:t>
                      </w:r>
                    </w:p>
                    <w:p w:rsidR="006C0D9C" w:rsidRPr="002B0A1B" w:rsidRDefault="00A1694B" w:rsidP="00A10557">
                      <w:pPr>
                        <w:spacing w:after="0" w:line="240" w:lineRule="auto"/>
                        <w:jc w:val="right"/>
                        <w:rPr>
                          <w:sz w:val="28"/>
                          <w:szCs w:val="28"/>
                        </w:rPr>
                      </w:pPr>
                      <w:r>
                        <w:rPr>
                          <w:sz w:val="28"/>
                          <w:szCs w:val="28"/>
                        </w:rPr>
                        <w:t>info@lets</w:t>
                      </w:r>
                      <w:r w:rsidR="00A10557" w:rsidRPr="00A10557">
                        <w:rPr>
                          <w:sz w:val="28"/>
                          <w:szCs w:val="28"/>
                        </w:rPr>
                        <w:t>.lv</w:t>
                      </w:r>
                    </w:p>
                  </w:txbxContent>
                </v:textbox>
                <w10:wrap type="square" anchorx="margin"/>
              </v:shape>
            </w:pict>
          </mc:Fallback>
        </mc:AlternateContent>
      </w:r>
    </w:p>
    <w:p w:rsidR="00C969C3" w:rsidRPr="000F1F6B" w:rsidRDefault="00C969C3" w:rsidP="00C969C3">
      <w:pPr>
        <w:spacing w:line="240" w:lineRule="auto"/>
        <w:contextualSpacing/>
        <w:jc w:val="both"/>
        <w:rPr>
          <w:szCs w:val="24"/>
          <w:lang w:eastAsia="lv-LV"/>
        </w:rPr>
      </w:pPr>
      <w:r w:rsidRPr="000F1F6B">
        <w:rPr>
          <w:szCs w:val="24"/>
          <w:lang w:eastAsia="lv-LV"/>
        </w:rPr>
        <w:t>Dokumenta datums ir tā elektroniskās</w:t>
      </w:r>
    </w:p>
    <w:p w:rsidR="00C969C3" w:rsidRPr="000F1F6B" w:rsidRDefault="00C969C3" w:rsidP="00C969C3">
      <w:pPr>
        <w:spacing w:line="240" w:lineRule="auto"/>
        <w:contextualSpacing/>
        <w:rPr>
          <w:szCs w:val="24"/>
          <w:lang w:eastAsia="lv-LV"/>
        </w:rPr>
      </w:pPr>
      <w:r w:rsidRPr="000F1F6B">
        <w:rPr>
          <w:szCs w:val="24"/>
          <w:lang w:eastAsia="lv-LV"/>
        </w:rPr>
        <w:t xml:space="preserve">parakstīšanas datums, </w:t>
      </w:r>
    </w:p>
    <w:p w:rsidR="00C969C3" w:rsidRDefault="00C969C3" w:rsidP="00303FBC">
      <w:pPr>
        <w:spacing w:line="240" w:lineRule="auto"/>
        <w:contextualSpacing/>
        <w:rPr>
          <w:sz w:val="28"/>
          <w:szCs w:val="28"/>
          <w:lang w:eastAsia="lv-LV"/>
        </w:rPr>
      </w:pPr>
      <w:r w:rsidRPr="00237F4B">
        <w:rPr>
          <w:sz w:val="28"/>
          <w:szCs w:val="28"/>
          <w:lang w:eastAsia="lv-LV"/>
        </w:rPr>
        <w:t>Nr.</w:t>
      </w:r>
      <w:r w:rsidR="004153CB">
        <w:rPr>
          <w:sz w:val="28"/>
          <w:szCs w:val="28"/>
          <w:lang w:eastAsia="lv-LV"/>
        </w:rPr>
        <w:t xml:space="preserve"> 15/3281</w:t>
      </w:r>
    </w:p>
    <w:p w:rsidR="000F1F6B" w:rsidRDefault="000F1F6B" w:rsidP="00CD6FCF">
      <w:pPr>
        <w:tabs>
          <w:tab w:val="right" w:pos="9355"/>
        </w:tabs>
        <w:spacing w:after="0" w:line="240" w:lineRule="auto"/>
        <w:jc w:val="both"/>
        <w:rPr>
          <w:sz w:val="28"/>
        </w:rPr>
      </w:pPr>
    </w:p>
    <w:p w:rsidR="00D64796" w:rsidRPr="00CD6FCF" w:rsidRDefault="00303FBC" w:rsidP="00CD6FCF">
      <w:pPr>
        <w:tabs>
          <w:tab w:val="right" w:pos="9355"/>
        </w:tabs>
        <w:spacing w:after="0" w:line="240" w:lineRule="auto"/>
        <w:jc w:val="both"/>
        <w:rPr>
          <w:sz w:val="28"/>
        </w:rPr>
      </w:pPr>
      <w:r>
        <w:rPr>
          <w:sz w:val="28"/>
        </w:rPr>
        <w:tab/>
      </w:r>
    </w:p>
    <w:p w:rsidR="00C331DD" w:rsidRDefault="00CC75FC" w:rsidP="00CC75FC">
      <w:pPr>
        <w:spacing w:after="0" w:line="240" w:lineRule="auto"/>
        <w:jc w:val="both"/>
        <w:rPr>
          <w:sz w:val="28"/>
        </w:rPr>
      </w:pPr>
      <w:r>
        <w:rPr>
          <w:sz w:val="28"/>
          <w:szCs w:val="28"/>
        </w:rPr>
        <w:t xml:space="preserve">Par </w:t>
      </w:r>
      <w:r w:rsidR="00636D62">
        <w:rPr>
          <w:sz w:val="28"/>
          <w:szCs w:val="28"/>
        </w:rPr>
        <w:t xml:space="preserve">iesnieguma </w:t>
      </w:r>
      <w:r w:rsidR="00EE0F05">
        <w:rPr>
          <w:sz w:val="28"/>
          <w:szCs w:val="28"/>
        </w:rPr>
        <w:t>izskatīšanu</w:t>
      </w:r>
      <w:r w:rsidR="00786945">
        <w:rPr>
          <w:sz w:val="28"/>
          <w:szCs w:val="28"/>
        </w:rPr>
        <w:t xml:space="preserve"> </w:t>
      </w:r>
    </w:p>
    <w:p w:rsidR="006C0D9C" w:rsidRDefault="006C0D9C" w:rsidP="00CC5C87">
      <w:pPr>
        <w:spacing w:after="0" w:line="240" w:lineRule="auto"/>
        <w:jc w:val="both"/>
        <w:rPr>
          <w:sz w:val="28"/>
        </w:rPr>
      </w:pPr>
      <w:bookmarkStart w:id="0" w:name="_GoBack"/>
      <w:bookmarkEnd w:id="0"/>
    </w:p>
    <w:p w:rsidR="000F1F6B" w:rsidRDefault="000F1F6B" w:rsidP="00CC5C87">
      <w:pPr>
        <w:spacing w:after="0" w:line="240" w:lineRule="auto"/>
        <w:jc w:val="both"/>
        <w:rPr>
          <w:sz w:val="28"/>
        </w:rPr>
      </w:pPr>
    </w:p>
    <w:p w:rsidR="001B2159" w:rsidRPr="001B2159" w:rsidRDefault="001B2159" w:rsidP="001B2159">
      <w:pPr>
        <w:spacing w:after="0" w:line="240" w:lineRule="auto"/>
        <w:ind w:firstLine="720"/>
        <w:jc w:val="both"/>
        <w:rPr>
          <w:sz w:val="28"/>
        </w:rPr>
      </w:pPr>
      <w:r w:rsidRPr="001B2159">
        <w:rPr>
          <w:sz w:val="28"/>
        </w:rPr>
        <w:t xml:space="preserve">Iekšējās drošības birojā (turpmāk – Birojs) 2024.gada </w:t>
      </w:r>
      <w:r w:rsidR="00A1694B">
        <w:rPr>
          <w:sz w:val="28"/>
        </w:rPr>
        <w:t xml:space="preserve">21.augustā no Korupcijas novēršanas un apkarošanas biroja </w:t>
      </w:r>
      <w:r w:rsidRPr="001B2159">
        <w:rPr>
          <w:sz w:val="28"/>
        </w:rPr>
        <w:t>saņemts Jūsu iesniegums (reģ.Nr.</w:t>
      </w:r>
      <w:r w:rsidR="00A1694B">
        <w:rPr>
          <w:sz w:val="28"/>
        </w:rPr>
        <w:t>3582</w:t>
      </w:r>
      <w:r w:rsidRPr="001B2159">
        <w:rPr>
          <w:sz w:val="28"/>
        </w:rPr>
        <w:t xml:space="preserve">) par Valsts policijas amatpersonas </w:t>
      </w:r>
      <w:r w:rsidR="00A1694B">
        <w:rPr>
          <w:sz w:val="28"/>
        </w:rPr>
        <w:t xml:space="preserve">K.Strapcānes </w:t>
      </w:r>
      <w:r w:rsidRPr="001B2159">
        <w:rPr>
          <w:sz w:val="28"/>
        </w:rPr>
        <w:t>iespējami prettiesisko rīcību, pieņemot lēmumu</w:t>
      </w:r>
      <w:r w:rsidR="00A1694B">
        <w:rPr>
          <w:sz w:val="28"/>
        </w:rPr>
        <w:t>s</w:t>
      </w:r>
      <w:r w:rsidRPr="001B2159">
        <w:rPr>
          <w:sz w:val="28"/>
        </w:rPr>
        <w:t xml:space="preserve"> par atteikšanos uzsākt kriminālprocesu.</w:t>
      </w:r>
    </w:p>
    <w:p w:rsidR="001B2159" w:rsidRPr="001B2159" w:rsidRDefault="001B2159" w:rsidP="001B2159">
      <w:pPr>
        <w:spacing w:after="0" w:line="240" w:lineRule="auto"/>
        <w:ind w:firstLine="720"/>
        <w:jc w:val="both"/>
        <w:rPr>
          <w:sz w:val="28"/>
        </w:rPr>
      </w:pPr>
      <w:r w:rsidRPr="001B2159">
        <w:rPr>
          <w:sz w:val="28"/>
        </w:rPr>
        <w:t xml:space="preserve">Iekšējās drošības biroja likuma 4. pantā ir noteiktas Biroja funkcijas atklāt, izmeklēt un novērst noziedzīgus nodarījumus, kurus izdarījuši Iekšlietu ministrijas padotībā esošo iestāžu amatpersonas un darbinieki. Izvērtējot Jūsu iesnieguma saturu, konstatēts, ka tas nesatur ziņas, kas Birojam būtu vērtējamas saskaņā ar Kriminālprocesa likuma normām. </w:t>
      </w:r>
    </w:p>
    <w:p w:rsidR="001B2159" w:rsidRPr="001B2159" w:rsidRDefault="001B2159" w:rsidP="001B2159">
      <w:pPr>
        <w:spacing w:after="0" w:line="240" w:lineRule="auto"/>
        <w:ind w:firstLine="720"/>
        <w:jc w:val="both"/>
        <w:rPr>
          <w:sz w:val="28"/>
        </w:rPr>
      </w:pPr>
      <w:r w:rsidRPr="001B2159">
        <w:rPr>
          <w:sz w:val="28"/>
        </w:rPr>
        <w:t>Biroja amatpersonām Iekšējās drošības biroja likumā un Kriminālprocesa likumā nav ietverta kompetence vērtēt Valsts policijas amatpersonas pieņemto lēmumu par atteikšanos uzsākt kriminālprocesu tiesiskumu.</w:t>
      </w:r>
    </w:p>
    <w:p w:rsidR="001B2159" w:rsidRPr="001B2159" w:rsidRDefault="001B2159" w:rsidP="001B2159">
      <w:pPr>
        <w:spacing w:after="0" w:line="240" w:lineRule="auto"/>
        <w:ind w:firstLine="720"/>
        <w:jc w:val="both"/>
        <w:rPr>
          <w:sz w:val="28"/>
        </w:rPr>
      </w:pPr>
      <w:r w:rsidRPr="001B2159">
        <w:rPr>
          <w:sz w:val="28"/>
        </w:rPr>
        <w:t>Informējam, ka atbilstoši Kriminālprocesa likuma 373.panta piektajai daļai, lēmumu par atteikšanos uzsākt kriminālprocesu persona 10 dienu laikā pēc paziņojuma saņemšanas var pārsūdzēt prokuroram.</w:t>
      </w:r>
    </w:p>
    <w:p w:rsidR="009448F8" w:rsidRDefault="009448F8" w:rsidP="00CE0A93">
      <w:pPr>
        <w:tabs>
          <w:tab w:val="right" w:pos="9355"/>
        </w:tabs>
        <w:spacing w:after="0" w:line="240" w:lineRule="auto"/>
        <w:jc w:val="both"/>
        <w:rPr>
          <w:sz w:val="28"/>
        </w:rPr>
      </w:pPr>
    </w:p>
    <w:p w:rsidR="00BA07C4" w:rsidRPr="00522CF0" w:rsidRDefault="00CE0A93" w:rsidP="00CE0A93">
      <w:pPr>
        <w:tabs>
          <w:tab w:val="right" w:pos="9355"/>
        </w:tabs>
        <w:spacing w:after="0" w:line="240" w:lineRule="auto"/>
        <w:jc w:val="both"/>
        <w:rPr>
          <w:sz w:val="28"/>
          <w:szCs w:val="28"/>
        </w:rPr>
      </w:pPr>
      <w:r>
        <w:rPr>
          <w:sz w:val="28"/>
        </w:rPr>
        <w:tab/>
      </w:r>
    </w:p>
    <w:p w:rsidR="00D111E9" w:rsidRDefault="00211801" w:rsidP="00CD6FCF">
      <w:pPr>
        <w:tabs>
          <w:tab w:val="right" w:pos="9072"/>
        </w:tabs>
        <w:spacing w:after="0" w:line="240" w:lineRule="auto"/>
        <w:rPr>
          <w:sz w:val="20"/>
          <w:szCs w:val="20"/>
        </w:rPr>
      </w:pPr>
      <w:r w:rsidRPr="00211801">
        <w:rPr>
          <w:sz w:val="28"/>
          <w:szCs w:val="28"/>
        </w:rPr>
        <w:t>Priekšniek</w:t>
      </w:r>
      <w:r w:rsidR="0000484D">
        <w:rPr>
          <w:sz w:val="28"/>
          <w:szCs w:val="28"/>
        </w:rPr>
        <w:t>a p.i.                                                                                   I.Jaunrodziņš</w:t>
      </w:r>
      <w:r w:rsidRPr="00211801">
        <w:rPr>
          <w:sz w:val="28"/>
          <w:szCs w:val="28"/>
        </w:rPr>
        <w:tab/>
        <w:t xml:space="preserve">            </w:t>
      </w:r>
    </w:p>
    <w:p w:rsidR="00144408" w:rsidRDefault="00144408" w:rsidP="00211801">
      <w:pPr>
        <w:spacing w:after="0" w:line="240" w:lineRule="auto"/>
        <w:rPr>
          <w:sz w:val="20"/>
          <w:szCs w:val="20"/>
        </w:rPr>
      </w:pPr>
    </w:p>
    <w:p w:rsidR="009448F8" w:rsidRDefault="009448F8" w:rsidP="00211801">
      <w:pPr>
        <w:spacing w:after="0" w:line="240" w:lineRule="auto"/>
        <w:rPr>
          <w:sz w:val="20"/>
          <w:szCs w:val="20"/>
        </w:rPr>
      </w:pPr>
    </w:p>
    <w:p w:rsidR="004153CB" w:rsidRDefault="004153CB" w:rsidP="00211801">
      <w:pPr>
        <w:spacing w:after="0" w:line="240" w:lineRule="auto"/>
        <w:rPr>
          <w:sz w:val="20"/>
          <w:szCs w:val="20"/>
        </w:rPr>
      </w:pPr>
    </w:p>
    <w:p w:rsidR="004153CB" w:rsidRDefault="004153CB" w:rsidP="00211801">
      <w:pPr>
        <w:spacing w:after="0" w:line="240" w:lineRule="auto"/>
        <w:rPr>
          <w:sz w:val="20"/>
          <w:szCs w:val="20"/>
        </w:rPr>
      </w:pPr>
    </w:p>
    <w:p w:rsidR="00CC75FC" w:rsidRPr="004153CB" w:rsidRDefault="00211801" w:rsidP="00211801">
      <w:pPr>
        <w:spacing w:after="0" w:line="240" w:lineRule="auto"/>
        <w:rPr>
          <w:sz w:val="20"/>
          <w:szCs w:val="20"/>
        </w:rPr>
      </w:pPr>
      <w:r w:rsidRPr="004153CB">
        <w:rPr>
          <w:sz w:val="20"/>
          <w:szCs w:val="20"/>
        </w:rPr>
        <w:t>I.Golubs 67209080</w:t>
      </w:r>
    </w:p>
    <w:p w:rsidR="002E170F" w:rsidRPr="004153CB" w:rsidRDefault="00CC75FC" w:rsidP="00CD6FCF">
      <w:pPr>
        <w:spacing w:after="0" w:line="240" w:lineRule="auto"/>
        <w:rPr>
          <w:sz w:val="20"/>
          <w:szCs w:val="20"/>
        </w:rPr>
      </w:pPr>
      <w:r w:rsidRPr="004153CB">
        <w:rPr>
          <w:sz w:val="20"/>
          <w:szCs w:val="20"/>
        </w:rPr>
        <w:t>imants.g</w:t>
      </w:r>
      <w:r w:rsidR="00211801" w:rsidRPr="004153CB">
        <w:rPr>
          <w:sz w:val="20"/>
          <w:szCs w:val="20"/>
        </w:rPr>
        <w:t>olubs@idb.gov.lv</w:t>
      </w:r>
    </w:p>
    <w:p w:rsidR="00B146B7" w:rsidRDefault="00B146B7" w:rsidP="00522CF0">
      <w:pPr>
        <w:pStyle w:val="Bezatstarpm"/>
        <w:rPr>
          <w:rFonts w:ascii="Times New Roman" w:eastAsia="Calibri" w:hAnsi="Times New Roman" w:cs="Times New Roman"/>
          <w:color w:val="000000"/>
          <w:sz w:val="28"/>
        </w:rPr>
      </w:pPr>
    </w:p>
    <w:p w:rsidR="00522CF0" w:rsidRDefault="00522CF0" w:rsidP="00522CF0">
      <w:pPr>
        <w:pStyle w:val="Bezatstarpm"/>
        <w:jc w:val="center"/>
        <w:rPr>
          <w:rFonts w:ascii="Times New Roman" w:eastAsia="Calibri" w:hAnsi="Times New Roman" w:cs="Times New Roman"/>
          <w:color w:val="000000"/>
          <w:sz w:val="28"/>
        </w:rPr>
      </w:pPr>
    </w:p>
    <w:p w:rsidR="00A24A0F" w:rsidRPr="004153CB" w:rsidRDefault="00C969C3" w:rsidP="00522CF0">
      <w:pPr>
        <w:pStyle w:val="Bezatstarpm"/>
        <w:jc w:val="center"/>
        <w:rPr>
          <w:sz w:val="24"/>
          <w:szCs w:val="24"/>
        </w:rPr>
      </w:pPr>
      <w:r w:rsidRPr="004153CB">
        <w:rPr>
          <w:rFonts w:ascii="Times New Roman" w:eastAsia="Calibri" w:hAnsi="Times New Roman" w:cs="Times New Roman"/>
          <w:color w:val="000000"/>
          <w:sz w:val="24"/>
          <w:szCs w:val="24"/>
        </w:rPr>
        <w:t>ŠIS DOKUMENTS IR ELEKTRONISKI PARAKSTĪTS AR DROŠU</w:t>
      </w:r>
      <w:r w:rsidR="00BB4299" w:rsidRPr="004153CB">
        <w:rPr>
          <w:rFonts w:ascii="Times New Roman" w:eastAsia="Calibri" w:hAnsi="Times New Roman" w:cs="Times New Roman"/>
          <w:color w:val="000000"/>
          <w:sz w:val="24"/>
          <w:szCs w:val="24"/>
        </w:rPr>
        <w:t xml:space="preserve"> </w:t>
      </w:r>
      <w:r w:rsidRPr="004153CB">
        <w:rPr>
          <w:rFonts w:ascii="Times New Roman" w:eastAsia="Calibri" w:hAnsi="Times New Roman" w:cs="Times New Roman"/>
          <w:color w:val="000000"/>
          <w:sz w:val="24"/>
          <w:szCs w:val="24"/>
        </w:rPr>
        <w:t>ELEKTRONISKO PARAKSTU UN SATUR LAIKA ZĪMOGU</w:t>
      </w:r>
    </w:p>
    <w:sectPr w:rsidR="00A24A0F" w:rsidRPr="004153CB" w:rsidSect="00522CF0">
      <w:headerReference w:type="default" r:id="rId8"/>
      <w:pgSz w:w="11907" w:h="16840" w:code="9"/>
      <w:pgMar w:top="1134" w:right="1134" w:bottom="426" w:left="1701" w:header="845"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73AC" w:rsidRDefault="00EA73AC" w:rsidP="00BC268F">
      <w:pPr>
        <w:spacing w:after="0" w:line="240" w:lineRule="auto"/>
      </w:pPr>
      <w:r>
        <w:separator/>
      </w:r>
    </w:p>
  </w:endnote>
  <w:endnote w:type="continuationSeparator" w:id="0">
    <w:p w:rsidR="00EA73AC" w:rsidRDefault="00EA73AC" w:rsidP="00BC2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Mangal">
    <w:altName w:val="IDAutomationHC39M"/>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3AC" w:rsidRDefault="00EA73AC" w:rsidP="00BC268F">
      <w:pPr>
        <w:spacing w:after="0" w:line="240" w:lineRule="auto"/>
      </w:pPr>
      <w:r>
        <w:separator/>
      </w:r>
    </w:p>
  </w:footnote>
  <w:footnote w:type="continuationSeparator" w:id="0">
    <w:p w:rsidR="00EA73AC" w:rsidRDefault="00EA73AC" w:rsidP="00BC2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4293929"/>
      <w:docPartObj>
        <w:docPartGallery w:val="Page Numbers (Top of Page)"/>
        <w:docPartUnique/>
      </w:docPartObj>
    </w:sdtPr>
    <w:sdtEndPr/>
    <w:sdtContent>
      <w:p w:rsidR="00BC268F" w:rsidRDefault="00BC268F">
        <w:pPr>
          <w:pStyle w:val="Galvene"/>
          <w:jc w:val="center"/>
        </w:pPr>
        <w:r>
          <w:fldChar w:fldCharType="begin"/>
        </w:r>
        <w:r>
          <w:instrText>PAGE   \* MERGEFORMAT</w:instrText>
        </w:r>
        <w:r>
          <w:fldChar w:fldCharType="separate"/>
        </w:r>
        <w:r w:rsidR="00697764">
          <w:rPr>
            <w:noProof/>
          </w:rPr>
          <w:t>2</w:t>
        </w:r>
        <w:r>
          <w:fldChar w:fldCharType="end"/>
        </w:r>
      </w:p>
    </w:sdtContent>
  </w:sdt>
  <w:p w:rsidR="00BC268F" w:rsidRDefault="00BC268F">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Virsrakst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FB42AF3"/>
    <w:multiLevelType w:val="hybridMultilevel"/>
    <w:tmpl w:val="AEE2B1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9C3"/>
    <w:rsid w:val="00003F45"/>
    <w:rsid w:val="0000484D"/>
    <w:rsid w:val="00022C85"/>
    <w:rsid w:val="00024E4A"/>
    <w:rsid w:val="00025206"/>
    <w:rsid w:val="00045B4B"/>
    <w:rsid w:val="00057F4A"/>
    <w:rsid w:val="00077ABE"/>
    <w:rsid w:val="000867D5"/>
    <w:rsid w:val="0009110E"/>
    <w:rsid w:val="000956E4"/>
    <w:rsid w:val="00096A65"/>
    <w:rsid w:val="000C379C"/>
    <w:rsid w:val="000C78A4"/>
    <w:rsid w:val="000C7F69"/>
    <w:rsid w:val="000F1F6B"/>
    <w:rsid w:val="000F56AB"/>
    <w:rsid w:val="00101398"/>
    <w:rsid w:val="00105E7D"/>
    <w:rsid w:val="0013473E"/>
    <w:rsid w:val="00135A1E"/>
    <w:rsid w:val="00144408"/>
    <w:rsid w:val="00153B93"/>
    <w:rsid w:val="00167ED8"/>
    <w:rsid w:val="00177913"/>
    <w:rsid w:val="00187306"/>
    <w:rsid w:val="001A5373"/>
    <w:rsid w:val="001B2159"/>
    <w:rsid w:val="001F16FA"/>
    <w:rsid w:val="00211801"/>
    <w:rsid w:val="002460AF"/>
    <w:rsid w:val="002655E1"/>
    <w:rsid w:val="00266ADC"/>
    <w:rsid w:val="0029282F"/>
    <w:rsid w:val="002B0A1B"/>
    <w:rsid w:val="002E0495"/>
    <w:rsid w:val="002E170F"/>
    <w:rsid w:val="00303FBC"/>
    <w:rsid w:val="00331D80"/>
    <w:rsid w:val="003370F3"/>
    <w:rsid w:val="00376C76"/>
    <w:rsid w:val="003E5AEF"/>
    <w:rsid w:val="0040656A"/>
    <w:rsid w:val="004153CB"/>
    <w:rsid w:val="00421B5D"/>
    <w:rsid w:val="00430BEC"/>
    <w:rsid w:val="004537C0"/>
    <w:rsid w:val="00474868"/>
    <w:rsid w:val="004B5A3F"/>
    <w:rsid w:val="004F14CA"/>
    <w:rsid w:val="004F3E35"/>
    <w:rsid w:val="00512344"/>
    <w:rsid w:val="00522CF0"/>
    <w:rsid w:val="005434BD"/>
    <w:rsid w:val="00586CA5"/>
    <w:rsid w:val="005A0445"/>
    <w:rsid w:val="005A4262"/>
    <w:rsid w:val="005F46D7"/>
    <w:rsid w:val="00612B8E"/>
    <w:rsid w:val="0062365F"/>
    <w:rsid w:val="00636D62"/>
    <w:rsid w:val="00666521"/>
    <w:rsid w:val="006868B7"/>
    <w:rsid w:val="0069135B"/>
    <w:rsid w:val="00693A89"/>
    <w:rsid w:val="0069663D"/>
    <w:rsid w:val="00697764"/>
    <w:rsid w:val="006C0D9C"/>
    <w:rsid w:val="00705459"/>
    <w:rsid w:val="00716258"/>
    <w:rsid w:val="00716743"/>
    <w:rsid w:val="007546AE"/>
    <w:rsid w:val="00772867"/>
    <w:rsid w:val="007757CF"/>
    <w:rsid w:val="00775818"/>
    <w:rsid w:val="00786945"/>
    <w:rsid w:val="00841876"/>
    <w:rsid w:val="00842F84"/>
    <w:rsid w:val="008E24AE"/>
    <w:rsid w:val="00900577"/>
    <w:rsid w:val="009179AC"/>
    <w:rsid w:val="00923374"/>
    <w:rsid w:val="009448F8"/>
    <w:rsid w:val="009576E7"/>
    <w:rsid w:val="009641DA"/>
    <w:rsid w:val="009A7E18"/>
    <w:rsid w:val="009D5847"/>
    <w:rsid w:val="00A10557"/>
    <w:rsid w:val="00A1694B"/>
    <w:rsid w:val="00A215F1"/>
    <w:rsid w:val="00A21E55"/>
    <w:rsid w:val="00A24A0F"/>
    <w:rsid w:val="00A33018"/>
    <w:rsid w:val="00A43783"/>
    <w:rsid w:val="00A47540"/>
    <w:rsid w:val="00A62C69"/>
    <w:rsid w:val="00A758D1"/>
    <w:rsid w:val="00A95AE9"/>
    <w:rsid w:val="00A96DF2"/>
    <w:rsid w:val="00A97ADB"/>
    <w:rsid w:val="00AB479B"/>
    <w:rsid w:val="00AD336F"/>
    <w:rsid w:val="00AD6175"/>
    <w:rsid w:val="00B146B7"/>
    <w:rsid w:val="00B762B9"/>
    <w:rsid w:val="00B97B05"/>
    <w:rsid w:val="00BA07C4"/>
    <w:rsid w:val="00BB4299"/>
    <w:rsid w:val="00BC268F"/>
    <w:rsid w:val="00BC46A5"/>
    <w:rsid w:val="00BD5ED9"/>
    <w:rsid w:val="00BE5E74"/>
    <w:rsid w:val="00BE60E7"/>
    <w:rsid w:val="00BF4803"/>
    <w:rsid w:val="00C24B48"/>
    <w:rsid w:val="00C24E78"/>
    <w:rsid w:val="00C331DD"/>
    <w:rsid w:val="00C941F6"/>
    <w:rsid w:val="00C969C3"/>
    <w:rsid w:val="00CA4BE4"/>
    <w:rsid w:val="00CB0C74"/>
    <w:rsid w:val="00CB15CA"/>
    <w:rsid w:val="00CB17E0"/>
    <w:rsid w:val="00CC24AA"/>
    <w:rsid w:val="00CC5C87"/>
    <w:rsid w:val="00CC75FC"/>
    <w:rsid w:val="00CC7F46"/>
    <w:rsid w:val="00CD6FCF"/>
    <w:rsid w:val="00CE0A93"/>
    <w:rsid w:val="00CE3454"/>
    <w:rsid w:val="00CF27A3"/>
    <w:rsid w:val="00D05B09"/>
    <w:rsid w:val="00D111E9"/>
    <w:rsid w:val="00D11911"/>
    <w:rsid w:val="00D30966"/>
    <w:rsid w:val="00D64796"/>
    <w:rsid w:val="00D66E60"/>
    <w:rsid w:val="00E11712"/>
    <w:rsid w:val="00E14E2D"/>
    <w:rsid w:val="00E2524A"/>
    <w:rsid w:val="00E46308"/>
    <w:rsid w:val="00E6269A"/>
    <w:rsid w:val="00E8341D"/>
    <w:rsid w:val="00E94A56"/>
    <w:rsid w:val="00EA0277"/>
    <w:rsid w:val="00EA0CB2"/>
    <w:rsid w:val="00EA3A96"/>
    <w:rsid w:val="00EA73AC"/>
    <w:rsid w:val="00EB7CAB"/>
    <w:rsid w:val="00ED31EB"/>
    <w:rsid w:val="00EE0F05"/>
    <w:rsid w:val="00EE7CC9"/>
    <w:rsid w:val="00EF1C79"/>
    <w:rsid w:val="00F064A0"/>
    <w:rsid w:val="00F173E2"/>
    <w:rsid w:val="00F21625"/>
    <w:rsid w:val="00F344CA"/>
    <w:rsid w:val="00F40E0D"/>
    <w:rsid w:val="00F5268A"/>
    <w:rsid w:val="00F54361"/>
    <w:rsid w:val="00F6435D"/>
    <w:rsid w:val="00F94355"/>
    <w:rsid w:val="00FC32BC"/>
    <w:rsid w:val="00FD3CDC"/>
    <w:rsid w:val="00FE5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68C94"/>
  <w15:chartTrackingRefBased/>
  <w15:docId w15:val="{7CD82B41-34F4-427F-8EC3-FEA098B74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969C3"/>
    <w:pPr>
      <w:widowControl w:val="0"/>
      <w:spacing w:after="200" w:line="276" w:lineRule="auto"/>
    </w:pPr>
    <w:rPr>
      <w:rFonts w:ascii="Times New Roman" w:eastAsia="Calibri" w:hAnsi="Times New Roman" w:cs="Times New Roman"/>
      <w:sz w:val="24"/>
      <w:lang w:val="lv-LV"/>
    </w:rPr>
  </w:style>
  <w:style w:type="paragraph" w:styleId="Virsraksts5">
    <w:name w:val="heading 5"/>
    <w:basedOn w:val="Parasts"/>
    <w:next w:val="Parasts"/>
    <w:link w:val="Virsraksts5Rakstz"/>
    <w:qFormat/>
    <w:rsid w:val="00A47540"/>
    <w:pPr>
      <w:keepNext/>
      <w:numPr>
        <w:ilvl w:val="4"/>
        <w:numId w:val="3"/>
      </w:numPr>
      <w:suppressAutoHyphens/>
      <w:spacing w:after="0" w:line="240" w:lineRule="auto"/>
      <w:outlineLvl w:val="4"/>
    </w:pPr>
    <w:rPr>
      <w:rFonts w:eastAsia="Lucida Sans Unicode" w:cs="Mangal"/>
      <w:b/>
      <w:i/>
      <w:kern w:val="1"/>
      <w:sz w:val="28"/>
      <w:szCs w:val="24"/>
      <w:lang w:eastAsia="hi-IN" w:bidi="hi-IN"/>
    </w:rPr>
  </w:style>
  <w:style w:type="paragraph" w:styleId="Virsraksts6">
    <w:name w:val="heading 6"/>
    <w:basedOn w:val="Parasts"/>
    <w:next w:val="Parasts"/>
    <w:link w:val="Virsraksts6Rakstz"/>
    <w:uiPriority w:val="9"/>
    <w:semiHidden/>
    <w:unhideWhenUsed/>
    <w:qFormat/>
    <w:rsid w:val="00C941F6"/>
    <w:pPr>
      <w:keepNext/>
      <w:keepLines/>
      <w:spacing w:before="40" w:after="0"/>
      <w:outlineLvl w:val="5"/>
    </w:pPr>
    <w:rPr>
      <w:rFonts w:asciiTheme="majorHAnsi" w:eastAsiaTheme="majorEastAsia" w:hAnsiTheme="majorHAnsi" w:cstheme="majorBidi"/>
      <w:color w:val="1F4D78" w:themeColor="accent1" w:themeShade="7F"/>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969C3"/>
    <w:pPr>
      <w:tabs>
        <w:tab w:val="center" w:pos="4320"/>
        <w:tab w:val="right" w:pos="8640"/>
      </w:tabs>
      <w:spacing w:after="0" w:line="240" w:lineRule="auto"/>
    </w:pPr>
  </w:style>
  <w:style w:type="character" w:customStyle="1" w:styleId="GalveneRakstz">
    <w:name w:val="Galvene Rakstz."/>
    <w:basedOn w:val="Noklusjumarindkopasfonts"/>
    <w:link w:val="Galvene"/>
    <w:uiPriority w:val="99"/>
    <w:rsid w:val="00C969C3"/>
    <w:rPr>
      <w:rFonts w:ascii="Times New Roman" w:eastAsia="Calibri" w:hAnsi="Times New Roman" w:cs="Times New Roman"/>
      <w:sz w:val="24"/>
      <w:lang w:val="lv-LV"/>
    </w:rPr>
  </w:style>
  <w:style w:type="paragraph" w:styleId="Bezatstarpm">
    <w:name w:val="No Spacing"/>
    <w:uiPriority w:val="1"/>
    <w:qFormat/>
    <w:rsid w:val="00C969C3"/>
    <w:pPr>
      <w:spacing w:after="0" w:line="240" w:lineRule="auto"/>
    </w:pPr>
    <w:rPr>
      <w:lang w:val="lv-LV"/>
    </w:rPr>
  </w:style>
  <w:style w:type="character" w:customStyle="1" w:styleId="Virsraksts6Rakstz">
    <w:name w:val="Virsraksts 6 Rakstz."/>
    <w:basedOn w:val="Noklusjumarindkopasfonts"/>
    <w:link w:val="Virsraksts6"/>
    <w:uiPriority w:val="9"/>
    <w:semiHidden/>
    <w:rsid w:val="00C941F6"/>
    <w:rPr>
      <w:rFonts w:asciiTheme="majorHAnsi" w:eastAsiaTheme="majorEastAsia" w:hAnsiTheme="majorHAnsi" w:cstheme="majorBidi"/>
      <w:color w:val="1F4D78" w:themeColor="accent1" w:themeShade="7F"/>
      <w:sz w:val="24"/>
    </w:rPr>
  </w:style>
  <w:style w:type="paragraph" w:styleId="Sarakstarindkopa">
    <w:name w:val="List Paragraph"/>
    <w:basedOn w:val="Parasts"/>
    <w:uiPriority w:val="34"/>
    <w:qFormat/>
    <w:rsid w:val="00EA0CB2"/>
    <w:pPr>
      <w:ind w:left="720"/>
      <w:contextualSpacing/>
    </w:pPr>
  </w:style>
  <w:style w:type="character" w:customStyle="1" w:styleId="Virsraksts5Rakstz">
    <w:name w:val="Virsraksts 5 Rakstz."/>
    <w:basedOn w:val="Noklusjumarindkopasfonts"/>
    <w:link w:val="Virsraksts5"/>
    <w:rsid w:val="00A47540"/>
    <w:rPr>
      <w:rFonts w:ascii="Times New Roman" w:eastAsia="Lucida Sans Unicode" w:hAnsi="Times New Roman" w:cs="Mangal"/>
      <w:b/>
      <w:i/>
      <w:kern w:val="1"/>
      <w:sz w:val="28"/>
      <w:szCs w:val="24"/>
      <w:lang w:val="lv-LV" w:eastAsia="hi-IN" w:bidi="hi-IN"/>
    </w:rPr>
  </w:style>
  <w:style w:type="paragraph" w:styleId="Balonteksts">
    <w:name w:val="Balloon Text"/>
    <w:basedOn w:val="Parasts"/>
    <w:link w:val="BalontekstsRakstz"/>
    <w:uiPriority w:val="99"/>
    <w:semiHidden/>
    <w:unhideWhenUsed/>
    <w:rsid w:val="004537C0"/>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537C0"/>
    <w:rPr>
      <w:rFonts w:ascii="Segoe UI" w:eastAsia="Calibri" w:hAnsi="Segoe UI" w:cs="Segoe UI"/>
      <w:sz w:val="18"/>
      <w:szCs w:val="18"/>
      <w:lang w:val="lv-LV"/>
    </w:rPr>
  </w:style>
  <w:style w:type="character" w:styleId="Hipersaite">
    <w:name w:val="Hyperlink"/>
    <w:basedOn w:val="Noklusjumarindkopasfonts"/>
    <w:uiPriority w:val="99"/>
    <w:unhideWhenUsed/>
    <w:rsid w:val="00022C85"/>
    <w:rPr>
      <w:color w:val="0000FF"/>
      <w:u w:val="single"/>
    </w:rPr>
  </w:style>
  <w:style w:type="paragraph" w:styleId="Paraststmeklis">
    <w:name w:val="Normal (Web)"/>
    <w:basedOn w:val="Parasts"/>
    <w:uiPriority w:val="99"/>
    <w:semiHidden/>
    <w:unhideWhenUsed/>
    <w:rsid w:val="00077ABE"/>
    <w:rPr>
      <w:szCs w:val="24"/>
    </w:rPr>
  </w:style>
  <w:style w:type="paragraph" w:customStyle="1" w:styleId="2">
    <w:name w:val="Основной текст 2"/>
    <w:basedOn w:val="Parasts"/>
    <w:rsid w:val="00900577"/>
    <w:pPr>
      <w:suppressAutoHyphens/>
      <w:spacing w:after="0" w:line="240" w:lineRule="auto"/>
      <w:jc w:val="both"/>
    </w:pPr>
    <w:rPr>
      <w:rFonts w:ascii="Arial" w:eastAsia="SimSun" w:hAnsi="Arial" w:cs="Arial"/>
      <w:kern w:val="1"/>
      <w:sz w:val="28"/>
      <w:szCs w:val="24"/>
      <w:lang w:val="en-US" w:eastAsia="hi-IN" w:bidi="hi-IN"/>
    </w:rPr>
  </w:style>
  <w:style w:type="paragraph" w:styleId="Kjene">
    <w:name w:val="footer"/>
    <w:basedOn w:val="Parasts"/>
    <w:link w:val="KjeneRakstz"/>
    <w:uiPriority w:val="99"/>
    <w:unhideWhenUsed/>
    <w:rsid w:val="00BC268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C268F"/>
    <w:rPr>
      <w:rFonts w:ascii="Times New Roman" w:eastAsia="Calibri" w:hAnsi="Times New Roman" w:cs="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520222">
      <w:bodyDiv w:val="1"/>
      <w:marLeft w:val="0"/>
      <w:marRight w:val="0"/>
      <w:marTop w:val="0"/>
      <w:marBottom w:val="0"/>
      <w:divBdr>
        <w:top w:val="none" w:sz="0" w:space="0" w:color="auto"/>
        <w:left w:val="none" w:sz="0" w:space="0" w:color="auto"/>
        <w:bottom w:val="none" w:sz="0" w:space="0" w:color="auto"/>
        <w:right w:val="none" w:sz="0" w:space="0" w:color="auto"/>
      </w:divBdr>
    </w:div>
    <w:div w:id="1091127485">
      <w:bodyDiv w:val="1"/>
      <w:marLeft w:val="0"/>
      <w:marRight w:val="0"/>
      <w:marTop w:val="0"/>
      <w:marBottom w:val="0"/>
      <w:divBdr>
        <w:top w:val="none" w:sz="0" w:space="0" w:color="auto"/>
        <w:left w:val="none" w:sz="0" w:space="0" w:color="auto"/>
        <w:bottom w:val="none" w:sz="0" w:space="0" w:color="auto"/>
        <w:right w:val="none" w:sz="0" w:space="0" w:color="auto"/>
      </w:divBdr>
    </w:div>
    <w:div w:id="177721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971</Words>
  <Characters>555</Characters>
  <Application>Microsoft Office Word</Application>
  <DocSecurity>0</DocSecurity>
  <Lines>4</Lines>
  <Paragraphs>3</Paragraphs>
  <ScaleCrop>false</ScaleCrop>
  <HeadingPairs>
    <vt:vector size="2" baseType="variant">
      <vt:variant>
        <vt:lpstr>Nosaukums</vt:lpstr>
      </vt:variant>
      <vt:variant>
        <vt:i4>1</vt:i4>
      </vt:variant>
    </vt:vector>
  </HeadingPairs>
  <TitlesOfParts>
    <vt:vector size="1" baseType="lpstr">
      <vt:lpstr/>
    </vt:vector>
  </TitlesOfParts>
  <Company>Valsts policija</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 Rožāne</dc:creator>
  <cp:keywords/>
  <dc:description/>
  <cp:lastModifiedBy>Ivita Katkovska</cp:lastModifiedBy>
  <cp:revision>10</cp:revision>
  <cp:lastPrinted>2023-09-13T12:02:00Z</cp:lastPrinted>
  <dcterms:created xsi:type="dcterms:W3CDTF">2023-08-09T07:17:00Z</dcterms:created>
  <dcterms:modified xsi:type="dcterms:W3CDTF">2024-08-23T07:32:00Z</dcterms:modified>
</cp:coreProperties>
</file>