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D9A" w:rsidRPr="002D7FDF" w:rsidRDefault="00DB2878" w:rsidP="00076492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D7FDF">
        <w:rPr>
          <w:rFonts w:ascii="Times New Roman" w:hAnsi="Times New Roman"/>
          <w:sz w:val="24"/>
          <w:szCs w:val="24"/>
        </w:rPr>
        <w:t>Daugavpilī</w:t>
      </w:r>
    </w:p>
    <w:p w:rsidR="00967D9A" w:rsidRPr="00A213F6" w:rsidRDefault="00967D9A" w:rsidP="00967D9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914337" w:rsidTr="005D41E6">
        <w:tc>
          <w:tcPr>
            <w:tcW w:w="5105" w:type="dxa"/>
            <w:shd w:val="clear" w:color="auto" w:fill="auto"/>
            <w:hideMark/>
          </w:tcPr>
          <w:p w:rsidR="002F354A" w:rsidRPr="00163E88" w:rsidRDefault="00DB2878" w:rsidP="005D41E6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26.06.2025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22/9-1.5/837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RPr="00163E88" w:rsidRDefault="00DB2878" w:rsidP="005D41E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"Kopābūšana"</w:t>
            </w:r>
          </w:p>
          <w:p w:rsidR="002F354A" w:rsidRPr="00163E88" w:rsidRDefault="00DB2878" w:rsidP="005D41E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LĀSMA Malta</w:t>
            </w:r>
          </w:p>
          <w:p w:rsidR="002F354A" w:rsidRPr="00163E88" w:rsidRDefault="00DB2878" w:rsidP="005D41E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B244BA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</w:rPr>
                <w:t>lasmamalta@inbox.lv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914337" w:rsidTr="005D41E6">
        <w:tc>
          <w:tcPr>
            <w:tcW w:w="5105" w:type="dxa"/>
            <w:shd w:val="clear" w:color="auto" w:fill="auto"/>
            <w:hideMark/>
          </w:tcPr>
          <w:p w:rsidR="002F354A" w:rsidRPr="00163E88" w:rsidRDefault="00DB2878" w:rsidP="005D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="00672B3C">
              <w:rPr>
                <w:rFonts w:ascii="Times New Roman" w:hAnsi="Times New Roman"/>
                <w:sz w:val="28"/>
                <w:szCs w:val="28"/>
              </w:rPr>
              <w:t>19.06.2025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="00672B3C">
              <w:rPr>
                <w:rFonts w:ascii="Times New Roman" w:hAnsi="Times New Roman"/>
                <w:sz w:val="28"/>
                <w:szCs w:val="28"/>
              </w:rPr>
              <w:t xml:space="preserve"> 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RDefault="002F354A" w:rsidP="005D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bookmarkEnd w:id="2"/>
    <w:p w:rsidR="002F354A" w:rsidRPr="006626FB" w:rsidRDefault="00DB2878" w:rsidP="002F354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6626F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14337" w:rsidTr="005D41E6">
        <w:tc>
          <w:tcPr>
            <w:tcW w:w="4530" w:type="dxa"/>
            <w:shd w:val="clear" w:color="auto" w:fill="auto"/>
            <w:hideMark/>
          </w:tcPr>
          <w:p w:rsidR="002F354A" w:rsidRPr="00F003AE" w:rsidRDefault="00DB2878" w:rsidP="005D41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</w:rPr>
              <w:t xml:space="preserve">Par ēkas, Jaunatnes iela 2, Dekšāres, Dekšāres pagasts, Rēzeknes novads atbilstību ugunsdrošības </w:t>
            </w:r>
            <w:r w:rsidRPr="00F003AE">
              <w:rPr>
                <w:rFonts w:ascii="Times New Roman" w:hAnsi="Times New Roman"/>
                <w:noProof/>
                <w:sz w:val="28"/>
                <w:szCs w:val="28"/>
              </w:rPr>
              <w:t>prasībām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RDefault="002F354A" w:rsidP="005D41E6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672B3C" w:rsidRDefault="00DB2878" w:rsidP="00672B3C">
      <w:pPr>
        <w:tabs>
          <w:tab w:val="right" w:pos="907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Valsts ugunsdzēsības un glābšanas dienesta (turpmāk – VUGD) Latgales reģiona pārvalde (turpmāk – LRP) 2025.gada 20.jūnijā saņēma biedrības “Kopābūšana” iesniegumu, kurā tika lūgts izsniegt atzinumu par ēkas, Nākotnes ielā 2</w:t>
      </w:r>
      <w:r w:rsidRPr="00F003AE">
        <w:rPr>
          <w:rFonts w:ascii="Times New Roman" w:hAnsi="Times New Roman"/>
          <w:noProof/>
          <w:sz w:val="28"/>
          <w:szCs w:val="28"/>
        </w:rPr>
        <w:t>,</w:t>
      </w:r>
      <w:r>
        <w:rPr>
          <w:rFonts w:ascii="Times New Roman" w:hAnsi="Times New Roman"/>
          <w:noProof/>
          <w:sz w:val="28"/>
          <w:szCs w:val="28"/>
        </w:rPr>
        <w:t xml:space="preserve"> Dekšāres, Dekšāres pagasts,</w:t>
      </w:r>
      <w:r w:rsidRPr="00F003AE">
        <w:rPr>
          <w:rFonts w:ascii="Times New Roman" w:hAnsi="Times New Roman"/>
          <w:noProof/>
          <w:sz w:val="28"/>
          <w:szCs w:val="28"/>
        </w:rPr>
        <w:t xml:space="preserve"> Rēzeknes novads</w:t>
      </w:r>
      <w:r>
        <w:rPr>
          <w:rFonts w:ascii="Times New Roman" w:hAnsi="Times New Roman"/>
          <w:sz w:val="28"/>
        </w:rPr>
        <w:t xml:space="preserve"> (turpmāk – Objekts) atbilstību ugunsdrošības prasībām.</w:t>
      </w:r>
    </w:p>
    <w:p w:rsidR="00672B3C" w:rsidRDefault="00DB2878" w:rsidP="00672B3C">
      <w:pPr>
        <w:pStyle w:val="Foot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VUGD LRP informē, ka pamatojoties uz 2009.gada 1.septembra Ministra kabineta noteikumu Nr.981 “</w:t>
      </w:r>
      <w:r w:rsidRPr="00B8158B">
        <w:rPr>
          <w:rFonts w:ascii="Times New Roman" w:hAnsi="Times New Roman"/>
          <w:sz w:val="28"/>
        </w:rPr>
        <w:t>Bērnu nometņu organizēšanas un darbības kārtība</w:t>
      </w:r>
      <w:r>
        <w:rPr>
          <w:rFonts w:ascii="Times New Roman" w:hAnsi="Times New Roman"/>
          <w:sz w:val="28"/>
        </w:rPr>
        <w:t>” 9.5.apakšpun</w:t>
      </w:r>
      <w:r>
        <w:rPr>
          <w:rFonts w:ascii="Times New Roman" w:hAnsi="Times New Roman"/>
          <w:sz w:val="28"/>
        </w:rPr>
        <w:t xml:space="preserve">kta prasībām, </w:t>
      </w:r>
      <w:r w:rsidRPr="00B8158B">
        <w:rPr>
          <w:rFonts w:ascii="Times New Roman" w:hAnsi="Times New Roman"/>
          <w:sz w:val="28"/>
        </w:rPr>
        <w:t>atzinums nav nepieciešams, ja nometnes norises vietā vai objektā, kur paredzēta nometnes norises vieta, gada laikā ir veiktas pārbaudes saskaņā ar attiecīgās jomas normatīvajiem aktiem.</w:t>
      </w:r>
    </w:p>
    <w:p w:rsidR="00672B3C" w:rsidRPr="00A213F6" w:rsidRDefault="00DB2878" w:rsidP="00672B3C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VUGD LRP informē, ka 2025.gada </w:t>
      </w:r>
      <w:r w:rsidR="002F316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.jūnijā objektā tika </w:t>
      </w:r>
      <w:r>
        <w:rPr>
          <w:rFonts w:ascii="Times New Roman" w:hAnsi="Times New Roman"/>
          <w:sz w:val="28"/>
        </w:rPr>
        <w:t>veikta neplānotā ugunsdrošības pārbaude.</w:t>
      </w:r>
    </w:p>
    <w:p w:rsidR="00672B3C" w:rsidRPr="00A213F6" w:rsidRDefault="00672B3C" w:rsidP="00672B3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</w:p>
    <w:p w:rsidR="00672B3C" w:rsidRPr="00A213F6" w:rsidRDefault="00672B3C" w:rsidP="00672B3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914337" w:rsidTr="00D5264F">
        <w:tc>
          <w:tcPr>
            <w:tcW w:w="4683" w:type="dxa"/>
            <w:shd w:val="clear" w:color="auto" w:fill="auto"/>
          </w:tcPr>
          <w:p w:rsidR="00672B3C" w:rsidRPr="00794256" w:rsidRDefault="00DB2878" w:rsidP="00D5264F">
            <w:pPr>
              <w:suppressAutoHyphens/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zh-CN"/>
              </w:rPr>
            </w:pPr>
            <w:r w:rsidRPr="00794256">
              <w:rPr>
                <w:rFonts w:ascii="Times New Roman" w:hAnsi="Times New Roman"/>
                <w:sz w:val="28"/>
              </w:rPr>
              <w:t>Priekšnieka</w:t>
            </w:r>
            <w:r w:rsidRPr="00794256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pienākumu izpildītājas</w:t>
            </w:r>
          </w:p>
          <w:p w:rsidR="00672B3C" w:rsidRPr="00163E88" w:rsidRDefault="00DB2878" w:rsidP="00D526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4256">
              <w:rPr>
                <w:rFonts w:ascii="Times New Roman" w:eastAsia="Times New Roman" w:hAnsi="Times New Roman"/>
                <w:sz w:val="28"/>
                <w:szCs w:val="20"/>
                <w:lang w:eastAsia="zh-CN"/>
              </w:rPr>
              <w:t>pulkvežleitnants</w:t>
            </w:r>
          </w:p>
        </w:tc>
        <w:tc>
          <w:tcPr>
            <w:tcW w:w="4672" w:type="dxa"/>
            <w:shd w:val="clear" w:color="auto" w:fill="auto"/>
          </w:tcPr>
          <w:p w:rsidR="00672B3C" w:rsidRDefault="00672B3C" w:rsidP="00D5264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</w:rPr>
            </w:pPr>
          </w:p>
          <w:p w:rsidR="00672B3C" w:rsidRPr="00163E88" w:rsidRDefault="00DB2878" w:rsidP="00D5264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163E88">
              <w:rPr>
                <w:rFonts w:ascii="Times New Roman" w:hAnsi="Times New Roman"/>
                <w:noProof/>
                <w:sz w:val="28"/>
              </w:rPr>
              <w:t>Valdis Straume</w:t>
            </w:r>
          </w:p>
        </w:tc>
      </w:tr>
    </w:tbl>
    <w:p w:rsidR="002F354A" w:rsidRPr="00A213F6" w:rsidRDefault="002F354A" w:rsidP="002F354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</w:p>
    <w:p w:rsidR="00A213F6" w:rsidRPr="00A213F6" w:rsidRDefault="00A213F6" w:rsidP="00A213F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:rsidR="002F354A" w:rsidRDefault="002F354A" w:rsidP="002F35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004C" w:rsidRDefault="000A004C" w:rsidP="002F35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004C" w:rsidRDefault="000A004C" w:rsidP="002F35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004C" w:rsidRDefault="000A004C" w:rsidP="002F35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F354A" w:rsidRPr="000A004C" w:rsidRDefault="00DB2878" w:rsidP="002F354A">
      <w:pPr>
        <w:pStyle w:val="Footer"/>
        <w:rPr>
          <w:rFonts w:ascii="Times New Roman" w:hAnsi="Times New Roman"/>
          <w:sz w:val="20"/>
          <w:szCs w:val="20"/>
        </w:rPr>
      </w:pPr>
      <w:r w:rsidRPr="000A004C">
        <w:rPr>
          <w:rFonts w:ascii="Times New Roman" w:hAnsi="Times New Roman"/>
          <w:noProof/>
          <w:sz w:val="20"/>
          <w:szCs w:val="20"/>
        </w:rPr>
        <w:t>Vitālijs Bogdanovs</w:t>
      </w:r>
      <w:r w:rsidRPr="000A004C">
        <w:rPr>
          <w:rFonts w:ascii="Times New Roman" w:hAnsi="Times New Roman"/>
          <w:sz w:val="20"/>
          <w:szCs w:val="20"/>
        </w:rPr>
        <w:t xml:space="preserve"> </w:t>
      </w:r>
      <w:r w:rsidRPr="000A004C">
        <w:rPr>
          <w:rFonts w:ascii="Times New Roman" w:hAnsi="Times New Roman"/>
          <w:noProof/>
          <w:sz w:val="20"/>
          <w:szCs w:val="20"/>
        </w:rPr>
        <w:t>67439048</w:t>
      </w:r>
    </w:p>
    <w:p w:rsidR="002E1474" w:rsidRPr="000A004C" w:rsidRDefault="00DB2878" w:rsidP="002F354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color w:val="0070C0"/>
          <w:sz w:val="20"/>
          <w:szCs w:val="20"/>
        </w:rPr>
      </w:pPr>
      <w:r w:rsidRPr="000A004C">
        <w:rPr>
          <w:rFonts w:ascii="Times New Roman" w:hAnsi="Times New Roman"/>
          <w:noProof/>
          <w:color w:val="0070C0"/>
          <w:sz w:val="20"/>
          <w:szCs w:val="20"/>
        </w:rPr>
        <w:t>vitalijs.bogdanovs@vugd.gov.lv</w:t>
      </w:r>
    </w:p>
    <w:sectPr w:rsidR="002E1474" w:rsidRPr="000A004C" w:rsidSect="000148D6">
      <w:headerReference w:type="first" r:id="rId8"/>
      <w:footerReference w:type="first" r:id="rId9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878" w:rsidRDefault="00DB2878">
      <w:pPr>
        <w:spacing w:after="0" w:line="240" w:lineRule="auto"/>
      </w:pPr>
      <w:r>
        <w:separator/>
      </w:r>
    </w:p>
  </w:endnote>
  <w:endnote w:type="continuationSeparator" w:id="0">
    <w:p w:rsidR="00DB2878" w:rsidRDefault="00DB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09" w:rsidRDefault="00DB2878" w:rsidP="00DA7A09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DA7A09" w:rsidRPr="00D62801" w:rsidRDefault="00DB2878" w:rsidP="00DA7A09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LAIKA </w:t>
    </w:r>
    <w:r w:rsidRPr="00D62801">
      <w:rPr>
        <w:rFonts w:ascii="Times New Roman" w:hAnsi="Times New Roman"/>
      </w:rPr>
      <w:t>ZĪMOGU</w:t>
    </w:r>
  </w:p>
  <w:p w:rsidR="00DA7A09" w:rsidRDefault="00DA7A09">
    <w:pPr>
      <w:pStyle w:val="Footer"/>
    </w:pPr>
  </w:p>
  <w:p w:rsidR="00DA7A09" w:rsidRDefault="00DA7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878" w:rsidRDefault="00DB2878">
      <w:pPr>
        <w:spacing w:after="0" w:line="240" w:lineRule="auto"/>
      </w:pPr>
      <w:r>
        <w:separator/>
      </w:r>
    </w:p>
  </w:footnote>
  <w:footnote w:type="continuationSeparator" w:id="0">
    <w:p w:rsidR="00DB2878" w:rsidRDefault="00DB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Pr="00815277" w:rsidRDefault="00DB2878" w:rsidP="000148D6">
    <w:pPr>
      <w:pStyle w:val="Header"/>
      <w:rPr>
        <w:rFonts w:ascii="Times New Roman" w:hAnsi="Times New Roman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RDefault="00C53550" w:rsidP="00C53550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 w14:paraId="1B5A0C81" w14:textId="77777777"/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RDefault="00DB2878" w:rsidP="00523FC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RDefault="00DB2878" w:rsidP="004106CC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RDefault="000148D6" w:rsidP="00A213F6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 w14:paraId="22AC8A8D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 w14:paraId="504C0921" w14:textId="77777777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</w:t>
                    </w:r>
                    <w:hyperlink r:id="rId3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 w14:paraId="100722E3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:rsidRDefault="00014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148D6"/>
    <w:rsid w:val="00076492"/>
    <w:rsid w:val="000A004C"/>
    <w:rsid w:val="000A0A99"/>
    <w:rsid w:val="000A75FA"/>
    <w:rsid w:val="00107AB1"/>
    <w:rsid w:val="0012626C"/>
    <w:rsid w:val="0013400A"/>
    <w:rsid w:val="00141CE1"/>
    <w:rsid w:val="0016135E"/>
    <w:rsid w:val="00163E88"/>
    <w:rsid w:val="001D1A00"/>
    <w:rsid w:val="001F4192"/>
    <w:rsid w:val="002132EF"/>
    <w:rsid w:val="0023229E"/>
    <w:rsid w:val="00263CC9"/>
    <w:rsid w:val="00280C36"/>
    <w:rsid w:val="002A02AD"/>
    <w:rsid w:val="002D7FDF"/>
    <w:rsid w:val="002E1474"/>
    <w:rsid w:val="002F3164"/>
    <w:rsid w:val="002F354A"/>
    <w:rsid w:val="00324323"/>
    <w:rsid w:val="00335C62"/>
    <w:rsid w:val="00340BAB"/>
    <w:rsid w:val="003606F9"/>
    <w:rsid w:val="00374312"/>
    <w:rsid w:val="00397C87"/>
    <w:rsid w:val="003A3C09"/>
    <w:rsid w:val="003D0152"/>
    <w:rsid w:val="003D7AEE"/>
    <w:rsid w:val="003F1598"/>
    <w:rsid w:val="003F6054"/>
    <w:rsid w:val="004106CC"/>
    <w:rsid w:val="004133DA"/>
    <w:rsid w:val="004359BA"/>
    <w:rsid w:val="00465405"/>
    <w:rsid w:val="004F7DCB"/>
    <w:rsid w:val="00523FC4"/>
    <w:rsid w:val="00572842"/>
    <w:rsid w:val="005C417E"/>
    <w:rsid w:val="005D41E6"/>
    <w:rsid w:val="0060681B"/>
    <w:rsid w:val="006626FB"/>
    <w:rsid w:val="00672B3C"/>
    <w:rsid w:val="006D7D2A"/>
    <w:rsid w:val="006E3208"/>
    <w:rsid w:val="007237A4"/>
    <w:rsid w:val="00752384"/>
    <w:rsid w:val="007761C4"/>
    <w:rsid w:val="00794256"/>
    <w:rsid w:val="00815277"/>
    <w:rsid w:val="00846313"/>
    <w:rsid w:val="0088777D"/>
    <w:rsid w:val="008A0CA0"/>
    <w:rsid w:val="008A2903"/>
    <w:rsid w:val="00914337"/>
    <w:rsid w:val="00942653"/>
    <w:rsid w:val="00943365"/>
    <w:rsid w:val="00967104"/>
    <w:rsid w:val="00967D9A"/>
    <w:rsid w:val="009C7FB2"/>
    <w:rsid w:val="009E7CFF"/>
    <w:rsid w:val="009F3C05"/>
    <w:rsid w:val="00A04141"/>
    <w:rsid w:val="00A142C5"/>
    <w:rsid w:val="00A213F6"/>
    <w:rsid w:val="00A454D2"/>
    <w:rsid w:val="00A632B1"/>
    <w:rsid w:val="00A7036F"/>
    <w:rsid w:val="00AA71A9"/>
    <w:rsid w:val="00AC51FA"/>
    <w:rsid w:val="00B03050"/>
    <w:rsid w:val="00B244BA"/>
    <w:rsid w:val="00B8158B"/>
    <w:rsid w:val="00BA3742"/>
    <w:rsid w:val="00C36BA9"/>
    <w:rsid w:val="00C37BA6"/>
    <w:rsid w:val="00C4319E"/>
    <w:rsid w:val="00C53550"/>
    <w:rsid w:val="00CC5785"/>
    <w:rsid w:val="00CE1F9C"/>
    <w:rsid w:val="00CF22C5"/>
    <w:rsid w:val="00CF5B82"/>
    <w:rsid w:val="00D30D3A"/>
    <w:rsid w:val="00D5264F"/>
    <w:rsid w:val="00D62801"/>
    <w:rsid w:val="00DA7A09"/>
    <w:rsid w:val="00DB0463"/>
    <w:rsid w:val="00DB2878"/>
    <w:rsid w:val="00EB3125"/>
    <w:rsid w:val="00EE1B8E"/>
    <w:rsid w:val="00F003AE"/>
    <w:rsid w:val="00F32777"/>
    <w:rsid w:val="00F6038B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C3CB8-36C5-403A-BA5E-83DC167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smamalta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ugavpils@vugd.gov.lv" TargetMode="External"/><Relationship Id="rId2" Type="http://schemas.openxmlformats.org/officeDocument/2006/relationships/hyperlink" Target="mailto:daugavpils@vugd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Acer</cp:lastModifiedBy>
  <cp:revision>2</cp:revision>
  <dcterms:created xsi:type="dcterms:W3CDTF">2025-06-27T08:17:00Z</dcterms:created>
  <dcterms:modified xsi:type="dcterms:W3CDTF">2025-06-27T08:17:00Z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