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10.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305A9AFD" w14:textId="77777777" w:rsidTr="00476420">
        <w:tblPrEx>
          <w:tblW w:w="0" w:type="auto"/>
          <w:jc w:val="center"/>
          <w:tblLook w:val="04A0"/>
        </w:tblPrEx>
        <w:trPr>
          <w:trHeight w:val="1692"/>
          <w:jc w:val="center"/>
        </w:trPr>
        <w:tc>
          <w:tcPr>
            <w:tcW w:w="9061" w:type="dxa"/>
            <w:tcBorders>
              <w:bottom w:val="single" w:sz="4" w:space="0" w:color="auto"/>
            </w:tcBorders>
          </w:tcPr>
          <w:p w:rsidR="00EB4646" w:rsidP="00476420" w14:paraId="151DB94E" w14:textId="77777777">
            <w:pPr>
              <w:jc w:val="center"/>
            </w:pPr>
            <w:r>
              <w:rPr>
                <w:noProof/>
                <w:lang w:eastAsia="lv-LV"/>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3BA8560C" w14:textId="77777777" w:rsidTr="00EB4646">
        <w:tblPrEx>
          <w:tblW w:w="0" w:type="auto"/>
          <w:jc w:val="center"/>
          <w:tblLook w:val="04A0"/>
        </w:tblPrEx>
        <w:trPr>
          <w:jc w:val="center"/>
        </w:trPr>
        <w:tc>
          <w:tcPr>
            <w:tcW w:w="9061" w:type="dxa"/>
            <w:tcBorders>
              <w:top w:val="single" w:sz="4" w:space="0" w:color="auto"/>
            </w:tcBorders>
          </w:tcPr>
          <w:p w:rsidR="00EB4646" w:rsidRPr="00260584" w:rsidP="00476420" w14:paraId="1EF89FDB" w14:textId="77777777">
            <w:pPr>
              <w:spacing w:line="204" w:lineRule="exact"/>
              <w:ind w:left="931" w:right="911"/>
              <w:jc w:val="center"/>
              <w:rPr>
                <w:rFonts w:ascii="Times New Roman" w:hAnsi="Times New Roman" w:cs="Times New Roman"/>
                <w:sz w:val="18"/>
                <w:szCs w:val="18"/>
                <w:lang w:val="pt-BR"/>
              </w:rPr>
            </w:pPr>
            <w:r w:rsidRPr="00260584">
              <w:rPr>
                <w:rFonts w:ascii="Times New Roman" w:hAnsi="Times New Roman" w:cs="Times New Roman"/>
                <w:sz w:val="18"/>
                <w:szCs w:val="18"/>
                <w:lang w:val="pt-BR"/>
              </w:rPr>
              <w:t>RĪGAS REĢIONA PĀRVALDE</w:t>
            </w:r>
          </w:p>
          <w:p w:rsidR="00EB4646" w:rsidP="00476420" w14:paraId="4319463C" w14:textId="77777777">
            <w:pPr>
              <w:jc w:val="center"/>
            </w:pPr>
            <w:r w:rsidRPr="00260584">
              <w:rPr>
                <w:rFonts w:ascii="Times New Roman" w:hAnsi="Times New Roman" w:cs="Times New Roman"/>
                <w:color w:val="000000"/>
                <w:sz w:val="17"/>
                <w:szCs w:val="17"/>
                <w:lang w:val="pt-BR"/>
              </w:rPr>
              <w:t>Jaunpils iela 13, Rīga, LV-1002; tālr.: 67209650, e-pasts: rrp@vugd.gov.lv; www.vugd.gov.lv</w:t>
            </w:r>
          </w:p>
        </w:tc>
      </w:tr>
    </w:tbl>
    <w:p w:rsidR="00E227D8" w:rsidRPr="00EB093C" w:rsidP="00E227D8" w14:paraId="43F9D390" w14:textId="77777777">
      <w:pPr>
        <w:rPr>
          <w:rFonts w:ascii="Times New Roman" w:hAnsi="Times New Roman" w:cs="Times New Roman"/>
          <w:sz w:val="16"/>
          <w:szCs w:val="24"/>
        </w:rPr>
      </w:pPr>
    </w:p>
    <w:tbl>
      <w:tblPr>
        <w:tblW w:w="9967" w:type="dxa"/>
        <w:jc w:val="center"/>
        <w:tblLayout w:type="fixed"/>
        <w:tblLook w:val="0000"/>
      </w:tblPr>
      <w:tblGrid>
        <w:gridCol w:w="3845"/>
        <w:gridCol w:w="1400"/>
        <w:gridCol w:w="4722"/>
      </w:tblGrid>
      <w:tr w14:paraId="528D5D6B" w14:textId="77777777" w:rsidTr="00C522E2">
        <w:tblPrEx>
          <w:tblW w:w="9967" w:type="dxa"/>
          <w:jc w:val="center"/>
          <w:tblLayout w:type="fixed"/>
          <w:tblLook w:val="0000"/>
        </w:tblPrEx>
        <w:trPr>
          <w:jc w:val="center"/>
        </w:trPr>
        <w:tc>
          <w:tcPr>
            <w:tcW w:w="3845" w:type="dxa"/>
            <w:tcBorders>
              <w:bottom w:val="single" w:sz="4" w:space="0" w:color="000000"/>
            </w:tcBorders>
            <w:shd w:val="clear" w:color="auto" w:fill="auto"/>
          </w:tcPr>
          <w:p w:rsidR="00E227D8" w:rsidRPr="005D1C44" w:rsidP="00C522E2" w14:paraId="623626E8"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Rīga</w:t>
            </w:r>
          </w:p>
        </w:tc>
        <w:tc>
          <w:tcPr>
            <w:tcW w:w="1400" w:type="dxa"/>
            <w:tcBorders>
              <w:left w:val="nil"/>
            </w:tcBorders>
            <w:shd w:val="clear" w:color="auto" w:fill="auto"/>
          </w:tcPr>
          <w:p w:rsidR="00E227D8" w:rsidRPr="005D1C44" w:rsidP="00A24FDC" w14:paraId="527F8C30"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A47DBC" w:rsidP="00A24FDC" w14:paraId="0231FB96" w14:textId="77777777">
            <w:pPr>
              <w:snapToGrid w:val="0"/>
              <w:spacing w:after="0" w:line="240" w:lineRule="auto"/>
              <w:jc w:val="center"/>
              <w:rPr>
                <w:rFonts w:ascii="Times New Roman" w:hAnsi="Times New Roman"/>
                <w:sz w:val="24"/>
                <w:szCs w:val="24"/>
              </w:rPr>
            </w:pPr>
            <w:r>
              <w:rPr>
                <w:rFonts w:ascii="Times New Roman" w:hAnsi="Times New Roman"/>
                <w:sz w:val="24"/>
                <w:szCs w:val="24"/>
              </w:rPr>
              <w:t>BDR “Mērķī”</w:t>
            </w:r>
          </w:p>
        </w:tc>
      </w:tr>
      <w:tr w14:paraId="275B05D1" w14:textId="77777777" w:rsidTr="00C07822">
        <w:tblPrEx>
          <w:tblW w:w="9967" w:type="dxa"/>
          <w:jc w:val="center"/>
          <w:tblLayout w:type="fixed"/>
          <w:tblLook w:val="0000"/>
        </w:tblPrEx>
        <w:trPr>
          <w:trHeight w:val="260"/>
          <w:jc w:val="center"/>
        </w:trPr>
        <w:tc>
          <w:tcPr>
            <w:tcW w:w="3845" w:type="dxa"/>
            <w:shd w:val="clear" w:color="auto" w:fill="auto"/>
          </w:tcPr>
          <w:p w:rsidR="00E227D8" w:rsidRPr="005D1C44" w:rsidP="00C522E2" w14:paraId="1445A6FF" w14:textId="77777777">
            <w:pPr>
              <w:snapToGrid w:val="0"/>
              <w:spacing w:after="0" w:line="240" w:lineRule="auto"/>
              <w:ind w:left="-96" w:right="-120"/>
              <w:jc w:val="center"/>
              <w:rPr>
                <w:rFonts w:ascii="Times New Roman" w:hAnsi="Times New Roman"/>
                <w:color w:val="000000"/>
                <w:sz w:val="16"/>
                <w:szCs w:val="28"/>
              </w:rPr>
            </w:pPr>
            <w:r>
              <w:rPr>
                <w:rFonts w:ascii="Times New Roman" w:hAnsi="Times New Roman"/>
                <w:color w:val="000000"/>
                <w:sz w:val="16"/>
                <w:szCs w:val="28"/>
              </w:rPr>
              <w:t>(</w:t>
            </w:r>
            <w:r w:rsidRPr="005D1C44">
              <w:rPr>
                <w:rFonts w:ascii="Times New Roman" w:hAnsi="Times New Roman"/>
                <w:color w:val="000000"/>
                <w:sz w:val="16"/>
                <w:szCs w:val="28"/>
              </w:rPr>
              <w:t>izdošanas vieta)</w:t>
            </w:r>
          </w:p>
        </w:tc>
        <w:tc>
          <w:tcPr>
            <w:tcW w:w="1400" w:type="dxa"/>
            <w:shd w:val="clear" w:color="auto" w:fill="auto"/>
          </w:tcPr>
          <w:p w:rsidR="00E227D8" w:rsidRPr="005D1C44" w:rsidP="00A24FDC" w14:paraId="4F2435F0"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E227D8" w:rsidRPr="005D1C44" w:rsidP="00A24FDC" w14:paraId="3B3625F5"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 uzvārds)</w:t>
            </w:r>
          </w:p>
        </w:tc>
      </w:tr>
      <w:tr w14:paraId="25AB4E9A" w14:textId="77777777" w:rsidTr="00C522E2">
        <w:tblPrEx>
          <w:tblW w:w="9967" w:type="dxa"/>
          <w:jc w:val="center"/>
          <w:tblLayout w:type="fixed"/>
          <w:tblLook w:val="0000"/>
        </w:tblPrEx>
        <w:trPr>
          <w:jc w:val="center"/>
        </w:trPr>
        <w:tc>
          <w:tcPr>
            <w:tcW w:w="3845" w:type="dxa"/>
            <w:tcBorders>
              <w:bottom w:val="single" w:sz="4" w:space="0" w:color="auto"/>
            </w:tcBorders>
            <w:shd w:val="clear" w:color="auto" w:fill="auto"/>
          </w:tcPr>
          <w:p w:rsidR="00E227D8" w:rsidRPr="00D639C2" w:rsidP="00D639C2" w14:paraId="69FAE649" w14:textId="77777777">
            <w:pPr>
              <w:snapToGrid w:val="0"/>
              <w:spacing w:after="0" w:line="240" w:lineRule="auto"/>
              <w:jc w:val="center"/>
              <w:rPr>
                <w:rFonts w:ascii="Times New Roman" w:hAnsi="Times New Roman"/>
                <w:color w:val="000000"/>
                <w:sz w:val="24"/>
                <w:szCs w:val="24"/>
              </w:rPr>
            </w:pPr>
            <w:r w:rsidRPr="00D639C2">
              <w:rPr>
                <w:rFonts w:ascii="Times New Roman" w:hAnsi="Times New Roman"/>
                <w:noProof/>
                <w:color w:val="000000"/>
                <w:sz w:val="24"/>
                <w:szCs w:val="24"/>
              </w:rPr>
              <w:t>16.07.2025</w:t>
            </w:r>
            <w:r w:rsidR="00DB3B2E">
              <w:rPr>
                <w:rFonts w:ascii="Times New Roman" w:hAnsi="Times New Roman"/>
                <w:color w:val="000000"/>
                <w:sz w:val="24"/>
                <w:szCs w:val="24"/>
              </w:rPr>
              <w:t>.</w:t>
            </w:r>
          </w:p>
        </w:tc>
        <w:tc>
          <w:tcPr>
            <w:tcW w:w="1400" w:type="dxa"/>
            <w:shd w:val="clear" w:color="auto" w:fill="auto"/>
          </w:tcPr>
          <w:p w:rsidR="00E227D8" w:rsidRPr="005D1C44" w:rsidP="00A24FDC" w14:paraId="596163AC"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14:paraId="08399F92" w14:textId="0032DA6C">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Reģistrācijas Nr.</w:t>
            </w:r>
            <w:r w:rsidRPr="00FA6312" w:rsidR="00FA6312">
              <w:rPr>
                <w:rFonts w:ascii="Times New Roman" w:hAnsi="Times New Roman"/>
                <w:color w:val="000000"/>
                <w:sz w:val="24"/>
                <w:szCs w:val="24"/>
              </w:rPr>
              <w:t>40008249426</w:t>
            </w:r>
          </w:p>
        </w:tc>
      </w:tr>
      <w:tr w14:paraId="4F28C08D" w14:textId="77777777" w:rsidTr="00C522E2">
        <w:tblPrEx>
          <w:tblW w:w="9967" w:type="dxa"/>
          <w:jc w:val="center"/>
          <w:tblLayout w:type="fixed"/>
          <w:tblLook w:val="0000"/>
        </w:tblPrEx>
        <w:trPr>
          <w:jc w:val="center"/>
        </w:trPr>
        <w:tc>
          <w:tcPr>
            <w:tcW w:w="3845" w:type="dxa"/>
            <w:tcBorders>
              <w:top w:val="single" w:sz="4" w:space="0" w:color="auto"/>
            </w:tcBorders>
            <w:shd w:val="clear" w:color="auto" w:fill="auto"/>
          </w:tcPr>
          <w:p w:rsidR="00E227D8" w:rsidRPr="005D1C44" w:rsidP="00C522E2" w14:paraId="37F32404"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E227D8" w:rsidRPr="005D1C44" w:rsidP="00A24FDC" w14:paraId="05B97E88"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921AD0" w14:paraId="3837C90D"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14:paraId="46595C80" w14:textId="77777777" w:rsidTr="00C522E2">
        <w:tblPrEx>
          <w:tblW w:w="9967" w:type="dxa"/>
          <w:jc w:val="center"/>
          <w:tblLayout w:type="fixed"/>
          <w:tblLook w:val="0000"/>
        </w:tblPrEx>
        <w:trPr>
          <w:jc w:val="center"/>
        </w:trPr>
        <w:tc>
          <w:tcPr>
            <w:tcW w:w="3845" w:type="dxa"/>
            <w:shd w:val="clear" w:color="auto" w:fill="auto"/>
          </w:tcPr>
          <w:p w:rsidR="00E227D8" w:rsidRPr="005D1C44" w:rsidP="00A24FDC" w14:paraId="696FD057"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E227D8" w:rsidRPr="005D1C44" w:rsidP="00A24FDC" w14:paraId="019881C3"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14:paraId="52B6B562" w14:textId="29CE720A">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“Jasmīni”</w:t>
            </w:r>
            <w:r w:rsidRPr="00FA6312" w:rsidR="00FA6312">
              <w:rPr>
                <w:rFonts w:ascii="Times New Roman" w:hAnsi="Times New Roman"/>
                <w:color w:val="000000"/>
                <w:sz w:val="24"/>
                <w:szCs w:val="24"/>
              </w:rPr>
              <w:t xml:space="preserve"> - 6, Villa</w:t>
            </w:r>
            <w:r w:rsidR="00152D35">
              <w:rPr>
                <w:rFonts w:ascii="Times New Roman" w:hAnsi="Times New Roman"/>
                <w:color w:val="000000"/>
                <w:sz w:val="24"/>
                <w:szCs w:val="24"/>
              </w:rPr>
              <w:t>smuiža, Ropažu pag., Ropažu novads</w:t>
            </w:r>
            <w:r w:rsidRPr="00FA6312" w:rsidR="00FA6312">
              <w:rPr>
                <w:rFonts w:ascii="Times New Roman" w:hAnsi="Times New Roman"/>
                <w:color w:val="000000"/>
                <w:sz w:val="24"/>
                <w:szCs w:val="24"/>
              </w:rPr>
              <w:t>, LV-2135</w:t>
            </w:r>
          </w:p>
        </w:tc>
      </w:tr>
      <w:tr w14:paraId="50D71AC6" w14:textId="77777777" w:rsidTr="00C522E2">
        <w:tblPrEx>
          <w:tblW w:w="9967" w:type="dxa"/>
          <w:jc w:val="center"/>
          <w:tblLayout w:type="fixed"/>
          <w:tblLook w:val="0000"/>
        </w:tblPrEx>
        <w:trPr>
          <w:jc w:val="center"/>
        </w:trPr>
        <w:tc>
          <w:tcPr>
            <w:tcW w:w="3845" w:type="dxa"/>
            <w:shd w:val="clear" w:color="auto" w:fill="auto"/>
          </w:tcPr>
          <w:p w:rsidR="00E227D8" w:rsidRPr="005D1C44" w:rsidP="00A24FDC" w14:paraId="6D3E6F04"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E227D8" w:rsidRPr="005D1C44" w:rsidP="00A24FDC" w14:paraId="0F35E876"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A24FDC" w14:paraId="2223C206"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E227D8" w:rsidRPr="00B42A8D" w:rsidP="00E227D8" w14:paraId="672AF96A" w14:textId="77777777">
      <w:pPr>
        <w:rPr>
          <w:rFonts w:ascii="Times New Roman" w:hAnsi="Times New Roman" w:cs="Times New Roman"/>
          <w:sz w:val="24"/>
          <w:szCs w:val="24"/>
        </w:rPr>
      </w:pPr>
    </w:p>
    <w:p w:rsidR="00E227D8" w:rsidRPr="00B42A8D" w:rsidP="00070E23" w14:paraId="76AF4F64" w14:textId="77777777">
      <w:pPr>
        <w:spacing w:after="0" w:line="240" w:lineRule="auto"/>
        <w:jc w:val="center"/>
        <w:rPr>
          <w:rFonts w:ascii="Times New Roman" w:hAnsi="Times New Roman" w:cs="Times New Roman"/>
          <w:sz w:val="28"/>
          <w:szCs w:val="28"/>
        </w:rPr>
      </w:pPr>
      <w:r>
        <w:rPr>
          <w:rFonts w:ascii="Times New Roman" w:hAnsi="Times New Roman" w:cs="Times New Roman"/>
          <w:b/>
          <w:color w:val="000000"/>
          <w:spacing w:val="20"/>
          <w:sz w:val="28"/>
          <w:szCs w:val="28"/>
        </w:rPr>
        <w:t>ATZINUMS</w:t>
      </w:r>
      <w:r w:rsidR="00C946FD">
        <w:rPr>
          <w:rFonts w:ascii="Times New Roman" w:hAnsi="Times New Roman" w:cs="Times New Roman"/>
          <w:b/>
          <w:color w:val="000000"/>
          <w:sz w:val="28"/>
          <w:szCs w:val="28"/>
        </w:rPr>
        <w:t xml:space="preserve"> </w:t>
      </w:r>
      <w:r w:rsidRPr="00884E35" w:rsidR="00C946FD">
        <w:rPr>
          <w:rFonts w:ascii="Times New Roman" w:hAnsi="Times New Roman" w:cs="Times New Roman"/>
          <w:color w:val="000000"/>
          <w:sz w:val="28"/>
          <w:szCs w:val="28"/>
        </w:rPr>
        <w:t>Nr.</w:t>
      </w:r>
      <w:r w:rsidRPr="00884E35">
        <w:rPr>
          <w:rFonts w:ascii="Times New Roman" w:hAnsi="Times New Roman" w:cs="Times New Roman"/>
          <w:color w:val="000000"/>
          <w:sz w:val="28"/>
          <w:szCs w:val="28"/>
        </w:rPr>
        <w:t xml:space="preserve"> </w:t>
      </w:r>
      <w:r w:rsidRPr="00884E35">
        <w:rPr>
          <w:rFonts w:ascii="Times New Roman" w:hAnsi="Times New Roman" w:cs="Times New Roman"/>
          <w:noProof/>
          <w:color w:val="000000"/>
          <w:sz w:val="28"/>
          <w:szCs w:val="28"/>
          <w:u w:val="single"/>
        </w:rPr>
        <w:t>22/8-3.10</w:t>
      </w:r>
      <w:r w:rsidRPr="00884E35">
        <w:rPr>
          <w:rFonts w:ascii="Times New Roman" w:hAnsi="Times New Roman" w:cs="Times New Roman"/>
          <w:noProof/>
          <w:color w:val="000000"/>
          <w:sz w:val="28"/>
          <w:szCs w:val="28"/>
          <w:u w:val="single"/>
        </w:rPr>
        <w:t>/226</w:t>
      </w:r>
    </w:p>
    <w:p w:rsidR="00C959F6" w:rsidP="00070E23" w14:paraId="3E85A125" w14:textId="7777777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par atbilstību ugunsdrošības prasībām</w:t>
      </w:r>
    </w:p>
    <w:p w:rsidR="00E227D8" w:rsidRPr="00762AE8" w14:paraId="2783DEFC" w14:textId="77777777">
      <w:pPr>
        <w:rPr>
          <w:rFonts w:ascii="Times New Roman" w:hAnsi="Times New Roman" w:cs="Times New Roman"/>
          <w:sz w:val="20"/>
          <w:szCs w:val="24"/>
        </w:rPr>
      </w:pPr>
    </w:p>
    <w:tbl>
      <w:tblPr>
        <w:tblStyle w:val="TableGrid"/>
        <w:tblW w:w="992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26"/>
        <w:gridCol w:w="9498"/>
      </w:tblGrid>
      <w:tr w14:paraId="74C31E15" w14:textId="77777777" w:rsidTr="00FA6312">
        <w:tblPrEx>
          <w:tblW w:w="9924" w:type="dxa"/>
          <w:tblInd w:w="-426" w:type="dxa"/>
          <w:tblLayout w:type="fixed"/>
          <w:tblLook w:val="04A0"/>
        </w:tblPrEx>
        <w:trPr>
          <w:trHeight w:val="80"/>
        </w:trPr>
        <w:tc>
          <w:tcPr>
            <w:tcW w:w="426" w:type="dxa"/>
          </w:tcPr>
          <w:p w:rsidR="00E227D8" w:rsidRPr="00E227D8" w14:paraId="090E3B86" w14:textId="77777777">
            <w:pPr>
              <w:rPr>
                <w:rFonts w:ascii="Times New Roman" w:hAnsi="Times New Roman" w:cs="Times New Roman"/>
                <w:sz w:val="24"/>
                <w:szCs w:val="24"/>
              </w:rPr>
            </w:pPr>
            <w:r>
              <w:rPr>
                <w:rFonts w:ascii="Times New Roman" w:hAnsi="Times New Roman" w:cs="Times New Roman"/>
                <w:sz w:val="24"/>
                <w:szCs w:val="24"/>
              </w:rPr>
              <w:t>1.</w:t>
            </w:r>
          </w:p>
        </w:tc>
        <w:tc>
          <w:tcPr>
            <w:tcW w:w="9498" w:type="dxa"/>
            <w:tcBorders>
              <w:bottom w:val="single" w:sz="4" w:space="0" w:color="auto"/>
            </w:tcBorders>
          </w:tcPr>
          <w:p w:rsidR="00E227D8" w:rsidRPr="00E227D8" w:rsidP="006610CF" w14:paraId="020E2C38" w14:textId="5AA41A06">
            <w:pPr>
              <w:jc w:val="both"/>
              <w:rPr>
                <w:rFonts w:ascii="Times New Roman" w:hAnsi="Times New Roman" w:cs="Times New Roman"/>
                <w:sz w:val="24"/>
                <w:szCs w:val="24"/>
              </w:rPr>
            </w:pPr>
            <w:r w:rsidRPr="00E227D8">
              <w:rPr>
                <w:rFonts w:ascii="Times New Roman" w:hAnsi="Times New Roman" w:cs="Times New Roman"/>
                <w:sz w:val="24"/>
              </w:rPr>
              <w:t>Apsekots:</w:t>
            </w:r>
            <w:r w:rsidR="00E60393">
              <w:rPr>
                <w:rFonts w:ascii="Times New Roman" w:hAnsi="Times New Roman" w:cs="Times New Roman"/>
                <w:sz w:val="24"/>
              </w:rPr>
              <w:t xml:space="preserve"> </w:t>
            </w:r>
            <w:r w:rsidR="004B41F3">
              <w:rPr>
                <w:rFonts w:ascii="Times New Roman" w:hAnsi="Times New Roman" w:cs="Times New Roman"/>
                <w:sz w:val="24"/>
              </w:rPr>
              <w:t>Bērnu diennakts nometnei “</w:t>
            </w:r>
            <w:r w:rsidR="006610CF">
              <w:rPr>
                <w:rFonts w:ascii="Times New Roman" w:eastAsia="Calibri" w:hAnsi="Times New Roman" w:cs="Times New Roman"/>
                <w:sz w:val="24"/>
                <w:szCs w:val="24"/>
              </w:rPr>
              <w:t>MĒRĶĪ”</w:t>
            </w:r>
            <w:r w:rsidR="004B41F3">
              <w:rPr>
                <w:rFonts w:ascii="Times New Roman" w:hAnsi="Times New Roman" w:cs="Times New Roman"/>
                <w:sz w:val="24"/>
              </w:rPr>
              <w:t xml:space="preserve"> paredzētās telpas</w:t>
            </w:r>
            <w:r w:rsidRPr="00FA1A61" w:rsidR="004B41F3">
              <w:rPr>
                <w:rFonts w:ascii="Times New Roman" w:hAnsi="Times New Roman"/>
                <w:sz w:val="24"/>
                <w:szCs w:val="24"/>
              </w:rPr>
              <w:t xml:space="preserve"> </w:t>
            </w:r>
            <w:r w:rsidR="006610CF">
              <w:rPr>
                <w:rFonts w:ascii="Times New Roman" w:hAnsi="Times New Roman"/>
                <w:sz w:val="24"/>
                <w:szCs w:val="24"/>
              </w:rPr>
              <w:t>Ropažu vidusskolā</w:t>
            </w:r>
            <w:r w:rsidR="00152D35">
              <w:rPr>
                <w:rFonts w:ascii="Times New Roman" w:hAnsi="Times New Roman"/>
                <w:sz w:val="24"/>
                <w:szCs w:val="24"/>
              </w:rPr>
              <w:t>,</w:t>
            </w:r>
            <w:r w:rsidRPr="00BA7EA8" w:rsidR="00FA6312">
              <w:rPr>
                <w:rFonts w:ascii="Times New Roman" w:hAnsi="Times New Roman"/>
                <w:bCs/>
                <w:sz w:val="24"/>
                <w:szCs w:val="24"/>
              </w:rPr>
              <w:t xml:space="preserve"> </w:t>
            </w:r>
            <w:r w:rsidR="00FA6312">
              <w:rPr>
                <w:rFonts w:ascii="Times New Roman" w:hAnsi="Times New Roman"/>
                <w:color w:val="000000"/>
                <w:sz w:val="24"/>
                <w:szCs w:val="24"/>
              </w:rPr>
              <w:t>Rīgas ielā 5, Ropažos, Ropažu pag., Ropažu novadā</w:t>
            </w:r>
            <w:r w:rsidR="00C20122">
              <w:rPr>
                <w:rFonts w:ascii="Times New Roman" w:hAnsi="Times New Roman"/>
                <w:color w:val="000000"/>
                <w:sz w:val="24"/>
                <w:szCs w:val="24"/>
              </w:rPr>
              <w:t xml:space="preserve"> (turpmāk – Objekts)</w:t>
            </w:r>
            <w:r w:rsidR="004B41F3">
              <w:rPr>
                <w:rFonts w:ascii="Times New Roman" w:hAnsi="Times New Roman"/>
                <w:color w:val="000000"/>
                <w:sz w:val="24"/>
                <w:szCs w:val="24"/>
              </w:rPr>
              <w:t>.</w:t>
            </w:r>
          </w:p>
        </w:tc>
      </w:tr>
      <w:tr w14:paraId="7AD812D9" w14:textId="77777777" w:rsidTr="00FA6312">
        <w:tblPrEx>
          <w:tblW w:w="9924" w:type="dxa"/>
          <w:tblInd w:w="-426" w:type="dxa"/>
          <w:tblLayout w:type="fixed"/>
          <w:tblLook w:val="04A0"/>
        </w:tblPrEx>
        <w:tc>
          <w:tcPr>
            <w:tcW w:w="426" w:type="dxa"/>
          </w:tcPr>
          <w:p w:rsidR="00E227D8" w:rsidRPr="00070E23" w14:paraId="7C65FF3E" w14:textId="77777777">
            <w:pPr>
              <w:rPr>
                <w:rFonts w:ascii="Times New Roman" w:hAnsi="Times New Roman" w:cs="Times New Roman"/>
                <w:sz w:val="16"/>
                <w:szCs w:val="16"/>
              </w:rPr>
            </w:pPr>
          </w:p>
        </w:tc>
        <w:tc>
          <w:tcPr>
            <w:tcW w:w="9498" w:type="dxa"/>
            <w:tcBorders>
              <w:top w:val="single" w:sz="4" w:space="0" w:color="auto"/>
            </w:tcBorders>
          </w:tcPr>
          <w:p w:rsidR="00E227D8" w:rsidRPr="00070E23" w:rsidP="00E60393" w14:paraId="6FFDE8C7"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(apsekoto būvju, ēku vai telpu nosaukums)</w:t>
            </w:r>
          </w:p>
        </w:tc>
      </w:tr>
      <w:tr w14:paraId="79A74D28" w14:textId="77777777" w:rsidTr="00B24979">
        <w:tblPrEx>
          <w:tblW w:w="9924" w:type="dxa"/>
          <w:tblInd w:w="-426" w:type="dxa"/>
          <w:tblLayout w:type="fixed"/>
          <w:tblLook w:val="04A0"/>
        </w:tblPrEx>
        <w:trPr>
          <w:trHeight w:val="190"/>
        </w:trPr>
        <w:tc>
          <w:tcPr>
            <w:tcW w:w="426" w:type="dxa"/>
          </w:tcPr>
          <w:p w:rsidR="00E227D8" w:rsidRPr="00E227D8" w14:paraId="4E581913" w14:textId="77777777">
            <w:pPr>
              <w:rPr>
                <w:rFonts w:ascii="Times New Roman" w:hAnsi="Times New Roman" w:cs="Times New Roman"/>
                <w:sz w:val="24"/>
                <w:szCs w:val="24"/>
              </w:rPr>
            </w:pPr>
            <w:r>
              <w:rPr>
                <w:rFonts w:ascii="Times New Roman" w:hAnsi="Times New Roman" w:cs="Times New Roman"/>
                <w:sz w:val="24"/>
                <w:szCs w:val="24"/>
              </w:rPr>
              <w:t>2.</w:t>
            </w:r>
          </w:p>
        </w:tc>
        <w:tc>
          <w:tcPr>
            <w:tcW w:w="9498" w:type="dxa"/>
            <w:tcBorders>
              <w:bottom w:val="single" w:sz="4" w:space="0" w:color="auto"/>
            </w:tcBorders>
          </w:tcPr>
          <w:p w:rsidR="00E227D8" w:rsidRPr="00E227D8" w:rsidP="0076330A" w14:paraId="24C6CCB0" w14:textId="6FE3D9B6">
            <w:pPr>
              <w:jc w:val="both"/>
              <w:rPr>
                <w:rFonts w:ascii="Times New Roman" w:hAnsi="Times New Roman" w:cs="Times New Roman"/>
                <w:sz w:val="24"/>
                <w:szCs w:val="24"/>
              </w:rPr>
            </w:pPr>
            <w:r w:rsidRPr="00E227D8">
              <w:rPr>
                <w:rFonts w:ascii="Times New Roman" w:hAnsi="Times New Roman" w:cs="Times New Roman"/>
                <w:sz w:val="24"/>
              </w:rPr>
              <w:t>Adrese:</w:t>
            </w:r>
            <w:r w:rsidR="00E60393">
              <w:rPr>
                <w:rFonts w:ascii="Times New Roman" w:hAnsi="Times New Roman" w:cs="Times New Roman"/>
                <w:sz w:val="24"/>
              </w:rPr>
              <w:t xml:space="preserve"> </w:t>
            </w:r>
            <w:r w:rsidRPr="00FA1A61" w:rsidR="00FA6312">
              <w:rPr>
                <w:rFonts w:ascii="Times New Roman" w:hAnsi="Times New Roman"/>
                <w:color w:val="000000"/>
                <w:sz w:val="24"/>
                <w:szCs w:val="24"/>
              </w:rPr>
              <w:t xml:space="preserve">Rīgas iela 5, </w:t>
            </w:r>
            <w:r w:rsidR="00152D35">
              <w:rPr>
                <w:rFonts w:ascii="Times New Roman" w:hAnsi="Times New Roman"/>
                <w:color w:val="000000"/>
                <w:sz w:val="24"/>
                <w:szCs w:val="24"/>
              </w:rPr>
              <w:t>Ropaži, Ropažu pag., Ropažu novads.</w:t>
            </w:r>
          </w:p>
        </w:tc>
      </w:tr>
      <w:tr w14:paraId="7D353909" w14:textId="77777777" w:rsidTr="00FA6312">
        <w:tblPrEx>
          <w:tblW w:w="9924" w:type="dxa"/>
          <w:tblInd w:w="-426" w:type="dxa"/>
          <w:tblLayout w:type="fixed"/>
          <w:tblLook w:val="04A0"/>
        </w:tblPrEx>
        <w:tc>
          <w:tcPr>
            <w:tcW w:w="426" w:type="dxa"/>
          </w:tcPr>
          <w:p w:rsidR="00070E23" w:rsidRPr="00070E23" w14:paraId="2247F3D7" w14:textId="77777777">
            <w:pPr>
              <w:rPr>
                <w:rFonts w:ascii="Times New Roman" w:hAnsi="Times New Roman" w:cs="Times New Roman"/>
                <w:sz w:val="8"/>
                <w:szCs w:val="8"/>
              </w:rPr>
            </w:pPr>
          </w:p>
        </w:tc>
        <w:tc>
          <w:tcPr>
            <w:tcW w:w="9498" w:type="dxa"/>
          </w:tcPr>
          <w:p w:rsidR="00070E23" w:rsidRPr="00070E23" w:rsidP="0076330A" w14:paraId="3D623FC5" w14:textId="77777777">
            <w:pPr>
              <w:jc w:val="both"/>
              <w:rPr>
                <w:rFonts w:ascii="Times New Roman" w:hAnsi="Times New Roman" w:cs="Times New Roman"/>
                <w:sz w:val="8"/>
                <w:szCs w:val="8"/>
              </w:rPr>
            </w:pPr>
          </w:p>
        </w:tc>
      </w:tr>
      <w:tr w14:paraId="63907E3B" w14:textId="77777777" w:rsidTr="00FA6312">
        <w:tblPrEx>
          <w:tblW w:w="9924" w:type="dxa"/>
          <w:tblInd w:w="-426" w:type="dxa"/>
          <w:tblLayout w:type="fixed"/>
          <w:tblLook w:val="04A0"/>
        </w:tblPrEx>
        <w:tc>
          <w:tcPr>
            <w:tcW w:w="426" w:type="dxa"/>
          </w:tcPr>
          <w:p w:rsidR="00E227D8" w:rsidRPr="00E227D8" w14:paraId="7DDA119E" w14:textId="77777777">
            <w:pPr>
              <w:rPr>
                <w:rFonts w:ascii="Times New Roman" w:hAnsi="Times New Roman" w:cs="Times New Roman"/>
                <w:sz w:val="24"/>
                <w:szCs w:val="24"/>
              </w:rPr>
            </w:pPr>
            <w:r>
              <w:rPr>
                <w:rFonts w:ascii="Times New Roman" w:hAnsi="Times New Roman" w:cs="Times New Roman"/>
                <w:sz w:val="24"/>
                <w:szCs w:val="24"/>
              </w:rPr>
              <w:t>3.</w:t>
            </w:r>
          </w:p>
        </w:tc>
        <w:tc>
          <w:tcPr>
            <w:tcW w:w="9498" w:type="dxa"/>
            <w:tcBorders>
              <w:bottom w:val="single" w:sz="4" w:space="0" w:color="auto"/>
            </w:tcBorders>
          </w:tcPr>
          <w:p w:rsidR="00E227D8" w:rsidRPr="002A0E72" w:rsidP="0076330A" w14:paraId="31E2C446" w14:textId="19B91558">
            <w:pPr>
              <w:jc w:val="both"/>
              <w:rPr>
                <w:rFonts w:ascii="Times New Roman" w:hAnsi="Times New Roman" w:cs="Times New Roman"/>
                <w:sz w:val="24"/>
                <w:szCs w:val="24"/>
              </w:rPr>
            </w:pPr>
            <w:r w:rsidRPr="002A0E72">
              <w:rPr>
                <w:rFonts w:ascii="Times New Roman" w:hAnsi="Times New Roman" w:cs="Times New Roman"/>
                <w:sz w:val="24"/>
              </w:rPr>
              <w:t>Īpašnieks (valdītājs):</w:t>
            </w:r>
            <w:r w:rsidRPr="002A0E72" w:rsidR="00E60393">
              <w:rPr>
                <w:rFonts w:ascii="Times New Roman" w:hAnsi="Times New Roman" w:cs="Times New Roman"/>
                <w:sz w:val="24"/>
              </w:rPr>
              <w:t xml:space="preserve"> </w:t>
            </w:r>
            <w:r w:rsidRPr="002A0E72" w:rsidR="002A0E72">
              <w:rPr>
                <w:rFonts w:ascii="Times New Roman" w:hAnsi="Times New Roman"/>
                <w:sz w:val="24"/>
                <w:szCs w:val="24"/>
              </w:rPr>
              <w:t>Ropažu novada pašvaldība</w:t>
            </w:r>
            <w:r w:rsidRPr="002A0E72" w:rsidR="00152D35">
              <w:rPr>
                <w:rFonts w:ascii="Times New Roman" w:hAnsi="Times New Roman"/>
                <w:sz w:val="24"/>
                <w:szCs w:val="24"/>
              </w:rPr>
              <w:t>,</w:t>
            </w:r>
          </w:p>
        </w:tc>
      </w:tr>
      <w:tr w14:paraId="7CCE58AA" w14:textId="77777777" w:rsidTr="00FA6312">
        <w:tblPrEx>
          <w:tblW w:w="9924" w:type="dxa"/>
          <w:tblInd w:w="-426" w:type="dxa"/>
          <w:tblLayout w:type="fixed"/>
          <w:tblLook w:val="04A0"/>
        </w:tblPrEx>
        <w:tc>
          <w:tcPr>
            <w:tcW w:w="426" w:type="dxa"/>
          </w:tcPr>
          <w:p w:rsidR="00E227D8" w:rsidRPr="00070E23" w14:paraId="39477E3E" w14:textId="77777777">
            <w:pPr>
              <w:rPr>
                <w:rFonts w:ascii="Times New Roman" w:hAnsi="Times New Roman" w:cs="Times New Roman"/>
                <w:sz w:val="16"/>
                <w:szCs w:val="16"/>
              </w:rPr>
            </w:pPr>
          </w:p>
        </w:tc>
        <w:tc>
          <w:tcPr>
            <w:tcW w:w="9498" w:type="dxa"/>
            <w:tcBorders>
              <w:top w:val="single" w:sz="4" w:space="0" w:color="auto"/>
            </w:tcBorders>
          </w:tcPr>
          <w:p w:rsidR="00E227D8" w:rsidRPr="002A0E72" w:rsidP="00E60393" w14:paraId="06C2DE14" w14:textId="77777777">
            <w:pPr>
              <w:spacing w:after="40"/>
              <w:jc w:val="center"/>
              <w:rPr>
                <w:rFonts w:ascii="Times New Roman" w:hAnsi="Times New Roman" w:cs="Times New Roman"/>
                <w:sz w:val="16"/>
                <w:szCs w:val="16"/>
              </w:rPr>
            </w:pPr>
            <w:r w:rsidRPr="002A0E72">
              <w:rPr>
                <w:rFonts w:ascii="Times New Roman" w:hAnsi="Times New Roman" w:cs="Times New Roman"/>
                <w:sz w:val="16"/>
                <w:szCs w:val="16"/>
              </w:rPr>
              <w:t>(juridiskās personas nosaukums vai fiziskās personas vārds, uzvārds)</w:t>
            </w:r>
          </w:p>
        </w:tc>
      </w:tr>
      <w:tr w14:paraId="04D9F6FC" w14:textId="77777777" w:rsidTr="00FA6312">
        <w:tblPrEx>
          <w:tblW w:w="9924" w:type="dxa"/>
          <w:tblInd w:w="-426" w:type="dxa"/>
          <w:tblLayout w:type="fixed"/>
          <w:tblLook w:val="04A0"/>
        </w:tblPrEx>
        <w:tc>
          <w:tcPr>
            <w:tcW w:w="426" w:type="dxa"/>
          </w:tcPr>
          <w:p w:rsidR="00E227D8" w:rsidRPr="00E227D8" w14:paraId="132C62D4" w14:textId="77777777">
            <w:pPr>
              <w:rPr>
                <w:rFonts w:ascii="Times New Roman" w:hAnsi="Times New Roman" w:cs="Times New Roman"/>
                <w:sz w:val="24"/>
                <w:szCs w:val="24"/>
              </w:rPr>
            </w:pPr>
          </w:p>
        </w:tc>
        <w:tc>
          <w:tcPr>
            <w:tcW w:w="9498" w:type="dxa"/>
            <w:tcBorders>
              <w:bottom w:val="single" w:sz="4" w:space="0" w:color="auto"/>
            </w:tcBorders>
          </w:tcPr>
          <w:p w:rsidR="00E227D8" w:rsidRPr="002A0E72" w:rsidP="0076330A" w14:paraId="28D8163D" w14:textId="58E29CD0">
            <w:pPr>
              <w:jc w:val="both"/>
              <w:rPr>
                <w:rFonts w:ascii="Times New Roman" w:hAnsi="Times New Roman" w:cs="Times New Roman"/>
                <w:sz w:val="24"/>
                <w:szCs w:val="24"/>
              </w:rPr>
            </w:pPr>
            <w:r w:rsidRPr="002A0E72">
              <w:rPr>
                <w:rFonts w:ascii="Times New Roman" w:hAnsi="Times New Roman"/>
                <w:color w:val="000000"/>
                <w:sz w:val="24"/>
                <w:szCs w:val="24"/>
              </w:rPr>
              <w:t>Reģistrācijas Nr.</w:t>
            </w:r>
            <w:r w:rsidRPr="002A0E72" w:rsidR="002A0E72">
              <w:rPr>
                <w:rFonts w:ascii="Times New Roman" w:hAnsi="Times New Roman"/>
                <w:color w:val="000000"/>
                <w:sz w:val="24"/>
                <w:szCs w:val="24"/>
              </w:rPr>
              <w:t>90000067986</w:t>
            </w:r>
            <w:r w:rsidRPr="002A0E72">
              <w:rPr>
                <w:rFonts w:ascii="Times New Roman" w:hAnsi="Times New Roman"/>
                <w:color w:val="000000"/>
                <w:sz w:val="24"/>
                <w:szCs w:val="24"/>
              </w:rPr>
              <w:t xml:space="preserve">, </w:t>
            </w:r>
            <w:r w:rsidRPr="002A0E72" w:rsidR="002A0E72">
              <w:rPr>
                <w:rFonts w:ascii="Times New Roman" w:hAnsi="Times New Roman"/>
                <w:color w:val="000000"/>
                <w:sz w:val="24"/>
                <w:szCs w:val="24"/>
              </w:rPr>
              <w:t>Institūta iela 1A, Ulbroka, Stopiņu pag., Ropažu nov</w:t>
            </w:r>
            <w:r w:rsidR="00F60CD7">
              <w:rPr>
                <w:rFonts w:ascii="Times New Roman" w:hAnsi="Times New Roman"/>
                <w:color w:val="000000"/>
                <w:sz w:val="24"/>
                <w:szCs w:val="24"/>
              </w:rPr>
              <w:t>ads</w:t>
            </w:r>
            <w:r w:rsidRPr="002A0E72" w:rsidR="006610CF">
              <w:rPr>
                <w:rFonts w:ascii="Times New Roman" w:hAnsi="Times New Roman"/>
                <w:color w:val="000000"/>
                <w:sz w:val="24"/>
                <w:szCs w:val="24"/>
              </w:rPr>
              <w:t>.</w:t>
            </w:r>
          </w:p>
        </w:tc>
      </w:tr>
      <w:tr w14:paraId="12562A05" w14:textId="77777777" w:rsidTr="00FA6312">
        <w:tblPrEx>
          <w:tblW w:w="9924" w:type="dxa"/>
          <w:tblInd w:w="-426" w:type="dxa"/>
          <w:tblLayout w:type="fixed"/>
          <w:tblLook w:val="04A0"/>
        </w:tblPrEx>
        <w:tc>
          <w:tcPr>
            <w:tcW w:w="426" w:type="dxa"/>
          </w:tcPr>
          <w:p w:rsidR="00E227D8" w:rsidRPr="00070E23" w14:paraId="38E4C656" w14:textId="77777777">
            <w:pPr>
              <w:rPr>
                <w:rFonts w:ascii="Times New Roman" w:hAnsi="Times New Roman" w:cs="Times New Roman"/>
                <w:sz w:val="16"/>
                <w:szCs w:val="16"/>
              </w:rPr>
            </w:pPr>
          </w:p>
        </w:tc>
        <w:tc>
          <w:tcPr>
            <w:tcW w:w="9498" w:type="dxa"/>
            <w:tcBorders>
              <w:top w:val="single" w:sz="4" w:space="0" w:color="auto"/>
            </w:tcBorders>
          </w:tcPr>
          <w:p w:rsidR="00E227D8" w:rsidRPr="00070E23" w:rsidP="00E60393" w14:paraId="3B99B233" w14:textId="77777777">
            <w:pPr>
              <w:spacing w:after="40"/>
              <w:jc w:val="center"/>
              <w:rPr>
                <w:rFonts w:ascii="Times New Roman" w:hAnsi="Times New Roman" w:cs="Times New Roman"/>
                <w:sz w:val="16"/>
                <w:szCs w:val="16"/>
              </w:rPr>
            </w:pPr>
            <w:r w:rsidRPr="00922C9D">
              <w:rPr>
                <w:rFonts w:ascii="Times New Roman" w:hAnsi="Times New Roman" w:cs="Times New Roman"/>
                <w:bCs/>
                <w:iCs/>
                <w:sz w:val="16"/>
                <w:szCs w:val="16"/>
              </w:rPr>
              <w:t>(juridiskās personas reģistrācijas numurs un adrese vai fiziskās personas adrese)</w:t>
            </w:r>
          </w:p>
        </w:tc>
      </w:tr>
      <w:tr w14:paraId="776E59E5" w14:textId="77777777" w:rsidTr="00FA6312">
        <w:tblPrEx>
          <w:tblW w:w="9924" w:type="dxa"/>
          <w:tblInd w:w="-426" w:type="dxa"/>
          <w:tblLayout w:type="fixed"/>
          <w:tblLook w:val="04A0"/>
        </w:tblPrEx>
        <w:tc>
          <w:tcPr>
            <w:tcW w:w="426" w:type="dxa"/>
            <w:hideMark/>
          </w:tcPr>
          <w:p w:rsidR="00FA6312" w14:paraId="0E96ACFA" w14:textId="77777777">
            <w:pPr>
              <w:rPr>
                <w:rFonts w:ascii="Times New Roman" w:hAnsi="Times New Roman" w:cs="Times New Roman"/>
                <w:sz w:val="24"/>
                <w:szCs w:val="24"/>
              </w:rPr>
            </w:pPr>
            <w:r>
              <w:rPr>
                <w:rFonts w:ascii="Times New Roman" w:hAnsi="Times New Roman" w:cs="Times New Roman"/>
                <w:sz w:val="24"/>
                <w:szCs w:val="24"/>
              </w:rPr>
              <w:t>4.</w:t>
            </w:r>
          </w:p>
        </w:tc>
        <w:tc>
          <w:tcPr>
            <w:tcW w:w="9498" w:type="dxa"/>
            <w:tcBorders>
              <w:top w:val="nil"/>
              <w:left w:val="nil"/>
              <w:bottom w:val="single" w:sz="4" w:space="0" w:color="auto"/>
              <w:right w:val="nil"/>
            </w:tcBorders>
            <w:hideMark/>
          </w:tcPr>
          <w:p w:rsidR="00FA6312" w:rsidP="00FA6312" w14:paraId="4576BE46" w14:textId="2B1DE67B">
            <w:pPr>
              <w:jc w:val="both"/>
              <w:rPr>
                <w:rFonts w:ascii="Times New Roman" w:hAnsi="Times New Roman" w:cs="Times New Roman"/>
                <w:sz w:val="24"/>
                <w:szCs w:val="24"/>
              </w:rPr>
            </w:pPr>
            <w:r>
              <w:rPr>
                <w:rFonts w:ascii="Times New Roman" w:hAnsi="Times New Roman" w:cs="Times New Roman"/>
                <w:sz w:val="24"/>
              </w:rPr>
              <w:t>Iesniegtie</w:t>
            </w:r>
            <w:r w:rsidR="00152D35">
              <w:rPr>
                <w:rFonts w:ascii="Times New Roman" w:hAnsi="Times New Roman" w:cs="Times New Roman"/>
                <w:sz w:val="24"/>
              </w:rPr>
              <w:t xml:space="preserve"> dokumenti: Ilvara Ieviņa 2025.gada 16.</w:t>
            </w:r>
            <w:r>
              <w:rPr>
                <w:rFonts w:ascii="Times New Roman" w:hAnsi="Times New Roman" w:cs="Times New Roman"/>
                <w:sz w:val="24"/>
              </w:rPr>
              <w:t xml:space="preserve">jūnija </w:t>
            </w:r>
            <w:r w:rsidR="00152D35">
              <w:rPr>
                <w:rFonts w:ascii="Times New Roman" w:hAnsi="Times New Roman" w:cs="Times New Roman"/>
                <w:sz w:val="24"/>
              </w:rPr>
              <w:t>iesniegums Nr.</w:t>
            </w:r>
            <w:r>
              <w:rPr>
                <w:rFonts w:ascii="Times New Roman" w:hAnsi="Times New Roman" w:cs="Times New Roman"/>
                <w:sz w:val="24"/>
              </w:rPr>
              <w:t>b/n.</w:t>
            </w:r>
          </w:p>
        </w:tc>
      </w:tr>
      <w:tr w14:paraId="6BAABCB1" w14:textId="77777777" w:rsidTr="00FA6312">
        <w:tblPrEx>
          <w:tblW w:w="9924" w:type="dxa"/>
          <w:tblInd w:w="-426" w:type="dxa"/>
          <w:tblLayout w:type="fixed"/>
          <w:tblLook w:val="04A0"/>
        </w:tblPrEx>
        <w:tc>
          <w:tcPr>
            <w:tcW w:w="426" w:type="dxa"/>
          </w:tcPr>
          <w:p w:rsidR="00FA6312" w14:paraId="5F7B978E" w14:textId="77777777">
            <w:pPr>
              <w:rPr>
                <w:rFonts w:ascii="Times New Roman" w:hAnsi="Times New Roman" w:cs="Times New Roman"/>
                <w:sz w:val="8"/>
                <w:szCs w:val="8"/>
              </w:rPr>
            </w:pPr>
          </w:p>
        </w:tc>
        <w:tc>
          <w:tcPr>
            <w:tcW w:w="9498" w:type="dxa"/>
            <w:tcBorders>
              <w:top w:val="single" w:sz="4" w:space="0" w:color="auto"/>
              <w:left w:val="nil"/>
              <w:bottom w:val="nil"/>
              <w:right w:val="nil"/>
            </w:tcBorders>
          </w:tcPr>
          <w:p w:rsidR="00FA6312" w14:paraId="23721C0C" w14:textId="77777777">
            <w:pPr>
              <w:jc w:val="both"/>
              <w:rPr>
                <w:rFonts w:ascii="Times New Roman" w:hAnsi="Times New Roman" w:cs="Times New Roman"/>
                <w:sz w:val="8"/>
                <w:szCs w:val="8"/>
              </w:rPr>
            </w:pPr>
          </w:p>
        </w:tc>
      </w:tr>
      <w:tr w14:paraId="56392446" w14:textId="77777777" w:rsidTr="00FA6312">
        <w:tblPrEx>
          <w:tblW w:w="9924" w:type="dxa"/>
          <w:tblInd w:w="-426" w:type="dxa"/>
          <w:tblLayout w:type="fixed"/>
          <w:tblLook w:val="04A0"/>
        </w:tblPrEx>
        <w:tc>
          <w:tcPr>
            <w:tcW w:w="426" w:type="dxa"/>
            <w:hideMark/>
          </w:tcPr>
          <w:p w:rsidR="00FA6312" w14:paraId="1015C552" w14:textId="77777777">
            <w:pPr>
              <w:rPr>
                <w:rFonts w:ascii="Times New Roman" w:hAnsi="Times New Roman" w:cs="Times New Roman"/>
                <w:sz w:val="24"/>
                <w:szCs w:val="24"/>
              </w:rPr>
            </w:pPr>
            <w:r>
              <w:rPr>
                <w:rFonts w:ascii="Times New Roman" w:hAnsi="Times New Roman" w:cs="Times New Roman"/>
                <w:sz w:val="24"/>
                <w:szCs w:val="24"/>
              </w:rPr>
              <w:t>5.</w:t>
            </w:r>
          </w:p>
        </w:tc>
        <w:tc>
          <w:tcPr>
            <w:tcW w:w="9498" w:type="dxa"/>
            <w:tcBorders>
              <w:top w:val="nil"/>
              <w:left w:val="nil"/>
              <w:bottom w:val="single" w:sz="4" w:space="0" w:color="auto"/>
              <w:right w:val="nil"/>
            </w:tcBorders>
            <w:hideMark/>
          </w:tcPr>
          <w:p w:rsidR="00FA6312" w14:paraId="2E3F875F" w14:textId="1EDCDEAA">
            <w:pPr>
              <w:jc w:val="both"/>
              <w:rPr>
                <w:rFonts w:ascii="Times New Roman" w:hAnsi="Times New Roman" w:cs="Times New Roman"/>
                <w:sz w:val="24"/>
                <w:szCs w:val="24"/>
              </w:rPr>
            </w:pPr>
            <w:r>
              <w:rPr>
                <w:rFonts w:ascii="Times New Roman" w:hAnsi="Times New Roman" w:cs="Times New Roman"/>
                <w:sz w:val="24"/>
                <w:szCs w:val="24"/>
              </w:rPr>
              <w:t>Apsekoto būvju, ēku vai telpu raksturojums: Objekta telpas aprīkotas ar automātisko</w:t>
            </w:r>
            <w:r w:rsidRPr="00FA6312">
              <w:rPr>
                <w:rFonts w:ascii="Times New Roman" w:hAnsi="Times New Roman" w:cs="Times New Roman"/>
                <w:sz w:val="24"/>
                <w:szCs w:val="24"/>
              </w:rPr>
              <w:t xml:space="preserve"> ugunsgrēka atklāšanas un t</w:t>
            </w:r>
            <w:r w:rsidR="006610CF">
              <w:rPr>
                <w:rFonts w:ascii="Times New Roman" w:hAnsi="Times New Roman" w:cs="Times New Roman"/>
                <w:sz w:val="24"/>
                <w:szCs w:val="24"/>
              </w:rPr>
              <w:t>rauksmes signalizācijas sistēm</w:t>
            </w:r>
            <w:r>
              <w:rPr>
                <w:rFonts w:ascii="Times New Roman" w:hAnsi="Times New Roman" w:cs="Times New Roman"/>
                <w:sz w:val="24"/>
                <w:szCs w:val="24"/>
              </w:rPr>
              <w:t xml:space="preserve">u, </w:t>
            </w:r>
            <w:r>
              <w:rPr>
                <w:rFonts w:ascii="Times New Roman" w:hAnsi="Times New Roman"/>
                <w:color w:val="000000"/>
                <w:sz w:val="24"/>
                <w:szCs w:val="24"/>
              </w:rPr>
              <w:t>automātisko</w:t>
            </w:r>
            <w:r w:rsidRPr="00BA7EA8">
              <w:rPr>
                <w:rFonts w:ascii="Times New Roman" w:hAnsi="Times New Roman"/>
                <w:color w:val="000000"/>
                <w:sz w:val="24"/>
                <w:szCs w:val="24"/>
              </w:rPr>
              <w:t xml:space="preserve"> ugun</w:t>
            </w:r>
            <w:r>
              <w:rPr>
                <w:rFonts w:ascii="Times New Roman" w:hAnsi="Times New Roman"/>
                <w:color w:val="000000"/>
                <w:sz w:val="24"/>
                <w:szCs w:val="24"/>
              </w:rPr>
              <w:t>sgrēka balss izziņošanas sistēmu</w:t>
            </w:r>
            <w:r>
              <w:rPr>
                <w:rFonts w:ascii="Times New Roman" w:hAnsi="Times New Roman" w:cs="Times New Roman"/>
                <w:sz w:val="24"/>
                <w:szCs w:val="24"/>
              </w:rPr>
              <w:t xml:space="preserve"> un ugunsdzēsības aparātiem.</w:t>
            </w:r>
            <w:bookmarkStart w:id="0" w:name="_GoBack"/>
            <w:bookmarkEnd w:id="0"/>
          </w:p>
        </w:tc>
      </w:tr>
      <w:tr w14:paraId="5D276A44" w14:textId="77777777" w:rsidTr="00FA6312">
        <w:tblPrEx>
          <w:tblW w:w="9924" w:type="dxa"/>
          <w:tblInd w:w="-426" w:type="dxa"/>
          <w:tblLayout w:type="fixed"/>
          <w:tblLook w:val="04A0"/>
        </w:tblPrEx>
        <w:tc>
          <w:tcPr>
            <w:tcW w:w="426" w:type="dxa"/>
          </w:tcPr>
          <w:p w:rsidR="00FA6312" w14:paraId="69316652" w14:textId="77777777">
            <w:pPr>
              <w:rPr>
                <w:rFonts w:ascii="Times New Roman" w:hAnsi="Times New Roman" w:cs="Times New Roman"/>
                <w:sz w:val="8"/>
                <w:szCs w:val="8"/>
              </w:rPr>
            </w:pPr>
          </w:p>
        </w:tc>
        <w:tc>
          <w:tcPr>
            <w:tcW w:w="9498" w:type="dxa"/>
            <w:tcBorders>
              <w:top w:val="single" w:sz="4" w:space="0" w:color="auto"/>
              <w:left w:val="nil"/>
              <w:bottom w:val="nil"/>
              <w:right w:val="nil"/>
            </w:tcBorders>
          </w:tcPr>
          <w:p w:rsidR="00FA6312" w14:paraId="272F5047" w14:textId="77777777">
            <w:pPr>
              <w:jc w:val="both"/>
              <w:rPr>
                <w:rFonts w:ascii="Times New Roman" w:hAnsi="Times New Roman" w:cs="Times New Roman"/>
                <w:sz w:val="8"/>
                <w:szCs w:val="8"/>
              </w:rPr>
            </w:pPr>
          </w:p>
        </w:tc>
      </w:tr>
      <w:tr w14:paraId="4E6BB00F" w14:textId="77777777" w:rsidTr="00FA6312">
        <w:tblPrEx>
          <w:tblW w:w="9924" w:type="dxa"/>
          <w:tblInd w:w="-426" w:type="dxa"/>
          <w:tblLayout w:type="fixed"/>
          <w:tblLook w:val="04A0"/>
        </w:tblPrEx>
        <w:tc>
          <w:tcPr>
            <w:tcW w:w="426" w:type="dxa"/>
            <w:hideMark/>
          </w:tcPr>
          <w:p w:rsidR="00FA6312" w:rsidRPr="004B41F3" w14:paraId="4C248E91" w14:textId="77777777">
            <w:pPr>
              <w:rPr>
                <w:rFonts w:ascii="Times New Roman" w:hAnsi="Times New Roman" w:cs="Times New Roman"/>
                <w:sz w:val="24"/>
                <w:szCs w:val="24"/>
              </w:rPr>
            </w:pPr>
            <w:r w:rsidRPr="004B41F3">
              <w:rPr>
                <w:rFonts w:ascii="Times New Roman" w:hAnsi="Times New Roman" w:cs="Times New Roman"/>
                <w:sz w:val="24"/>
                <w:szCs w:val="24"/>
              </w:rPr>
              <w:t>6.</w:t>
            </w:r>
          </w:p>
        </w:tc>
        <w:tc>
          <w:tcPr>
            <w:tcW w:w="9498" w:type="dxa"/>
            <w:tcBorders>
              <w:top w:val="nil"/>
              <w:left w:val="nil"/>
              <w:bottom w:val="single" w:sz="4" w:space="0" w:color="auto"/>
              <w:right w:val="nil"/>
            </w:tcBorders>
            <w:hideMark/>
          </w:tcPr>
          <w:p w:rsidR="004B41F3" w:rsidRPr="004B41F3" w:rsidP="004B41F3" w14:paraId="445E6A2B" w14:textId="77777777">
            <w:pPr>
              <w:jc w:val="both"/>
              <w:rPr>
                <w:rFonts w:ascii="Times New Roman" w:hAnsi="Times New Roman" w:cs="Times New Roman"/>
                <w:sz w:val="24"/>
                <w:szCs w:val="24"/>
              </w:rPr>
            </w:pPr>
            <w:r w:rsidRPr="004B41F3">
              <w:rPr>
                <w:rFonts w:ascii="Times New Roman" w:hAnsi="Times New Roman" w:cs="Times New Roman"/>
                <w:sz w:val="24"/>
                <w:szCs w:val="24"/>
              </w:rPr>
              <w:t xml:space="preserve">Pārbaudes laikā konstatētie ugunsdrošības prasību pārkāpumi: </w:t>
            </w:r>
          </w:p>
          <w:p w:rsidR="004B41F3" w:rsidRPr="004B41F3" w:rsidP="002A0E72" w14:paraId="5B945336" w14:textId="3894ED3F">
            <w:pPr>
              <w:jc w:val="both"/>
              <w:rPr>
                <w:rFonts w:ascii="Times New Roman" w:hAnsi="Times New Roman" w:cs="Times New Roman"/>
                <w:sz w:val="24"/>
                <w:szCs w:val="24"/>
              </w:rPr>
            </w:pPr>
            <w:r w:rsidRPr="004B41F3">
              <w:rPr>
                <w:rFonts w:ascii="Times New Roman" w:hAnsi="Times New Roman" w:cs="Times New Roman"/>
                <w:sz w:val="24"/>
                <w:szCs w:val="24"/>
              </w:rPr>
              <w:t>6.1. Objektā netiek uzglabāta aktuāla automātiskās ugunsgrēka atklāšanas un trauksmes signalizācijas sistēmas būvniecības ieceres dokumentācija vai tās apliecināta kopija, kā rezultātā pārkāpts Ministru kabineta 2016.gada 19.aprīļa noteikumu Nr.238 „Ugunsdrošības noteikumi” (turpmāk – Ugunsdrošības noteikumi) 125.punkts;</w:t>
            </w:r>
          </w:p>
          <w:p w:rsidR="004B41F3" w:rsidRPr="004B41F3" w:rsidP="004B41F3" w14:paraId="62C3579B" w14:textId="6FB8562A">
            <w:pPr>
              <w:jc w:val="both"/>
              <w:rPr>
                <w:rFonts w:ascii="Times New Roman" w:hAnsi="Times New Roman" w:cs="Times New Roman"/>
                <w:sz w:val="24"/>
                <w:szCs w:val="24"/>
              </w:rPr>
            </w:pPr>
            <w:r w:rsidRPr="004B41F3">
              <w:rPr>
                <w:rFonts w:ascii="Times New Roman" w:hAnsi="Times New Roman" w:cs="Times New Roman"/>
                <w:sz w:val="24"/>
                <w:szCs w:val="24"/>
              </w:rPr>
              <w:t>6.2. Objektā automātiskā ugunsgrēka balss izziņošanas sistēma netiek uzturēta darba kārtībā, kā rezultātā pārkāpts Ugunsdrošības noteikumu 123.punkts;</w:t>
            </w:r>
          </w:p>
          <w:p w:rsidR="004B41F3" w:rsidRPr="004B41F3" w:rsidP="004B41F3" w14:paraId="009FF560" w14:textId="755E9016">
            <w:pPr>
              <w:jc w:val="both"/>
              <w:rPr>
                <w:rFonts w:ascii="Times New Roman" w:hAnsi="Times New Roman" w:cs="Times New Roman"/>
                <w:sz w:val="24"/>
                <w:szCs w:val="24"/>
              </w:rPr>
            </w:pPr>
            <w:r w:rsidRPr="004B41F3">
              <w:rPr>
                <w:rFonts w:ascii="Times New Roman" w:hAnsi="Times New Roman" w:cs="Times New Roman"/>
                <w:sz w:val="24"/>
                <w:szCs w:val="24"/>
              </w:rPr>
              <w:t>6.3. Objektā iekšējās ugunsdzēsības ūdensvada sistēmas cauruļvadiem nav nodrošināts marķējums, kā rezultātā pārkāpts Ugunsdrošības noteikumu 220.punkts;</w:t>
            </w:r>
          </w:p>
          <w:p w:rsidR="004B41F3" w:rsidRPr="004B41F3" w:rsidP="004B41F3" w14:paraId="56C24AFE" w14:textId="5FCB7B84">
            <w:pPr>
              <w:jc w:val="both"/>
              <w:rPr>
                <w:rFonts w:ascii="Times New Roman" w:hAnsi="Times New Roman" w:cs="Times New Roman"/>
                <w:sz w:val="24"/>
                <w:szCs w:val="24"/>
              </w:rPr>
            </w:pPr>
            <w:r w:rsidRPr="004B41F3">
              <w:rPr>
                <w:rFonts w:ascii="Times New Roman" w:hAnsi="Times New Roman" w:cs="Times New Roman"/>
                <w:sz w:val="24"/>
                <w:szCs w:val="24"/>
              </w:rPr>
              <w:t xml:space="preserve">6.4. </w:t>
            </w:r>
            <w:r w:rsidRPr="006D5774">
              <w:rPr>
                <w:rFonts w:ascii="Times New Roman" w:hAnsi="Times New Roman"/>
                <w:sz w:val="24"/>
                <w:szCs w:val="24"/>
              </w:rPr>
              <w:t>Objektā evakuācijai paredzētajām durvīm 1., 2. un 3. stāva kāpņu telpā pie 137. kab</w:t>
            </w:r>
            <w:r>
              <w:rPr>
                <w:rFonts w:ascii="Times New Roman" w:hAnsi="Times New Roman"/>
                <w:sz w:val="24"/>
                <w:szCs w:val="24"/>
              </w:rPr>
              <w:t>ineta, pašaizveres mehānismi netiek uzturēti darba kārtībā, bet tieši, netiek</w:t>
            </w:r>
            <w:r w:rsidRPr="006D5774">
              <w:rPr>
                <w:rFonts w:ascii="Times New Roman" w:hAnsi="Times New Roman"/>
                <w:sz w:val="24"/>
                <w:szCs w:val="24"/>
              </w:rPr>
              <w:t xml:space="preserve"> nodr</w:t>
            </w:r>
            <w:r>
              <w:rPr>
                <w:rFonts w:ascii="Times New Roman" w:hAnsi="Times New Roman"/>
                <w:sz w:val="24"/>
                <w:szCs w:val="24"/>
              </w:rPr>
              <w:t>ošināta cieša durvju aizvēršana</w:t>
            </w:r>
            <w:r w:rsidRPr="004B41F3">
              <w:rPr>
                <w:rFonts w:ascii="Times New Roman" w:hAnsi="Times New Roman" w:cs="Times New Roman"/>
                <w:sz w:val="24"/>
                <w:szCs w:val="24"/>
              </w:rPr>
              <w:t>, kā rezultātā pārkāpts Ugunsdrošības noteikumu 19.punkts;</w:t>
            </w:r>
          </w:p>
          <w:p w:rsidR="004B41F3" w:rsidRPr="004B41F3" w:rsidP="004B41F3" w14:paraId="51BAC7D3" w14:textId="3417E3E3">
            <w:pPr>
              <w:jc w:val="both"/>
              <w:rPr>
                <w:rFonts w:ascii="Times New Roman" w:hAnsi="Times New Roman" w:cs="Times New Roman"/>
                <w:sz w:val="24"/>
                <w:szCs w:val="24"/>
              </w:rPr>
            </w:pPr>
            <w:r w:rsidRPr="004B41F3">
              <w:rPr>
                <w:rFonts w:ascii="Times New Roman" w:hAnsi="Times New Roman" w:cs="Times New Roman"/>
                <w:sz w:val="24"/>
                <w:szCs w:val="24"/>
              </w:rPr>
              <w:t xml:space="preserve">6.5. </w:t>
            </w:r>
            <w:r w:rsidRPr="006D5774">
              <w:rPr>
                <w:rFonts w:ascii="Times New Roman" w:hAnsi="Times New Roman"/>
                <w:sz w:val="24"/>
                <w:szCs w:val="24"/>
              </w:rPr>
              <w:t>Objektā evakuācijai paredzētajām durvīm 3. un 4. stāva kāpņu telpā pie 235. kab</w:t>
            </w:r>
            <w:r>
              <w:rPr>
                <w:rFonts w:ascii="Times New Roman" w:hAnsi="Times New Roman"/>
                <w:sz w:val="24"/>
                <w:szCs w:val="24"/>
              </w:rPr>
              <w:t>ineta, pašaizveres mehānismi netiek uzturēti</w:t>
            </w:r>
            <w:r w:rsidRPr="006D5774">
              <w:rPr>
                <w:rFonts w:ascii="Times New Roman" w:hAnsi="Times New Roman"/>
                <w:sz w:val="24"/>
                <w:szCs w:val="24"/>
              </w:rPr>
              <w:t xml:space="preserve"> darba kārtībā, bet tieši, nav nodrošināta cieša durvju aizvēršana</w:t>
            </w:r>
            <w:r w:rsidRPr="004B41F3">
              <w:rPr>
                <w:rFonts w:ascii="Times New Roman" w:hAnsi="Times New Roman" w:cs="Times New Roman"/>
                <w:sz w:val="24"/>
                <w:szCs w:val="24"/>
              </w:rPr>
              <w:t>, kā rezultātā pārkāpts Ugunsdrošības noteikumu 19.punkts;</w:t>
            </w:r>
          </w:p>
          <w:p w:rsidR="004B41F3" w:rsidRPr="004B41F3" w:rsidP="004B41F3" w14:paraId="1E3E03B9" w14:textId="35811035">
            <w:pPr>
              <w:jc w:val="both"/>
              <w:rPr>
                <w:rFonts w:ascii="Times New Roman" w:hAnsi="Times New Roman" w:cs="Times New Roman"/>
                <w:sz w:val="24"/>
                <w:szCs w:val="24"/>
              </w:rPr>
            </w:pPr>
            <w:r w:rsidRPr="004B41F3">
              <w:rPr>
                <w:rFonts w:ascii="Times New Roman" w:hAnsi="Times New Roman" w:cs="Times New Roman"/>
                <w:sz w:val="24"/>
                <w:szCs w:val="24"/>
              </w:rPr>
              <w:t xml:space="preserve">6.6. </w:t>
            </w:r>
            <w:r w:rsidRPr="006D5774">
              <w:rPr>
                <w:rFonts w:ascii="Times New Roman" w:hAnsi="Times New Roman"/>
                <w:sz w:val="24"/>
                <w:szCs w:val="24"/>
              </w:rPr>
              <w:t>Objektā evakuācijai paredzētajām durvīm, kas ved no aktu zāles uz kāpņu telpu</w:t>
            </w:r>
            <w:r>
              <w:rPr>
                <w:rFonts w:ascii="Times New Roman" w:hAnsi="Times New Roman"/>
                <w:sz w:val="24"/>
                <w:szCs w:val="24"/>
              </w:rPr>
              <w:t>,</w:t>
            </w:r>
            <w:r w:rsidRPr="006D5774">
              <w:rPr>
                <w:rFonts w:ascii="Times New Roman" w:hAnsi="Times New Roman"/>
                <w:sz w:val="24"/>
                <w:szCs w:val="24"/>
              </w:rPr>
              <w:t xml:space="preserve"> pašaizveres</w:t>
            </w:r>
            <w:r>
              <w:rPr>
                <w:rFonts w:ascii="Times New Roman" w:hAnsi="Times New Roman"/>
                <w:sz w:val="24"/>
                <w:szCs w:val="24"/>
              </w:rPr>
              <w:t xml:space="preserve"> mehānismi netiek uzturēti darba kārtībā, bet tieši, </w:t>
            </w:r>
            <w:r w:rsidRPr="006D5774">
              <w:rPr>
                <w:rFonts w:ascii="Times New Roman" w:hAnsi="Times New Roman"/>
                <w:sz w:val="24"/>
                <w:szCs w:val="24"/>
              </w:rPr>
              <w:t>nav nodrošināta cieša durvju aizvēršana</w:t>
            </w:r>
            <w:r w:rsidRPr="004B41F3">
              <w:rPr>
                <w:rFonts w:ascii="Times New Roman" w:hAnsi="Times New Roman" w:cs="Times New Roman"/>
                <w:sz w:val="24"/>
                <w:szCs w:val="24"/>
              </w:rPr>
              <w:t>, kā rezultātā pārkāpts Ugunsdrošības noteikumu 19.punkts;</w:t>
            </w:r>
          </w:p>
          <w:p w:rsidR="004B41F3" w:rsidRPr="004B41F3" w:rsidP="004B41F3" w14:paraId="3F15C79B" w14:textId="7727ED0E">
            <w:pPr>
              <w:jc w:val="both"/>
              <w:rPr>
                <w:rFonts w:ascii="Times New Roman" w:hAnsi="Times New Roman" w:cs="Times New Roman"/>
                <w:sz w:val="24"/>
                <w:szCs w:val="24"/>
              </w:rPr>
            </w:pPr>
            <w:r w:rsidRPr="004B41F3">
              <w:rPr>
                <w:rFonts w:ascii="Times New Roman" w:hAnsi="Times New Roman" w:cs="Times New Roman"/>
                <w:sz w:val="24"/>
                <w:szCs w:val="24"/>
              </w:rPr>
              <w:t>6.7. Objekta tehniskā telpa pie ugunsdzēsības sistēmas paneļa nav noslēgta, tādējādi nav nodrošināta aizsardzība pret nepiederošu personu iekļūšanu, kā rezultātā pārkāpts Ugunsdrošības noteikumu 15.punkts;</w:t>
            </w:r>
          </w:p>
          <w:p w:rsidR="004B41F3" w:rsidRPr="004B41F3" w:rsidP="004B41F3" w14:paraId="665B0FC9" w14:textId="376FE60E">
            <w:pPr>
              <w:jc w:val="both"/>
              <w:rPr>
                <w:rFonts w:ascii="Times New Roman" w:hAnsi="Times New Roman" w:cs="Times New Roman"/>
                <w:sz w:val="24"/>
                <w:szCs w:val="24"/>
              </w:rPr>
            </w:pPr>
            <w:r w:rsidRPr="004B41F3">
              <w:rPr>
                <w:rFonts w:ascii="Times New Roman" w:hAnsi="Times New Roman" w:cs="Times New Roman"/>
                <w:sz w:val="24"/>
                <w:szCs w:val="24"/>
              </w:rPr>
              <w:t>6.8. Objekta kāpņu telpā vecajā korpusā, dūmu izvades ailām (atveramiem logiem) 2., 3. un 4. stāvā, kas paredzētas dūmu izvadīšanai, ir noņemti rokturi, tādējādi piedūmošanās gadījumā var tikt aizkavēta dūmu izvade, kā rezultātā pārkāpts Ugunsdrošības noteikumu 9.punkts;</w:t>
            </w:r>
          </w:p>
          <w:p w:rsidR="004B41F3" w:rsidRPr="004B41F3" w:rsidP="004B41F3" w14:paraId="275338BF" w14:textId="6C67376F">
            <w:pPr>
              <w:jc w:val="both"/>
              <w:rPr>
                <w:rFonts w:ascii="Times New Roman" w:hAnsi="Times New Roman" w:cs="Times New Roman"/>
                <w:sz w:val="24"/>
                <w:szCs w:val="24"/>
              </w:rPr>
            </w:pPr>
            <w:r w:rsidRPr="004B41F3">
              <w:rPr>
                <w:rFonts w:ascii="Times New Roman" w:hAnsi="Times New Roman" w:cs="Times New Roman"/>
                <w:sz w:val="24"/>
                <w:szCs w:val="24"/>
              </w:rPr>
              <w:t>6.9. Objekta galvenajā kāpņu telpā, dūmu izvades ailām (atveramiem logiem) 2. un 3. stāvā, kas paredzētas dūmu izvadīšanai, ir noņemti rokturi, tādējādi piedūmošanās gadījumā var tikt aizkavēta dūmu izvade, kā rezultātā pārkāpts Ugunsdrošības noteikumu 9.punkts;</w:t>
            </w:r>
          </w:p>
          <w:p w:rsidR="004B41F3" w:rsidRPr="004B41F3" w:rsidP="004B41F3" w14:paraId="357021EC" w14:textId="7FFF2163">
            <w:pPr>
              <w:jc w:val="both"/>
              <w:rPr>
                <w:rFonts w:ascii="Times New Roman" w:hAnsi="Times New Roman" w:cs="Times New Roman"/>
                <w:sz w:val="24"/>
                <w:szCs w:val="24"/>
              </w:rPr>
            </w:pPr>
            <w:r w:rsidRPr="004B41F3">
              <w:rPr>
                <w:rFonts w:ascii="Times New Roman" w:hAnsi="Times New Roman" w:cs="Times New Roman"/>
                <w:sz w:val="24"/>
                <w:szCs w:val="24"/>
              </w:rPr>
              <w:t>6.10. Objekta evakuācijas virziena izgaismotais rādītājs galvenās kāpņu telpas 2. stāvā nav ieslēgts pastāvīgi un neieslēdzas evakuācijas laikā, kā rezultātā pārkāpts Ugunsdrošības noteikumu 245.punkts;</w:t>
            </w:r>
          </w:p>
          <w:p w:rsidR="004B41F3" w:rsidRPr="004B41F3" w:rsidP="004B41F3" w14:paraId="7E4F130E" w14:textId="0C249A2C">
            <w:pPr>
              <w:jc w:val="both"/>
              <w:rPr>
                <w:rFonts w:ascii="Times New Roman" w:hAnsi="Times New Roman" w:cs="Times New Roman"/>
                <w:sz w:val="24"/>
                <w:szCs w:val="24"/>
              </w:rPr>
            </w:pPr>
            <w:r w:rsidRPr="004B41F3">
              <w:rPr>
                <w:rFonts w:ascii="Times New Roman" w:hAnsi="Times New Roman" w:cs="Times New Roman"/>
                <w:sz w:val="24"/>
                <w:szCs w:val="24"/>
              </w:rPr>
              <w:t>6.11. Objekta avārijapgaisme netiek uzturēta darba kārtībā, proti, daļa no apgaismes ierīcēm nedarbojas, kā rezultātā pārkāpts Ugunsdrošības noteikumu 245.punkts;</w:t>
            </w:r>
          </w:p>
          <w:p w:rsidR="004B41F3" w:rsidRPr="004B41F3" w:rsidP="004B41F3" w14:paraId="68D6D813" w14:textId="44C39153">
            <w:pPr>
              <w:jc w:val="both"/>
              <w:rPr>
                <w:rFonts w:ascii="Times New Roman" w:hAnsi="Times New Roman" w:cs="Times New Roman"/>
                <w:sz w:val="24"/>
                <w:szCs w:val="24"/>
              </w:rPr>
            </w:pPr>
            <w:r w:rsidRPr="004B41F3">
              <w:rPr>
                <w:rFonts w:ascii="Times New Roman" w:hAnsi="Times New Roman" w:cs="Times New Roman"/>
                <w:sz w:val="24"/>
                <w:szCs w:val="24"/>
              </w:rPr>
              <w:t>6.12. Objektā nav veikta zibensaizsardzības ierīču pārbaude, kā rezultātā pārkāpts Ugunsdrošības noteikumu 56.punkts;</w:t>
            </w:r>
          </w:p>
          <w:p w:rsidR="004B41F3" w:rsidRPr="004B41F3" w:rsidP="004B41F3" w14:paraId="5CDA90E4" w14:textId="0D85FD1E">
            <w:pPr>
              <w:jc w:val="both"/>
              <w:rPr>
                <w:rFonts w:ascii="Times New Roman" w:hAnsi="Times New Roman" w:cs="Times New Roman"/>
                <w:sz w:val="24"/>
                <w:szCs w:val="24"/>
              </w:rPr>
            </w:pPr>
            <w:r w:rsidRPr="004B41F3">
              <w:rPr>
                <w:rFonts w:ascii="Times New Roman" w:hAnsi="Times New Roman" w:cs="Times New Roman"/>
                <w:sz w:val="24"/>
                <w:szCs w:val="24"/>
              </w:rPr>
              <w:t>6.13. Objekta atbildīgā persona nav nodrošinājusi ugunsdrošības instruktāžu visiem nodarbinātajiem, kā rezultātā pārkāpts Ugunsdrošības noteikumu 184.punkts;</w:t>
            </w:r>
          </w:p>
          <w:p w:rsidR="004B41F3" w:rsidRPr="004B41F3" w:rsidP="004B41F3" w14:paraId="291FDCE8" w14:textId="2965394F">
            <w:pPr>
              <w:jc w:val="both"/>
              <w:rPr>
                <w:rFonts w:ascii="Times New Roman" w:hAnsi="Times New Roman" w:cs="Times New Roman"/>
                <w:sz w:val="24"/>
                <w:szCs w:val="24"/>
              </w:rPr>
            </w:pPr>
            <w:r w:rsidRPr="004B41F3">
              <w:rPr>
                <w:rFonts w:ascii="Times New Roman" w:hAnsi="Times New Roman" w:cs="Times New Roman"/>
                <w:sz w:val="24"/>
                <w:szCs w:val="24"/>
              </w:rPr>
              <w:t>6.14. Objekta elektrosadales telpā, ugunsdzēsības ūdensapgādes sūkņu telpā un siltummezglā neblīvās vietas nav aizdarītas ar blīvējošiem, dūmus necaurlaidīgiem materiāliem, kā rezultātā pārkāpts Ugunsdrošības noteikumu 12.punkts;</w:t>
            </w:r>
          </w:p>
          <w:p w:rsidR="004B41F3" w:rsidRPr="004B41F3" w:rsidP="004B41F3" w14:paraId="7FA93FC9" w14:textId="65F3CD5F">
            <w:pPr>
              <w:jc w:val="both"/>
              <w:rPr>
                <w:rFonts w:ascii="Times New Roman" w:hAnsi="Times New Roman" w:cs="Times New Roman"/>
                <w:sz w:val="24"/>
                <w:szCs w:val="24"/>
              </w:rPr>
            </w:pPr>
            <w:r w:rsidRPr="004B41F3">
              <w:rPr>
                <w:rFonts w:ascii="Times New Roman" w:hAnsi="Times New Roman" w:cs="Times New Roman"/>
                <w:sz w:val="24"/>
                <w:szCs w:val="24"/>
              </w:rPr>
              <w:t>6.15. Objekta ķīmijas kabineta laboratorijā nav izvietoti divi ugunsdzēsības pārklāji atbilstoši Ugunsdrošības noteikumu 5.pielikuma 5.tabulai, kā rezultātā pārkāpts Ugunsdrošības noteikumu 260.punkts;</w:t>
            </w:r>
          </w:p>
          <w:p w:rsidR="00FA6312" w:rsidRPr="004B41F3" w14:paraId="317E1EAD" w14:textId="178FA46B">
            <w:pPr>
              <w:jc w:val="both"/>
              <w:rPr>
                <w:rFonts w:ascii="Times New Roman" w:hAnsi="Times New Roman" w:cs="Times New Roman"/>
                <w:sz w:val="24"/>
                <w:szCs w:val="24"/>
              </w:rPr>
            </w:pPr>
            <w:r w:rsidRPr="004B41F3">
              <w:rPr>
                <w:rFonts w:ascii="Times New Roman" w:hAnsi="Times New Roman" w:cs="Times New Roman"/>
                <w:sz w:val="24"/>
                <w:szCs w:val="24"/>
              </w:rPr>
              <w:t xml:space="preserve">6.16. </w:t>
            </w:r>
            <w:r>
              <w:rPr>
                <w:rFonts w:ascii="Times New Roman" w:eastAsia="Times New Roman" w:hAnsi="Times New Roman" w:cs="Times New Roman"/>
                <w:color w:val="000000"/>
                <w:sz w:val="24"/>
                <w:szCs w:val="24"/>
                <w:lang w:eastAsia="lv-LV"/>
              </w:rPr>
              <w:t>Objektā, atsevišķās vietās, evakuācijas izejas nav apzīmētas atbilstoši Ugunsdrošības noteikumu  1.pielikuma 5.1.zīmei, bet tieši, ir izvietotas zīmes “EXIT”</w:t>
            </w:r>
            <w:r w:rsidRPr="004B41F3">
              <w:rPr>
                <w:rFonts w:ascii="Times New Roman" w:hAnsi="Times New Roman" w:cs="Times New Roman"/>
                <w:sz w:val="24"/>
                <w:szCs w:val="24"/>
              </w:rPr>
              <w:t>, kā rezultātā pārkāpts Ugunsdrošības noteikumu 244.punkts.</w:t>
            </w:r>
          </w:p>
        </w:tc>
      </w:tr>
      <w:tr w14:paraId="26AB342A" w14:textId="77777777" w:rsidTr="00FA6312">
        <w:tblPrEx>
          <w:tblW w:w="9924" w:type="dxa"/>
          <w:tblInd w:w="-426" w:type="dxa"/>
          <w:tblLayout w:type="fixed"/>
          <w:tblLook w:val="04A0"/>
        </w:tblPrEx>
        <w:tc>
          <w:tcPr>
            <w:tcW w:w="426" w:type="dxa"/>
          </w:tcPr>
          <w:p w:rsidR="00FA6312" w14:paraId="144E07CB" w14:textId="77777777">
            <w:pPr>
              <w:rPr>
                <w:rFonts w:ascii="Times New Roman" w:hAnsi="Times New Roman" w:cs="Times New Roman"/>
                <w:sz w:val="8"/>
                <w:szCs w:val="8"/>
              </w:rPr>
            </w:pPr>
          </w:p>
        </w:tc>
        <w:tc>
          <w:tcPr>
            <w:tcW w:w="9498" w:type="dxa"/>
            <w:tcBorders>
              <w:top w:val="single" w:sz="4" w:space="0" w:color="auto"/>
              <w:left w:val="nil"/>
              <w:bottom w:val="nil"/>
              <w:right w:val="nil"/>
            </w:tcBorders>
          </w:tcPr>
          <w:p w:rsidR="00FA6312" w14:paraId="108DB025" w14:textId="77777777">
            <w:pPr>
              <w:jc w:val="both"/>
              <w:rPr>
                <w:rFonts w:ascii="Times New Roman" w:hAnsi="Times New Roman" w:cs="Times New Roman"/>
                <w:sz w:val="8"/>
                <w:szCs w:val="8"/>
              </w:rPr>
            </w:pPr>
          </w:p>
        </w:tc>
      </w:tr>
      <w:tr w14:paraId="6ABBAC62" w14:textId="77777777" w:rsidTr="00FA6312">
        <w:tblPrEx>
          <w:tblW w:w="9924" w:type="dxa"/>
          <w:tblInd w:w="-426" w:type="dxa"/>
          <w:tblLayout w:type="fixed"/>
          <w:tblLook w:val="04A0"/>
        </w:tblPrEx>
        <w:tc>
          <w:tcPr>
            <w:tcW w:w="426" w:type="dxa"/>
            <w:hideMark/>
          </w:tcPr>
          <w:p w:rsidR="00FA6312" w14:paraId="10FCF5FE" w14:textId="77777777">
            <w:pPr>
              <w:rPr>
                <w:rFonts w:ascii="Times New Roman" w:hAnsi="Times New Roman" w:cs="Times New Roman"/>
                <w:sz w:val="24"/>
                <w:szCs w:val="24"/>
              </w:rPr>
            </w:pPr>
            <w:r>
              <w:rPr>
                <w:rFonts w:ascii="Times New Roman" w:hAnsi="Times New Roman" w:cs="Times New Roman"/>
                <w:sz w:val="24"/>
                <w:szCs w:val="24"/>
              </w:rPr>
              <w:t>7.</w:t>
            </w:r>
          </w:p>
        </w:tc>
        <w:tc>
          <w:tcPr>
            <w:tcW w:w="9498" w:type="dxa"/>
            <w:tcBorders>
              <w:top w:val="nil"/>
              <w:left w:val="nil"/>
              <w:bottom w:val="single" w:sz="4" w:space="0" w:color="auto"/>
              <w:right w:val="nil"/>
            </w:tcBorders>
            <w:hideMark/>
          </w:tcPr>
          <w:p w:rsidR="00FA6312" w14:paraId="5375D6BB" w14:textId="77777777">
            <w:pPr>
              <w:jc w:val="both"/>
              <w:rPr>
                <w:rFonts w:ascii="Times New Roman" w:hAnsi="Times New Roman" w:cs="Times New Roman"/>
                <w:sz w:val="24"/>
                <w:szCs w:val="24"/>
              </w:rPr>
            </w:pPr>
            <w:r>
              <w:rPr>
                <w:rFonts w:ascii="Times New Roman" w:hAnsi="Times New Roman" w:cs="Times New Roman"/>
                <w:b/>
                <w:sz w:val="24"/>
              </w:rPr>
              <w:t>Slēdziens: Objekts neatbilst ugunsdrošības prasībām.</w:t>
            </w:r>
          </w:p>
        </w:tc>
      </w:tr>
      <w:tr w14:paraId="546D1801" w14:textId="77777777" w:rsidTr="00FA6312">
        <w:tblPrEx>
          <w:tblW w:w="9924" w:type="dxa"/>
          <w:tblInd w:w="-426" w:type="dxa"/>
          <w:tblLayout w:type="fixed"/>
          <w:tblLook w:val="04A0"/>
        </w:tblPrEx>
        <w:tc>
          <w:tcPr>
            <w:tcW w:w="426" w:type="dxa"/>
          </w:tcPr>
          <w:p w:rsidR="00FA6312" w14:paraId="3CD10D62" w14:textId="77777777">
            <w:pPr>
              <w:rPr>
                <w:rFonts w:ascii="Times New Roman" w:hAnsi="Times New Roman" w:cs="Times New Roman"/>
                <w:sz w:val="8"/>
                <w:szCs w:val="8"/>
              </w:rPr>
            </w:pPr>
          </w:p>
        </w:tc>
        <w:tc>
          <w:tcPr>
            <w:tcW w:w="9498" w:type="dxa"/>
            <w:tcBorders>
              <w:top w:val="single" w:sz="4" w:space="0" w:color="auto"/>
              <w:left w:val="nil"/>
              <w:bottom w:val="nil"/>
              <w:right w:val="nil"/>
            </w:tcBorders>
          </w:tcPr>
          <w:p w:rsidR="00FA6312" w14:paraId="3AFB4404" w14:textId="77777777">
            <w:pPr>
              <w:jc w:val="both"/>
              <w:rPr>
                <w:rFonts w:ascii="Times New Roman" w:hAnsi="Times New Roman" w:cs="Times New Roman"/>
                <w:sz w:val="8"/>
                <w:szCs w:val="8"/>
              </w:rPr>
            </w:pPr>
          </w:p>
        </w:tc>
      </w:tr>
      <w:tr w14:paraId="0902AEC7" w14:textId="77777777" w:rsidTr="00FA6312">
        <w:tblPrEx>
          <w:tblW w:w="9924" w:type="dxa"/>
          <w:tblInd w:w="-426" w:type="dxa"/>
          <w:tblLayout w:type="fixed"/>
          <w:tblLook w:val="04A0"/>
        </w:tblPrEx>
        <w:tc>
          <w:tcPr>
            <w:tcW w:w="426" w:type="dxa"/>
            <w:hideMark/>
          </w:tcPr>
          <w:p w:rsidR="00FA6312" w14:paraId="783ED44C" w14:textId="77777777">
            <w:pPr>
              <w:rPr>
                <w:rFonts w:ascii="Times New Roman" w:hAnsi="Times New Roman" w:cs="Times New Roman"/>
                <w:sz w:val="24"/>
                <w:szCs w:val="24"/>
              </w:rPr>
            </w:pPr>
            <w:r>
              <w:rPr>
                <w:rFonts w:ascii="Times New Roman" w:hAnsi="Times New Roman" w:cs="Times New Roman"/>
                <w:sz w:val="24"/>
                <w:szCs w:val="24"/>
              </w:rPr>
              <w:t>8.</w:t>
            </w:r>
          </w:p>
        </w:tc>
        <w:tc>
          <w:tcPr>
            <w:tcW w:w="9498" w:type="dxa"/>
            <w:tcBorders>
              <w:top w:val="nil"/>
              <w:left w:val="nil"/>
              <w:bottom w:val="single" w:sz="4" w:space="0" w:color="auto"/>
              <w:right w:val="nil"/>
            </w:tcBorders>
            <w:hideMark/>
          </w:tcPr>
          <w:p w:rsidR="00FA6312" w14:paraId="1D636411" w14:textId="77777777">
            <w:pPr>
              <w:jc w:val="both"/>
              <w:rPr>
                <w:rFonts w:ascii="Times New Roman" w:hAnsi="Times New Roman" w:cs="Times New Roman"/>
                <w:sz w:val="24"/>
              </w:rPr>
            </w:pPr>
            <w:r>
              <w:rPr>
                <w:rFonts w:ascii="Times New Roman" w:hAnsi="Times New Roman" w:cs="Times New Roman"/>
                <w:sz w:val="24"/>
              </w:rPr>
              <w:t>Atzinums izsniegts saskaņā ar: Ministru kabineta 2009. gada 1. septembra noteikumu Nr. 981 “Bērnu nometņu organizēšanas un darbības kārtība” 8.5. apakšpunkta prasībām.</w:t>
            </w:r>
          </w:p>
        </w:tc>
      </w:tr>
      <w:tr w14:paraId="3722FF44" w14:textId="77777777" w:rsidTr="00FA6312">
        <w:tblPrEx>
          <w:tblW w:w="9924" w:type="dxa"/>
          <w:tblInd w:w="-426" w:type="dxa"/>
          <w:tblLayout w:type="fixed"/>
          <w:tblLook w:val="04A0"/>
        </w:tblPrEx>
        <w:tc>
          <w:tcPr>
            <w:tcW w:w="426" w:type="dxa"/>
          </w:tcPr>
          <w:p w:rsidR="00FA6312" w14:paraId="46F7D086" w14:textId="77777777">
            <w:pPr>
              <w:rPr>
                <w:rFonts w:ascii="Times New Roman" w:hAnsi="Times New Roman" w:cs="Times New Roman"/>
                <w:sz w:val="16"/>
                <w:szCs w:val="16"/>
              </w:rPr>
            </w:pPr>
          </w:p>
        </w:tc>
        <w:tc>
          <w:tcPr>
            <w:tcW w:w="9498" w:type="dxa"/>
            <w:tcBorders>
              <w:top w:val="single" w:sz="4" w:space="0" w:color="auto"/>
              <w:left w:val="nil"/>
              <w:bottom w:val="nil"/>
              <w:right w:val="nil"/>
            </w:tcBorders>
            <w:hideMark/>
          </w:tcPr>
          <w:p w:rsidR="00FA6312" w14:paraId="2C07826B" w14:textId="77777777">
            <w:pPr>
              <w:spacing w:after="40"/>
              <w:jc w:val="center"/>
              <w:rPr>
                <w:rFonts w:ascii="Times New Roman" w:hAnsi="Times New Roman" w:cs="Times New Roman"/>
                <w:sz w:val="16"/>
                <w:szCs w:val="16"/>
              </w:rPr>
            </w:pPr>
            <w:r>
              <w:rPr>
                <w:rFonts w:ascii="Times New Roman" w:hAnsi="Times New Roman" w:cs="Times New Roman"/>
                <w:sz w:val="16"/>
                <w:szCs w:val="16"/>
              </w:rPr>
              <w:t>(normatīvais akts un punkts saskaņā ar kuru izdots atzinums)</w:t>
            </w:r>
          </w:p>
        </w:tc>
      </w:tr>
      <w:tr w14:paraId="7A25DB77" w14:textId="77777777" w:rsidTr="00FA6312">
        <w:tblPrEx>
          <w:tblW w:w="9924" w:type="dxa"/>
          <w:tblInd w:w="-426" w:type="dxa"/>
          <w:tblLayout w:type="fixed"/>
          <w:tblLook w:val="04A0"/>
        </w:tblPrEx>
        <w:tc>
          <w:tcPr>
            <w:tcW w:w="426" w:type="dxa"/>
            <w:hideMark/>
          </w:tcPr>
          <w:p w:rsidR="00FA6312" w14:paraId="54A7969D" w14:textId="77777777">
            <w:pPr>
              <w:rPr>
                <w:rFonts w:ascii="Times New Roman" w:hAnsi="Times New Roman" w:cs="Times New Roman"/>
                <w:sz w:val="24"/>
                <w:szCs w:val="24"/>
              </w:rPr>
            </w:pPr>
            <w:r>
              <w:rPr>
                <w:rFonts w:ascii="Times New Roman" w:hAnsi="Times New Roman" w:cs="Times New Roman"/>
                <w:sz w:val="24"/>
                <w:szCs w:val="24"/>
              </w:rPr>
              <w:t>9.</w:t>
            </w:r>
          </w:p>
        </w:tc>
        <w:tc>
          <w:tcPr>
            <w:tcW w:w="9498" w:type="dxa"/>
            <w:tcBorders>
              <w:top w:val="nil"/>
              <w:left w:val="nil"/>
              <w:bottom w:val="single" w:sz="4" w:space="0" w:color="auto"/>
              <w:right w:val="nil"/>
            </w:tcBorders>
            <w:hideMark/>
          </w:tcPr>
          <w:p w:rsidR="00FA6312" w14:paraId="3C49E6BE" w14:textId="77777777">
            <w:pPr>
              <w:jc w:val="both"/>
              <w:rPr>
                <w:rFonts w:ascii="Times New Roman" w:hAnsi="Times New Roman" w:cs="Times New Roman"/>
                <w:sz w:val="24"/>
                <w:szCs w:val="24"/>
              </w:rPr>
            </w:pPr>
            <w:r>
              <w:rPr>
                <w:rFonts w:ascii="Times New Roman" w:hAnsi="Times New Roman" w:cs="Times New Roman"/>
                <w:sz w:val="24"/>
              </w:rPr>
              <w:t>Atzinumu paredzēts iesniegt: Valsts izglītības satura centrā.</w:t>
            </w:r>
          </w:p>
        </w:tc>
      </w:tr>
      <w:tr w14:paraId="154D7910" w14:textId="77777777" w:rsidTr="00FA6312">
        <w:tblPrEx>
          <w:tblW w:w="9924" w:type="dxa"/>
          <w:tblInd w:w="-426" w:type="dxa"/>
          <w:tblLayout w:type="fixed"/>
          <w:tblLook w:val="04A0"/>
        </w:tblPrEx>
        <w:trPr>
          <w:trHeight w:val="603"/>
        </w:trPr>
        <w:tc>
          <w:tcPr>
            <w:tcW w:w="426" w:type="dxa"/>
          </w:tcPr>
          <w:p w:rsidR="00FA6312" w14:paraId="19615945" w14:textId="77777777">
            <w:pPr>
              <w:rPr>
                <w:rFonts w:ascii="Times New Roman" w:hAnsi="Times New Roman" w:cs="Times New Roman"/>
                <w:sz w:val="16"/>
                <w:szCs w:val="16"/>
              </w:rPr>
            </w:pPr>
          </w:p>
        </w:tc>
        <w:tc>
          <w:tcPr>
            <w:tcW w:w="9498" w:type="dxa"/>
            <w:tcBorders>
              <w:top w:val="single" w:sz="4" w:space="0" w:color="auto"/>
              <w:left w:val="nil"/>
              <w:bottom w:val="nil"/>
              <w:right w:val="nil"/>
            </w:tcBorders>
            <w:hideMark/>
          </w:tcPr>
          <w:p w:rsidR="00FA6312" w14:paraId="46AA7B6A" w14:textId="77777777">
            <w:pPr>
              <w:jc w:val="center"/>
              <w:rPr>
                <w:rFonts w:ascii="Times New Roman" w:hAnsi="Times New Roman" w:cs="Times New Roman"/>
                <w:sz w:val="16"/>
                <w:szCs w:val="16"/>
              </w:rPr>
            </w:pPr>
            <w:r>
              <w:rPr>
                <w:rFonts w:ascii="Times New Roman" w:hAnsi="Times New Roman" w:cs="Times New Roman"/>
                <w:sz w:val="16"/>
                <w:szCs w:val="16"/>
              </w:rPr>
              <w:t>(iestādes vai institūcijas nosaukums, kur paredzēts iesniegt atzinumu)</w:t>
            </w:r>
          </w:p>
        </w:tc>
      </w:tr>
    </w:tbl>
    <w:p w:rsidR="00FA6312" w:rsidP="00FA6312" w14:paraId="582A0F56" w14:textId="77777777">
      <w:pPr>
        <w:spacing w:after="0"/>
        <w:ind w:firstLine="567"/>
        <w:jc w:val="both"/>
        <w:rPr>
          <w:rFonts w:ascii="Times New Roman" w:hAnsi="Times New Roman" w:cs="Times New Roman"/>
          <w:sz w:val="24"/>
        </w:rPr>
      </w:pPr>
      <w:r>
        <w:rPr>
          <w:rFonts w:ascii="Times New Roman" w:hAnsi="Times New Roman" w:cs="Times New Roman"/>
          <w:sz w:val="24"/>
        </w:rPr>
        <w:t>Atzinums iesniegšanai derīgs sešus mēnešus.</w:t>
      </w:r>
    </w:p>
    <w:p w:rsidR="00FA6312" w:rsidP="00FA6312" w14:paraId="609B3CBE" w14:textId="77777777">
      <w:pPr>
        <w:spacing w:after="0"/>
        <w:ind w:firstLine="567"/>
        <w:jc w:val="both"/>
        <w:rPr>
          <w:rFonts w:ascii="Times New Roman" w:hAnsi="Times New Roman" w:cs="Times New Roman"/>
          <w:sz w:val="24"/>
        </w:rPr>
      </w:pPr>
    </w:p>
    <w:p w:rsidR="00FA6312" w:rsidP="00FA6312" w14:paraId="3E763172" w14:textId="77777777">
      <w:pPr>
        <w:ind w:firstLine="567"/>
        <w:jc w:val="both"/>
        <w:rPr>
          <w:rFonts w:ascii="Times New Roman" w:hAnsi="Times New Roman" w:cs="Times New Roman"/>
          <w:sz w:val="24"/>
          <w:szCs w:val="24"/>
        </w:rPr>
      </w:pPr>
      <w:r>
        <w:rPr>
          <w:rFonts w:ascii="Times New Roman" w:hAnsi="Times New Roman" w:cs="Times New Roman"/>
          <w:sz w:val="24"/>
          <w:szCs w:val="24"/>
        </w:rPr>
        <w:t>Atzinumu var apstrīdēt viena mēneša laikā no tā spēkā stāšanās dienas augstākstāvošai amatpersonai:</w:t>
      </w:r>
    </w:p>
    <w:tbl>
      <w:tblPr>
        <w:tblStyle w:val="TableGrid"/>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922"/>
      </w:tblGrid>
      <w:tr w14:paraId="41758647" w14:textId="77777777" w:rsidTr="00FA6312">
        <w:tblPrEx>
          <w:tblW w:w="9922" w:type="dxa"/>
          <w:tblInd w:w="-400" w:type="dxa"/>
          <w:tblLook w:val="04A0"/>
        </w:tblPrEx>
        <w:tc>
          <w:tcPr>
            <w:tcW w:w="9922" w:type="dxa"/>
            <w:tcBorders>
              <w:top w:val="nil"/>
              <w:left w:val="nil"/>
              <w:bottom w:val="single" w:sz="4" w:space="0" w:color="auto"/>
              <w:right w:val="nil"/>
            </w:tcBorders>
            <w:vAlign w:val="bottom"/>
            <w:hideMark/>
          </w:tcPr>
          <w:p w:rsidR="00FA6312" w:rsidP="00AB755D" w14:paraId="5753B5E2" w14:textId="77777777">
            <w:pPr>
              <w:jc w:val="both"/>
              <w:rPr>
                <w:rFonts w:ascii="Times New Roman" w:hAnsi="Times New Roman" w:cs="Times New Roman"/>
                <w:sz w:val="24"/>
                <w:szCs w:val="24"/>
              </w:rPr>
            </w:pPr>
            <w:r>
              <w:rPr>
                <w:rFonts w:ascii="Times New Roman" w:hAnsi="Times New Roman"/>
                <w:color w:val="000000"/>
                <w:sz w:val="24"/>
                <w:szCs w:val="24"/>
              </w:rPr>
              <w:t>Valsts ugunsdzēsības un glābšanas dienesta Rīgas reģiona pārvaldes priekšniekam, Jaunpils ielā 13, Rīgā, LV-1002</w:t>
            </w:r>
            <w:r>
              <w:rPr>
                <w:rFonts w:ascii="Times New Roman" w:hAnsi="Times New Roman" w:cs="Times New Roman"/>
                <w:sz w:val="24"/>
                <w:szCs w:val="24"/>
              </w:rPr>
              <w:t>.</w:t>
            </w:r>
          </w:p>
        </w:tc>
      </w:tr>
      <w:tr w14:paraId="131F0FA3" w14:textId="77777777" w:rsidTr="00FA6312">
        <w:tblPrEx>
          <w:tblW w:w="9922" w:type="dxa"/>
          <w:tblInd w:w="-400" w:type="dxa"/>
          <w:tblLook w:val="04A0"/>
        </w:tblPrEx>
        <w:tc>
          <w:tcPr>
            <w:tcW w:w="9922" w:type="dxa"/>
            <w:tcBorders>
              <w:top w:val="single" w:sz="4" w:space="0" w:color="auto"/>
              <w:left w:val="nil"/>
              <w:bottom w:val="nil"/>
              <w:right w:val="nil"/>
            </w:tcBorders>
            <w:hideMark/>
          </w:tcPr>
          <w:p w:rsidR="00FA6312" w14:paraId="54AD3034" w14:textId="77777777">
            <w:pPr>
              <w:jc w:val="center"/>
              <w:rPr>
                <w:rFonts w:ascii="Times New Roman" w:hAnsi="Times New Roman" w:cs="Times New Roman"/>
                <w:sz w:val="16"/>
                <w:szCs w:val="28"/>
              </w:rPr>
            </w:pPr>
            <w:r>
              <w:rPr>
                <w:rFonts w:ascii="Times New Roman" w:hAnsi="Times New Roman" w:cs="Times New Roman"/>
                <w:sz w:val="16"/>
                <w:szCs w:val="28"/>
              </w:rPr>
              <w:t>(amatpersonas amats un adrese)</w:t>
            </w:r>
          </w:p>
        </w:tc>
      </w:tr>
    </w:tbl>
    <w:p w:rsidR="00FA6312" w:rsidP="00FA6312" w14:paraId="29A7A467" w14:textId="77777777">
      <w:pPr>
        <w:spacing w:after="0"/>
        <w:rPr>
          <w:rFonts w:ascii="Times New Roman" w:hAnsi="Times New Roman" w:cs="Times New Roman"/>
          <w:sz w:val="24"/>
          <w:szCs w:val="24"/>
        </w:rPr>
      </w:pPr>
    </w:p>
    <w:tbl>
      <w:tblPr>
        <w:tblStyle w:val="TableGrid"/>
        <w:tblW w:w="0"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364"/>
        <w:gridCol w:w="284"/>
        <w:gridCol w:w="1843"/>
        <w:gridCol w:w="283"/>
        <w:gridCol w:w="3148"/>
      </w:tblGrid>
      <w:tr w14:paraId="5181F0BC" w14:textId="77777777" w:rsidTr="00FA6312">
        <w:tblPrEx>
          <w:tblW w:w="0" w:type="dxa"/>
          <w:tblInd w:w="-400" w:type="dxa"/>
          <w:tblLayout w:type="fixed"/>
          <w:tblLook w:val="04A0"/>
        </w:tblPrEx>
        <w:trPr>
          <w:cantSplit/>
          <w:trHeight w:val="491"/>
        </w:trPr>
        <w:tc>
          <w:tcPr>
            <w:tcW w:w="4364" w:type="dxa"/>
            <w:tcBorders>
              <w:top w:val="nil"/>
              <w:left w:val="nil"/>
              <w:bottom w:val="single" w:sz="4" w:space="0" w:color="auto"/>
              <w:right w:val="nil"/>
            </w:tcBorders>
            <w:vAlign w:val="bottom"/>
            <w:hideMark/>
          </w:tcPr>
          <w:p w:rsidR="00FA6312" w14:paraId="1F5AC223" w14:textId="77777777">
            <w:pPr>
              <w:jc w:val="center"/>
              <w:rPr>
                <w:rFonts w:ascii="Times New Roman" w:hAnsi="Times New Roman" w:cs="Times New Roman"/>
                <w:sz w:val="24"/>
                <w:szCs w:val="24"/>
              </w:rPr>
            </w:pPr>
            <w:r>
              <w:rPr>
                <w:rFonts w:ascii="Times New Roman" w:hAnsi="Times New Roman" w:cs="Times New Roman"/>
                <w:sz w:val="24"/>
                <w:szCs w:val="24"/>
              </w:rPr>
              <w:t xml:space="preserve">Valsts ugunsdzēsības un glābšanas dienesta Rīgas reģiona pārvaldes </w:t>
            </w:r>
            <w:r>
              <w:rPr>
                <w:rFonts w:ascii="Times New Roman" w:hAnsi="Times New Roman"/>
                <w:sz w:val="24"/>
                <w:szCs w:val="24"/>
              </w:rPr>
              <w:t>Ugunsdrošības uzraudzības un civilās aizsardzības nodaļas inspektors</w:t>
            </w:r>
          </w:p>
        </w:tc>
        <w:tc>
          <w:tcPr>
            <w:tcW w:w="284" w:type="dxa"/>
            <w:vAlign w:val="bottom"/>
          </w:tcPr>
          <w:p w:rsidR="00FA6312" w14:paraId="77D66D76" w14:textId="77777777">
            <w:pPr>
              <w:rPr>
                <w:rFonts w:ascii="Times New Roman" w:hAnsi="Times New Roman" w:cs="Times New Roman"/>
                <w:sz w:val="24"/>
                <w:szCs w:val="24"/>
              </w:rPr>
            </w:pPr>
          </w:p>
        </w:tc>
        <w:tc>
          <w:tcPr>
            <w:tcW w:w="1843" w:type="dxa"/>
            <w:tcBorders>
              <w:top w:val="nil"/>
              <w:left w:val="nil"/>
              <w:bottom w:val="single" w:sz="4" w:space="0" w:color="auto"/>
              <w:right w:val="nil"/>
            </w:tcBorders>
            <w:vAlign w:val="bottom"/>
          </w:tcPr>
          <w:p w:rsidR="00FA6312" w14:paraId="78324345" w14:textId="77777777">
            <w:pPr>
              <w:jc w:val="center"/>
              <w:rPr>
                <w:rFonts w:ascii="Times New Roman" w:hAnsi="Times New Roman" w:cs="Times New Roman"/>
                <w:sz w:val="24"/>
                <w:szCs w:val="24"/>
              </w:rPr>
            </w:pPr>
          </w:p>
        </w:tc>
        <w:tc>
          <w:tcPr>
            <w:tcW w:w="283" w:type="dxa"/>
            <w:vAlign w:val="bottom"/>
          </w:tcPr>
          <w:p w:rsidR="00FA6312" w14:paraId="3B4BB490" w14:textId="77777777">
            <w:pPr>
              <w:rPr>
                <w:rFonts w:ascii="Times New Roman" w:hAnsi="Times New Roman" w:cs="Times New Roman"/>
                <w:sz w:val="24"/>
                <w:szCs w:val="24"/>
              </w:rPr>
            </w:pPr>
          </w:p>
        </w:tc>
        <w:tc>
          <w:tcPr>
            <w:tcW w:w="3148" w:type="dxa"/>
            <w:tcBorders>
              <w:top w:val="nil"/>
              <w:left w:val="nil"/>
              <w:bottom w:val="single" w:sz="4" w:space="0" w:color="auto"/>
              <w:right w:val="nil"/>
            </w:tcBorders>
            <w:vAlign w:val="bottom"/>
            <w:hideMark/>
          </w:tcPr>
          <w:p w:rsidR="00FA6312" w14:paraId="625AD3F3" w14:textId="07C195B5">
            <w:pPr>
              <w:jc w:val="center"/>
              <w:rPr>
                <w:rFonts w:ascii="Times New Roman" w:hAnsi="Times New Roman" w:cs="Times New Roman"/>
                <w:sz w:val="24"/>
                <w:szCs w:val="24"/>
              </w:rPr>
            </w:pPr>
            <w:r>
              <w:rPr>
                <w:rFonts w:ascii="Times New Roman" w:hAnsi="Times New Roman" w:cs="Times New Roman"/>
                <w:sz w:val="24"/>
                <w:szCs w:val="24"/>
              </w:rPr>
              <w:t>D.</w:t>
            </w:r>
            <w:r w:rsidR="00152D35">
              <w:rPr>
                <w:rFonts w:ascii="Times New Roman" w:hAnsi="Times New Roman" w:cs="Times New Roman"/>
                <w:sz w:val="24"/>
                <w:szCs w:val="24"/>
              </w:rPr>
              <w:t xml:space="preserve"> </w:t>
            </w:r>
            <w:r>
              <w:rPr>
                <w:rFonts w:ascii="Times New Roman" w:hAnsi="Times New Roman" w:cs="Times New Roman"/>
                <w:sz w:val="24"/>
                <w:szCs w:val="24"/>
              </w:rPr>
              <w:t>Pommers</w:t>
            </w:r>
          </w:p>
        </w:tc>
      </w:tr>
      <w:tr w14:paraId="6D6E27F9" w14:textId="77777777" w:rsidTr="00FA6312">
        <w:tblPrEx>
          <w:tblW w:w="0" w:type="dxa"/>
          <w:tblInd w:w="-400" w:type="dxa"/>
          <w:tblLayout w:type="fixed"/>
          <w:tblLook w:val="04A0"/>
        </w:tblPrEx>
        <w:trPr>
          <w:cantSplit/>
        </w:trPr>
        <w:tc>
          <w:tcPr>
            <w:tcW w:w="4364" w:type="dxa"/>
            <w:tcBorders>
              <w:top w:val="single" w:sz="4" w:space="0" w:color="auto"/>
              <w:left w:val="nil"/>
              <w:bottom w:val="nil"/>
              <w:right w:val="nil"/>
            </w:tcBorders>
            <w:hideMark/>
          </w:tcPr>
          <w:p w:rsidR="00FA6312" w14:paraId="00FD45E0" w14:textId="77777777">
            <w:pPr>
              <w:jc w:val="center"/>
              <w:rPr>
                <w:rFonts w:ascii="Times New Roman" w:hAnsi="Times New Roman" w:cs="Times New Roman"/>
                <w:sz w:val="24"/>
                <w:szCs w:val="24"/>
              </w:rPr>
            </w:pPr>
            <w:r>
              <w:rPr>
                <w:rFonts w:ascii="Times New Roman" w:hAnsi="Times New Roman" w:cs="Times New Roman"/>
                <w:sz w:val="16"/>
              </w:rPr>
              <w:t>(amatpersonas amats)</w:t>
            </w:r>
          </w:p>
        </w:tc>
        <w:tc>
          <w:tcPr>
            <w:tcW w:w="284" w:type="dxa"/>
          </w:tcPr>
          <w:p w:rsidR="00FA6312" w14:paraId="0F6E533B" w14:textId="77777777">
            <w:pPr>
              <w:jc w:val="center"/>
              <w:rPr>
                <w:rFonts w:ascii="Times New Roman" w:hAnsi="Times New Roman" w:cs="Times New Roman"/>
                <w:sz w:val="24"/>
                <w:szCs w:val="24"/>
              </w:rPr>
            </w:pPr>
          </w:p>
        </w:tc>
        <w:tc>
          <w:tcPr>
            <w:tcW w:w="1843" w:type="dxa"/>
            <w:tcBorders>
              <w:top w:val="single" w:sz="4" w:space="0" w:color="auto"/>
              <w:left w:val="nil"/>
              <w:bottom w:val="nil"/>
              <w:right w:val="nil"/>
            </w:tcBorders>
            <w:hideMark/>
          </w:tcPr>
          <w:p w:rsidR="00FA6312" w14:paraId="167BC266" w14:textId="77777777">
            <w:pPr>
              <w:jc w:val="center"/>
              <w:rPr>
                <w:rFonts w:ascii="Times New Roman" w:hAnsi="Times New Roman" w:cs="Times New Roman"/>
                <w:sz w:val="24"/>
                <w:szCs w:val="24"/>
              </w:rPr>
            </w:pPr>
            <w:r>
              <w:rPr>
                <w:rFonts w:ascii="Times New Roman" w:hAnsi="Times New Roman" w:cs="Times New Roman"/>
                <w:sz w:val="16"/>
              </w:rPr>
              <w:t>(paraksts)</w:t>
            </w:r>
          </w:p>
        </w:tc>
        <w:tc>
          <w:tcPr>
            <w:tcW w:w="283" w:type="dxa"/>
          </w:tcPr>
          <w:p w:rsidR="00FA6312" w14:paraId="24DD785E" w14:textId="77777777">
            <w:pPr>
              <w:jc w:val="center"/>
              <w:rPr>
                <w:rFonts w:ascii="Times New Roman" w:hAnsi="Times New Roman" w:cs="Times New Roman"/>
                <w:sz w:val="24"/>
                <w:szCs w:val="24"/>
              </w:rPr>
            </w:pPr>
          </w:p>
        </w:tc>
        <w:tc>
          <w:tcPr>
            <w:tcW w:w="3148" w:type="dxa"/>
            <w:tcBorders>
              <w:top w:val="single" w:sz="4" w:space="0" w:color="auto"/>
              <w:left w:val="nil"/>
              <w:bottom w:val="nil"/>
              <w:right w:val="nil"/>
            </w:tcBorders>
            <w:hideMark/>
          </w:tcPr>
          <w:p w:rsidR="00FA6312" w14:paraId="5F5F7DE8" w14:textId="77777777">
            <w:pPr>
              <w:jc w:val="center"/>
              <w:rPr>
                <w:rFonts w:ascii="Times New Roman" w:hAnsi="Times New Roman" w:cs="Times New Roman"/>
                <w:sz w:val="24"/>
                <w:szCs w:val="24"/>
              </w:rPr>
            </w:pPr>
            <w:r>
              <w:rPr>
                <w:rFonts w:ascii="Times New Roman" w:hAnsi="Times New Roman" w:cs="Times New Roman"/>
                <w:sz w:val="16"/>
              </w:rPr>
              <w:t>(v. uzvārds)</w:t>
            </w:r>
          </w:p>
        </w:tc>
      </w:tr>
    </w:tbl>
    <w:p w:rsidR="00FA6312" w:rsidP="00FA6312" w14:paraId="36007930" w14:textId="77777777">
      <w:pPr>
        <w:ind w:firstLine="720"/>
        <w:rPr>
          <w:rFonts w:ascii="Times New Roman" w:hAnsi="Times New Roman" w:cs="Times New Roman"/>
          <w:sz w:val="24"/>
          <w:szCs w:val="24"/>
        </w:rPr>
      </w:pPr>
    </w:p>
    <w:p w:rsidR="00AB755D" w:rsidP="00FA6312" w14:paraId="5EC6CC80" w14:textId="77777777">
      <w:pPr>
        <w:ind w:firstLine="567"/>
        <w:rPr>
          <w:rFonts w:ascii="Times New Roman" w:hAnsi="Times New Roman" w:cs="Times New Roman"/>
          <w:sz w:val="24"/>
          <w:szCs w:val="24"/>
        </w:rPr>
      </w:pPr>
    </w:p>
    <w:p w:rsidR="00FA6312" w:rsidP="00FA6312" w14:paraId="4B35F87C" w14:textId="0EC2B5D8">
      <w:pPr>
        <w:ind w:firstLine="567"/>
        <w:rPr>
          <w:rFonts w:ascii="Times New Roman" w:hAnsi="Times New Roman" w:cs="Times New Roman"/>
          <w:sz w:val="24"/>
          <w:szCs w:val="24"/>
        </w:rPr>
      </w:pPr>
      <w:r>
        <w:rPr>
          <w:rFonts w:ascii="Times New Roman" w:hAnsi="Times New Roman" w:cs="Times New Roman"/>
          <w:sz w:val="24"/>
          <w:szCs w:val="24"/>
        </w:rPr>
        <w:t>Atzinumu saņēmu:</w:t>
      </w:r>
    </w:p>
    <w:tbl>
      <w:tblPr>
        <w:tblStyle w:val="TableGrid"/>
        <w:tblW w:w="0"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774"/>
        <w:gridCol w:w="284"/>
        <w:gridCol w:w="2864"/>
      </w:tblGrid>
      <w:tr w14:paraId="64927B28" w14:textId="77777777" w:rsidTr="00FA6312">
        <w:tblPrEx>
          <w:tblW w:w="0" w:type="dxa"/>
          <w:tblInd w:w="-400" w:type="dxa"/>
          <w:tblLayout w:type="fixed"/>
          <w:tblLook w:val="04A0"/>
        </w:tblPrEx>
        <w:tc>
          <w:tcPr>
            <w:tcW w:w="6774" w:type="dxa"/>
            <w:tcBorders>
              <w:top w:val="nil"/>
              <w:left w:val="nil"/>
              <w:bottom w:val="single" w:sz="4" w:space="0" w:color="auto"/>
              <w:right w:val="nil"/>
            </w:tcBorders>
            <w:vAlign w:val="bottom"/>
          </w:tcPr>
          <w:p w:rsidR="00FA6312" w14:paraId="708A82E9" w14:textId="77777777">
            <w:pPr>
              <w:rPr>
                <w:rFonts w:ascii="Times New Roman" w:hAnsi="Times New Roman" w:cs="Times New Roman"/>
                <w:sz w:val="24"/>
                <w:szCs w:val="24"/>
              </w:rPr>
            </w:pPr>
          </w:p>
        </w:tc>
        <w:tc>
          <w:tcPr>
            <w:tcW w:w="284" w:type="dxa"/>
            <w:vAlign w:val="bottom"/>
          </w:tcPr>
          <w:p w:rsidR="00FA6312" w14:paraId="0CCD2AFF" w14:textId="77777777">
            <w:pPr>
              <w:rPr>
                <w:rFonts w:ascii="Times New Roman" w:hAnsi="Times New Roman" w:cs="Times New Roman"/>
                <w:sz w:val="24"/>
                <w:szCs w:val="24"/>
              </w:rPr>
            </w:pPr>
          </w:p>
        </w:tc>
        <w:tc>
          <w:tcPr>
            <w:tcW w:w="2864" w:type="dxa"/>
            <w:tcBorders>
              <w:top w:val="nil"/>
              <w:left w:val="nil"/>
              <w:bottom w:val="single" w:sz="4" w:space="0" w:color="auto"/>
              <w:right w:val="nil"/>
            </w:tcBorders>
            <w:vAlign w:val="bottom"/>
          </w:tcPr>
          <w:p w:rsidR="00FA6312" w14:paraId="35F71FFA" w14:textId="77777777">
            <w:pPr>
              <w:rPr>
                <w:rFonts w:ascii="Times New Roman" w:hAnsi="Times New Roman" w:cs="Times New Roman"/>
                <w:sz w:val="24"/>
                <w:szCs w:val="24"/>
              </w:rPr>
            </w:pPr>
          </w:p>
        </w:tc>
      </w:tr>
      <w:tr w14:paraId="5F94C102" w14:textId="77777777" w:rsidTr="00FA6312">
        <w:tblPrEx>
          <w:tblW w:w="0" w:type="dxa"/>
          <w:tblInd w:w="-400" w:type="dxa"/>
          <w:tblLayout w:type="fixed"/>
          <w:tblLook w:val="04A0"/>
        </w:tblPrEx>
        <w:tc>
          <w:tcPr>
            <w:tcW w:w="6774" w:type="dxa"/>
            <w:tcBorders>
              <w:top w:val="single" w:sz="4" w:space="0" w:color="auto"/>
              <w:left w:val="nil"/>
              <w:bottom w:val="nil"/>
              <w:right w:val="nil"/>
            </w:tcBorders>
            <w:hideMark/>
          </w:tcPr>
          <w:p w:rsidR="00FA6312" w14:paraId="628B965B" w14:textId="77777777">
            <w:pPr>
              <w:jc w:val="center"/>
              <w:rPr>
                <w:rFonts w:ascii="Times New Roman" w:hAnsi="Times New Roman" w:cs="Times New Roman"/>
                <w:sz w:val="24"/>
                <w:szCs w:val="24"/>
              </w:rPr>
            </w:pPr>
            <w:r>
              <w:rPr>
                <w:rFonts w:ascii="Times New Roman" w:hAnsi="Times New Roman" w:cs="Times New Roman"/>
                <w:spacing w:val="-6"/>
                <w:sz w:val="16"/>
                <w:szCs w:val="16"/>
              </w:rPr>
              <w:t>(juridiskās personas pārstāvja amats, vārds, uzvārds vai fiziskās personas vārds, uzvārds; vai atzīme par nosūtīšanu)</w:t>
            </w:r>
          </w:p>
        </w:tc>
        <w:tc>
          <w:tcPr>
            <w:tcW w:w="284" w:type="dxa"/>
          </w:tcPr>
          <w:p w:rsidR="00FA6312" w14:paraId="2013FF52" w14:textId="77777777">
            <w:pPr>
              <w:jc w:val="center"/>
              <w:rPr>
                <w:rFonts w:ascii="Times New Roman" w:hAnsi="Times New Roman" w:cs="Times New Roman"/>
                <w:sz w:val="24"/>
                <w:szCs w:val="24"/>
              </w:rPr>
            </w:pPr>
          </w:p>
        </w:tc>
        <w:tc>
          <w:tcPr>
            <w:tcW w:w="2864" w:type="dxa"/>
            <w:tcBorders>
              <w:top w:val="single" w:sz="4" w:space="0" w:color="auto"/>
              <w:left w:val="nil"/>
              <w:bottom w:val="nil"/>
              <w:right w:val="nil"/>
            </w:tcBorders>
            <w:hideMark/>
          </w:tcPr>
          <w:p w:rsidR="00FA6312" w14:paraId="3A36B399" w14:textId="77777777">
            <w:pPr>
              <w:jc w:val="center"/>
              <w:rPr>
                <w:rFonts w:ascii="Times New Roman" w:hAnsi="Times New Roman" w:cs="Times New Roman"/>
                <w:sz w:val="24"/>
                <w:szCs w:val="24"/>
              </w:rPr>
            </w:pPr>
            <w:r>
              <w:rPr>
                <w:rFonts w:ascii="Times New Roman" w:hAnsi="Times New Roman" w:cs="Times New Roman"/>
                <w:sz w:val="16"/>
              </w:rPr>
              <w:t>(paraksts)</w:t>
            </w:r>
          </w:p>
        </w:tc>
      </w:tr>
    </w:tbl>
    <w:p w:rsidR="00FA6312" w:rsidP="00FA6312" w14:paraId="68BD4E0E" w14:textId="77777777">
      <w:pPr>
        <w:rPr>
          <w:rFonts w:ascii="Times New Roman" w:hAnsi="Times New Roman" w:cs="Times New Roman"/>
          <w:sz w:val="24"/>
          <w:szCs w:val="24"/>
        </w:rPr>
      </w:pPr>
    </w:p>
    <w:p w:rsidR="00FA6312" w:rsidP="00FA6312" w14:paraId="4168513E" w14:textId="77777777">
      <w:pPr>
        <w:rPr>
          <w:rFonts w:ascii="Times New Roman" w:hAnsi="Times New Roman" w:cs="Times New Roman"/>
          <w:sz w:val="24"/>
          <w:szCs w:val="24"/>
        </w:rPr>
      </w:pPr>
      <w:r>
        <w:rPr>
          <w:rFonts w:ascii="Times New Roman" w:hAnsi="Times New Roman" w:cs="Times New Roman"/>
          <w:sz w:val="24"/>
          <w:szCs w:val="24"/>
        </w:rPr>
        <w:t>20____. gada ___. ___________</w:t>
      </w:r>
    </w:p>
    <w:p w:rsidR="00FA6312" w:rsidP="00FA6312" w14:paraId="5A018F6A" w14:textId="008DF78E">
      <w:pPr>
        <w:spacing w:after="0"/>
        <w:jc w:val="center"/>
        <w:rPr>
          <w:rFonts w:ascii="Times New Roman" w:hAnsi="Times New Roman" w:cs="Times New Roman"/>
          <w:sz w:val="24"/>
          <w:szCs w:val="24"/>
        </w:rPr>
      </w:pPr>
    </w:p>
    <w:p w:rsidR="006610CF" w:rsidP="00FA6312" w14:paraId="615EA979" w14:textId="52AB0634">
      <w:pPr>
        <w:spacing w:after="0"/>
        <w:jc w:val="center"/>
        <w:rPr>
          <w:rFonts w:ascii="Times New Roman" w:hAnsi="Times New Roman" w:cs="Times New Roman"/>
          <w:sz w:val="24"/>
          <w:szCs w:val="24"/>
        </w:rPr>
      </w:pPr>
    </w:p>
    <w:p w:rsidR="006610CF" w:rsidP="00FA6312" w14:paraId="0619DC8D" w14:textId="5316F590">
      <w:pPr>
        <w:spacing w:after="0"/>
        <w:jc w:val="center"/>
        <w:rPr>
          <w:rFonts w:ascii="Times New Roman" w:hAnsi="Times New Roman" w:cs="Times New Roman"/>
          <w:sz w:val="24"/>
          <w:szCs w:val="24"/>
        </w:rPr>
      </w:pPr>
    </w:p>
    <w:p w:rsidR="006610CF" w:rsidP="00FA6312" w14:paraId="32D771DA" w14:textId="19F22257">
      <w:pPr>
        <w:spacing w:after="0"/>
        <w:jc w:val="center"/>
        <w:rPr>
          <w:rFonts w:ascii="Times New Roman" w:hAnsi="Times New Roman" w:cs="Times New Roman"/>
          <w:sz w:val="24"/>
          <w:szCs w:val="24"/>
        </w:rPr>
      </w:pPr>
    </w:p>
    <w:p w:rsidR="006610CF" w:rsidP="00FA6312" w14:paraId="791C3247" w14:textId="67798659">
      <w:pPr>
        <w:spacing w:after="0"/>
        <w:jc w:val="center"/>
        <w:rPr>
          <w:rFonts w:ascii="Times New Roman" w:hAnsi="Times New Roman" w:cs="Times New Roman"/>
          <w:sz w:val="24"/>
          <w:szCs w:val="24"/>
        </w:rPr>
      </w:pPr>
    </w:p>
    <w:p w:rsidR="006610CF" w:rsidP="00FA6312" w14:paraId="3C24018A" w14:textId="6C484C44">
      <w:pPr>
        <w:spacing w:after="0"/>
        <w:jc w:val="center"/>
        <w:rPr>
          <w:rFonts w:ascii="Times New Roman" w:hAnsi="Times New Roman" w:cs="Times New Roman"/>
          <w:sz w:val="24"/>
          <w:szCs w:val="24"/>
        </w:rPr>
      </w:pPr>
    </w:p>
    <w:p w:rsidR="006610CF" w:rsidP="00FA6312" w14:paraId="2CA2B514" w14:textId="3C3B4239">
      <w:pPr>
        <w:spacing w:after="0"/>
        <w:jc w:val="center"/>
        <w:rPr>
          <w:rFonts w:ascii="Times New Roman" w:hAnsi="Times New Roman" w:cs="Times New Roman"/>
          <w:sz w:val="24"/>
          <w:szCs w:val="24"/>
        </w:rPr>
      </w:pPr>
    </w:p>
    <w:p w:rsidR="006610CF" w:rsidP="00FA6312" w14:paraId="48686836" w14:textId="74C1219E">
      <w:pPr>
        <w:spacing w:after="0"/>
        <w:jc w:val="center"/>
        <w:rPr>
          <w:rFonts w:ascii="Times New Roman" w:hAnsi="Times New Roman" w:cs="Times New Roman"/>
          <w:sz w:val="24"/>
          <w:szCs w:val="24"/>
        </w:rPr>
      </w:pPr>
    </w:p>
    <w:p w:rsidR="006610CF" w:rsidP="00FA6312" w14:paraId="303390D4" w14:textId="2318403A">
      <w:pPr>
        <w:spacing w:after="0"/>
        <w:jc w:val="center"/>
        <w:rPr>
          <w:rFonts w:ascii="Times New Roman" w:hAnsi="Times New Roman" w:cs="Times New Roman"/>
          <w:sz w:val="24"/>
          <w:szCs w:val="24"/>
        </w:rPr>
      </w:pPr>
    </w:p>
    <w:p w:rsidR="006610CF" w:rsidP="00FA6312" w14:paraId="7464B69A" w14:textId="437030A4">
      <w:pPr>
        <w:spacing w:after="0"/>
        <w:jc w:val="center"/>
        <w:rPr>
          <w:rFonts w:ascii="Times New Roman" w:hAnsi="Times New Roman" w:cs="Times New Roman"/>
          <w:sz w:val="24"/>
          <w:szCs w:val="24"/>
        </w:rPr>
      </w:pPr>
    </w:p>
    <w:p w:rsidR="006610CF" w:rsidP="00FA6312" w14:paraId="4206CA89" w14:textId="5EB9B31B">
      <w:pPr>
        <w:spacing w:after="0"/>
        <w:jc w:val="center"/>
        <w:rPr>
          <w:rFonts w:ascii="Times New Roman" w:hAnsi="Times New Roman" w:cs="Times New Roman"/>
          <w:sz w:val="24"/>
          <w:szCs w:val="24"/>
        </w:rPr>
      </w:pPr>
    </w:p>
    <w:p w:rsidR="006610CF" w:rsidP="00FA6312" w14:paraId="1518EA41" w14:textId="3A8C6A0B">
      <w:pPr>
        <w:spacing w:after="0"/>
        <w:jc w:val="center"/>
        <w:rPr>
          <w:rFonts w:ascii="Times New Roman" w:hAnsi="Times New Roman" w:cs="Times New Roman"/>
          <w:sz w:val="24"/>
          <w:szCs w:val="24"/>
        </w:rPr>
      </w:pPr>
    </w:p>
    <w:p w:rsidR="006610CF" w:rsidP="00FA6312" w14:paraId="37CCF194" w14:textId="06D2D291">
      <w:pPr>
        <w:spacing w:after="0"/>
        <w:jc w:val="center"/>
        <w:rPr>
          <w:rFonts w:ascii="Times New Roman" w:hAnsi="Times New Roman" w:cs="Times New Roman"/>
          <w:sz w:val="24"/>
          <w:szCs w:val="24"/>
        </w:rPr>
      </w:pPr>
    </w:p>
    <w:p w:rsidR="006610CF" w:rsidP="00FA6312" w14:paraId="60E4B4A1" w14:textId="5332CB3B">
      <w:pPr>
        <w:spacing w:after="0"/>
        <w:jc w:val="center"/>
        <w:rPr>
          <w:rFonts w:ascii="Times New Roman" w:hAnsi="Times New Roman" w:cs="Times New Roman"/>
          <w:sz w:val="24"/>
          <w:szCs w:val="24"/>
        </w:rPr>
      </w:pPr>
    </w:p>
    <w:p w:rsidR="006610CF" w:rsidP="00FA6312" w14:paraId="5EAB790A" w14:textId="6449D5DA">
      <w:pPr>
        <w:spacing w:after="0"/>
        <w:jc w:val="center"/>
        <w:rPr>
          <w:rFonts w:ascii="Times New Roman" w:hAnsi="Times New Roman" w:cs="Times New Roman"/>
          <w:sz w:val="24"/>
          <w:szCs w:val="24"/>
        </w:rPr>
      </w:pPr>
    </w:p>
    <w:p w:rsidR="006610CF" w:rsidP="00FA6312" w14:paraId="7F9E049A" w14:textId="11CCCA11">
      <w:pPr>
        <w:spacing w:after="0"/>
        <w:jc w:val="center"/>
        <w:rPr>
          <w:rFonts w:ascii="Times New Roman" w:hAnsi="Times New Roman" w:cs="Times New Roman"/>
          <w:sz w:val="24"/>
          <w:szCs w:val="24"/>
        </w:rPr>
      </w:pPr>
    </w:p>
    <w:p w:rsidR="006610CF" w:rsidP="00FA6312" w14:paraId="7870B07C" w14:textId="54AA1ED7">
      <w:pPr>
        <w:spacing w:after="0"/>
        <w:jc w:val="center"/>
        <w:rPr>
          <w:rFonts w:ascii="Times New Roman" w:hAnsi="Times New Roman" w:cs="Times New Roman"/>
          <w:sz w:val="24"/>
          <w:szCs w:val="24"/>
        </w:rPr>
      </w:pPr>
    </w:p>
    <w:p w:rsidR="006610CF" w:rsidP="00FA6312" w14:paraId="1D6DFF37" w14:textId="247B252B">
      <w:pPr>
        <w:spacing w:after="0"/>
        <w:jc w:val="center"/>
        <w:rPr>
          <w:rFonts w:ascii="Times New Roman" w:hAnsi="Times New Roman" w:cs="Times New Roman"/>
          <w:sz w:val="24"/>
          <w:szCs w:val="24"/>
        </w:rPr>
      </w:pPr>
    </w:p>
    <w:p w:rsidR="006610CF" w:rsidP="00FA6312" w14:paraId="234DB3C5" w14:textId="11B09522">
      <w:pPr>
        <w:spacing w:after="0"/>
        <w:jc w:val="center"/>
        <w:rPr>
          <w:rFonts w:ascii="Times New Roman" w:hAnsi="Times New Roman" w:cs="Times New Roman"/>
          <w:sz w:val="24"/>
          <w:szCs w:val="24"/>
        </w:rPr>
      </w:pPr>
    </w:p>
    <w:p w:rsidR="006610CF" w:rsidP="00FA6312" w14:paraId="3E55FDC3" w14:textId="01034F25">
      <w:pPr>
        <w:spacing w:after="0"/>
        <w:jc w:val="center"/>
        <w:rPr>
          <w:rFonts w:ascii="Times New Roman" w:hAnsi="Times New Roman" w:cs="Times New Roman"/>
          <w:sz w:val="24"/>
          <w:szCs w:val="24"/>
        </w:rPr>
      </w:pPr>
    </w:p>
    <w:p w:rsidR="006610CF" w:rsidP="00FA6312" w14:paraId="76FFE540" w14:textId="225CD950">
      <w:pPr>
        <w:spacing w:after="0"/>
        <w:jc w:val="center"/>
        <w:rPr>
          <w:rFonts w:ascii="Times New Roman" w:hAnsi="Times New Roman" w:cs="Times New Roman"/>
          <w:sz w:val="24"/>
          <w:szCs w:val="24"/>
        </w:rPr>
      </w:pPr>
    </w:p>
    <w:p w:rsidR="006610CF" w:rsidP="00FA6312" w14:paraId="5F099C04" w14:textId="4F568192">
      <w:pPr>
        <w:spacing w:after="0"/>
        <w:jc w:val="center"/>
        <w:rPr>
          <w:rFonts w:ascii="Times New Roman" w:hAnsi="Times New Roman" w:cs="Times New Roman"/>
          <w:sz w:val="24"/>
          <w:szCs w:val="24"/>
        </w:rPr>
      </w:pPr>
    </w:p>
    <w:p w:rsidR="006610CF" w:rsidP="00FA6312" w14:paraId="44B5AC8F" w14:textId="44F3293C">
      <w:pPr>
        <w:spacing w:after="0"/>
        <w:jc w:val="center"/>
        <w:rPr>
          <w:rFonts w:ascii="Times New Roman" w:hAnsi="Times New Roman" w:cs="Times New Roman"/>
          <w:sz w:val="24"/>
          <w:szCs w:val="24"/>
        </w:rPr>
      </w:pPr>
    </w:p>
    <w:p w:rsidR="006610CF" w:rsidP="00FA6312" w14:paraId="3F81AD6D" w14:textId="4B2B8246">
      <w:pPr>
        <w:spacing w:after="0"/>
        <w:jc w:val="center"/>
        <w:rPr>
          <w:rFonts w:ascii="Times New Roman" w:hAnsi="Times New Roman" w:cs="Times New Roman"/>
          <w:sz w:val="24"/>
          <w:szCs w:val="24"/>
        </w:rPr>
      </w:pPr>
    </w:p>
    <w:p w:rsidR="006610CF" w:rsidP="00FA6312" w14:paraId="5F318B93" w14:textId="0109873D">
      <w:pPr>
        <w:spacing w:after="0"/>
        <w:jc w:val="center"/>
        <w:rPr>
          <w:rFonts w:ascii="Times New Roman" w:hAnsi="Times New Roman" w:cs="Times New Roman"/>
          <w:sz w:val="24"/>
          <w:szCs w:val="24"/>
        </w:rPr>
      </w:pPr>
    </w:p>
    <w:p w:rsidR="006610CF" w:rsidP="00FA6312" w14:paraId="6595F2AB" w14:textId="1F3B0D3E">
      <w:pPr>
        <w:spacing w:after="0"/>
        <w:jc w:val="center"/>
        <w:rPr>
          <w:rFonts w:ascii="Times New Roman" w:hAnsi="Times New Roman" w:cs="Times New Roman"/>
          <w:sz w:val="24"/>
          <w:szCs w:val="24"/>
        </w:rPr>
      </w:pPr>
    </w:p>
    <w:p w:rsidR="006610CF" w:rsidP="00FA6312" w14:paraId="3777B713" w14:textId="1C62CC5B">
      <w:pPr>
        <w:spacing w:after="0"/>
        <w:jc w:val="center"/>
        <w:rPr>
          <w:rFonts w:ascii="Times New Roman" w:hAnsi="Times New Roman" w:cs="Times New Roman"/>
          <w:sz w:val="24"/>
          <w:szCs w:val="24"/>
        </w:rPr>
      </w:pPr>
    </w:p>
    <w:p w:rsidR="006610CF" w:rsidP="00FA6312" w14:paraId="15468A37" w14:textId="0311A036">
      <w:pPr>
        <w:spacing w:after="0"/>
        <w:jc w:val="center"/>
        <w:rPr>
          <w:rFonts w:ascii="Times New Roman" w:hAnsi="Times New Roman" w:cs="Times New Roman"/>
          <w:sz w:val="24"/>
          <w:szCs w:val="24"/>
        </w:rPr>
      </w:pPr>
    </w:p>
    <w:p w:rsidR="006610CF" w:rsidP="00FA6312" w14:paraId="563BDCB5" w14:textId="0857A66B">
      <w:pPr>
        <w:spacing w:after="0"/>
        <w:jc w:val="center"/>
        <w:rPr>
          <w:rFonts w:ascii="Times New Roman" w:hAnsi="Times New Roman" w:cs="Times New Roman"/>
          <w:sz w:val="24"/>
          <w:szCs w:val="24"/>
        </w:rPr>
      </w:pPr>
    </w:p>
    <w:p w:rsidR="006610CF" w:rsidP="00FA6312" w14:paraId="25981297" w14:textId="54F5538E">
      <w:pPr>
        <w:spacing w:after="0"/>
        <w:jc w:val="center"/>
        <w:rPr>
          <w:rFonts w:ascii="Times New Roman" w:hAnsi="Times New Roman" w:cs="Times New Roman"/>
          <w:sz w:val="24"/>
          <w:szCs w:val="24"/>
        </w:rPr>
      </w:pPr>
    </w:p>
    <w:p w:rsidR="006610CF" w:rsidP="00FA6312" w14:paraId="62934FFE" w14:textId="1F7C7D1F">
      <w:pPr>
        <w:spacing w:after="0"/>
        <w:jc w:val="center"/>
        <w:rPr>
          <w:rFonts w:ascii="Times New Roman" w:hAnsi="Times New Roman" w:cs="Times New Roman"/>
          <w:sz w:val="24"/>
          <w:szCs w:val="24"/>
        </w:rPr>
      </w:pPr>
    </w:p>
    <w:p w:rsidR="006610CF" w:rsidP="00FA6312" w14:paraId="05D8E3D5" w14:textId="2D849246">
      <w:pPr>
        <w:spacing w:after="0"/>
        <w:jc w:val="center"/>
        <w:rPr>
          <w:rFonts w:ascii="Times New Roman" w:hAnsi="Times New Roman" w:cs="Times New Roman"/>
          <w:sz w:val="24"/>
          <w:szCs w:val="24"/>
        </w:rPr>
      </w:pPr>
    </w:p>
    <w:p w:rsidR="006610CF" w:rsidP="00FA6312" w14:paraId="51EC5A26" w14:textId="3310F554">
      <w:pPr>
        <w:spacing w:after="0"/>
        <w:jc w:val="center"/>
        <w:rPr>
          <w:rFonts w:ascii="Times New Roman" w:hAnsi="Times New Roman" w:cs="Times New Roman"/>
          <w:sz w:val="24"/>
          <w:szCs w:val="24"/>
        </w:rPr>
      </w:pPr>
    </w:p>
    <w:p w:rsidR="006610CF" w:rsidP="00FA6312" w14:paraId="2CA06717" w14:textId="41E007BC">
      <w:pPr>
        <w:spacing w:after="0"/>
        <w:jc w:val="center"/>
        <w:rPr>
          <w:rFonts w:ascii="Times New Roman" w:hAnsi="Times New Roman" w:cs="Times New Roman"/>
          <w:sz w:val="24"/>
          <w:szCs w:val="24"/>
        </w:rPr>
      </w:pPr>
    </w:p>
    <w:p w:rsidR="006610CF" w:rsidP="00FA6312" w14:paraId="4A959927" w14:textId="493EC1D6">
      <w:pPr>
        <w:spacing w:after="0"/>
        <w:jc w:val="center"/>
        <w:rPr>
          <w:rFonts w:ascii="Times New Roman" w:hAnsi="Times New Roman" w:cs="Times New Roman"/>
          <w:sz w:val="24"/>
          <w:szCs w:val="24"/>
        </w:rPr>
      </w:pPr>
    </w:p>
    <w:p w:rsidR="006610CF" w:rsidP="00FA6312" w14:paraId="079F1639" w14:textId="10C35F05">
      <w:pPr>
        <w:spacing w:after="0"/>
        <w:jc w:val="center"/>
        <w:rPr>
          <w:rFonts w:ascii="Times New Roman" w:hAnsi="Times New Roman" w:cs="Times New Roman"/>
          <w:sz w:val="24"/>
          <w:szCs w:val="24"/>
        </w:rPr>
      </w:pPr>
    </w:p>
    <w:p w:rsidR="006610CF" w:rsidP="00FA6312" w14:paraId="3220F325" w14:textId="58DC9367">
      <w:pPr>
        <w:spacing w:after="0"/>
        <w:jc w:val="center"/>
        <w:rPr>
          <w:rFonts w:ascii="Times New Roman" w:hAnsi="Times New Roman" w:cs="Times New Roman"/>
          <w:sz w:val="24"/>
          <w:szCs w:val="24"/>
        </w:rPr>
      </w:pPr>
    </w:p>
    <w:p w:rsidR="006610CF" w:rsidP="00FA6312" w14:paraId="210FC64A" w14:textId="434628D4">
      <w:pPr>
        <w:spacing w:after="0"/>
        <w:jc w:val="center"/>
        <w:rPr>
          <w:rFonts w:ascii="Times New Roman" w:hAnsi="Times New Roman" w:cs="Times New Roman"/>
          <w:sz w:val="24"/>
          <w:szCs w:val="24"/>
        </w:rPr>
      </w:pPr>
    </w:p>
    <w:p w:rsidR="006610CF" w:rsidP="00FA6312" w14:paraId="0FBBDE9C" w14:textId="42CAF711">
      <w:pPr>
        <w:spacing w:after="0"/>
        <w:jc w:val="center"/>
        <w:rPr>
          <w:rFonts w:ascii="Times New Roman" w:hAnsi="Times New Roman" w:cs="Times New Roman"/>
          <w:sz w:val="24"/>
          <w:szCs w:val="24"/>
        </w:rPr>
      </w:pPr>
    </w:p>
    <w:p w:rsidR="00FA6312" w:rsidP="00FA6312" w14:paraId="08E7B1D3" w14:textId="77777777">
      <w:pPr>
        <w:spacing w:after="0"/>
        <w:jc w:val="center"/>
        <w:rPr>
          <w:rFonts w:ascii="Times New Roman" w:hAnsi="Times New Roman" w:cs="Times New Roman"/>
          <w:sz w:val="24"/>
          <w:szCs w:val="24"/>
        </w:rPr>
      </w:pPr>
    </w:p>
    <w:p w:rsidR="004B41F3" w:rsidP="004B41F3" w14:paraId="0793C885" w14:textId="77777777">
      <w:pPr>
        <w:spacing w:after="0"/>
        <w:jc w:val="center"/>
        <w:rPr>
          <w:rFonts w:ascii="Times New Roman" w:hAnsi="Times New Roman" w:cs="Times New Roman"/>
          <w:sz w:val="24"/>
          <w:szCs w:val="24"/>
        </w:rPr>
      </w:pPr>
      <w:r>
        <w:rPr>
          <w:rFonts w:ascii="Times New Roman" w:hAnsi="Times New Roman" w:cs="Times New Roman"/>
          <w:sz w:val="24"/>
          <w:szCs w:val="24"/>
        </w:rPr>
        <w:t>DOKUMENTS PARAKSTĪTS AR DROŠU ELEKTRONISKO PARAKSTU UN SATUR</w:t>
      </w:r>
    </w:p>
    <w:p w:rsidR="006962E5" w:rsidRPr="00762AE8" w:rsidP="004B41F3" w14:paraId="3B9D96BD" w14:textId="4B803F4D">
      <w:pPr>
        <w:spacing w:after="0"/>
        <w:jc w:val="center"/>
        <w:rPr>
          <w:rFonts w:ascii="Times New Roman" w:hAnsi="Times New Roman" w:cs="Times New Roman"/>
          <w:sz w:val="24"/>
          <w:szCs w:val="24"/>
        </w:rPr>
      </w:pPr>
      <w:r>
        <w:rPr>
          <w:rFonts w:ascii="Times New Roman" w:hAnsi="Times New Roman" w:cs="Times New Roman"/>
          <w:sz w:val="24"/>
          <w:szCs w:val="24"/>
        </w:rPr>
        <w:t>LAIKA ZĪMOGU</w:t>
      </w:r>
    </w:p>
    <w:sectPr w:rsidSect="004F2F23">
      <w:headerReference w:type="default" r:id="rId5"/>
      <w:footerReference w:type="default" r:id="rId6"/>
      <w:headerReference w:type="first" r:id="rId7"/>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A6312" w:rsidRPr="00FA6312" w:rsidP="00FA6312" w14:paraId="69D0845A" w14:textId="650502A3">
    <w:pPr>
      <w:spacing w:after="0"/>
      <w:jc w:val="center"/>
      <w:rPr>
        <w:rFonts w:ascii="Times New Roman" w:hAnsi="Times New Roman" w:cs="Times New Roman"/>
        <w:sz w:val="24"/>
        <w:szCs w:val="24"/>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ascii="Times New Roman" w:hAnsi="Times New Roman" w:cs="Times New Roman"/>
        <w:sz w:val="20"/>
        <w:szCs w:val="20"/>
      </w:rPr>
      <w:id w:val="2089650230"/>
      <w:docPartObj>
        <w:docPartGallery w:val="Page Numbers (Top of Page)"/>
        <w:docPartUnique/>
      </w:docPartObj>
    </w:sdtPr>
    <w:sdtContent>
      <w:p w:rsidR="00E227D8" w:rsidRPr="00762AE8" w14:paraId="754FAE8E" w14:textId="2CD6736D">
        <w:pPr>
          <w:pStyle w:val="Header"/>
          <w:jc w:val="center"/>
          <w:rPr>
            <w:rFonts w:ascii="Times New Roman" w:hAnsi="Times New Roman" w:cs="Times New Roman"/>
            <w:sz w:val="20"/>
            <w:szCs w:val="20"/>
          </w:rPr>
        </w:pPr>
        <w:r w:rsidRPr="00762AE8">
          <w:rPr>
            <w:rFonts w:ascii="Times New Roman" w:hAnsi="Times New Roman" w:cs="Times New Roman"/>
            <w:sz w:val="20"/>
            <w:szCs w:val="20"/>
          </w:rPr>
          <w:fldChar w:fldCharType="begin"/>
        </w:r>
        <w:r w:rsidRPr="00762AE8">
          <w:rPr>
            <w:rFonts w:ascii="Times New Roman" w:hAnsi="Times New Roman" w:cs="Times New Roman"/>
            <w:sz w:val="20"/>
            <w:szCs w:val="20"/>
          </w:rPr>
          <w:instrText>PAGE   \* MERGEFORMAT</w:instrText>
        </w:r>
        <w:r w:rsidRPr="00762AE8">
          <w:rPr>
            <w:rFonts w:ascii="Times New Roman" w:hAnsi="Times New Roman" w:cs="Times New Roman"/>
            <w:sz w:val="20"/>
            <w:szCs w:val="20"/>
          </w:rPr>
          <w:fldChar w:fldCharType="separate"/>
        </w:r>
        <w:r w:rsidR="00F60CD7">
          <w:rPr>
            <w:rFonts w:ascii="Times New Roman" w:hAnsi="Times New Roman" w:cs="Times New Roman"/>
            <w:noProof/>
            <w:sz w:val="20"/>
            <w:szCs w:val="20"/>
          </w:rPr>
          <w:t>3</w:t>
        </w:r>
        <w:r w:rsidRPr="00762AE8">
          <w:rPr>
            <w:rFonts w:ascii="Times New Roman" w:hAnsi="Times New Roman" w:cs="Times New Roman"/>
            <w:sz w:val="20"/>
            <w:szCs w:val="20"/>
          </w:rPr>
          <w:fldChar w:fldCharType="end"/>
        </w:r>
      </w:p>
    </w:sdtContent>
  </w:sdt>
  <w:p w:rsidR="00E227D8" w:rsidRPr="00762AE8" w14:paraId="0CE87B8B" w14:textId="77777777">
    <w:pPr>
      <w:pStyle w:val="Header"/>
      <w:rPr>
        <w:rFonts w:ascii="Times New Roman" w:hAnsi="Times New Roman" w:cs="Times New Roman"/>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53A6F" w:rsidP="00B53A6F" w14:paraId="60ECA10F" w14:textId="77777777">
    <w:pPr>
      <w:tabs>
        <w:tab w:val="center" w:pos="4320"/>
        <w:tab w:val="right" w:pos="8640"/>
      </w:tabs>
      <w:spacing w:after="0" w:line="240" w:lineRule="auto"/>
      <w:jc w:val="center"/>
      <w:rPr>
        <w:rFonts w:ascii="Times New Roman" w:hAnsi="Times New Roman"/>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7D8"/>
    <w:rsid w:val="00070E23"/>
    <w:rsid w:val="000C241B"/>
    <w:rsid w:val="000D3E6E"/>
    <w:rsid w:val="00124D71"/>
    <w:rsid w:val="00130CCD"/>
    <w:rsid w:val="00152D35"/>
    <w:rsid w:val="0015650A"/>
    <w:rsid w:val="001C5BFF"/>
    <w:rsid w:val="00260584"/>
    <w:rsid w:val="00281811"/>
    <w:rsid w:val="00295194"/>
    <w:rsid w:val="002A0E72"/>
    <w:rsid w:val="003437F5"/>
    <w:rsid w:val="00346269"/>
    <w:rsid w:val="0035000E"/>
    <w:rsid w:val="00387C99"/>
    <w:rsid w:val="00390F52"/>
    <w:rsid w:val="003B78D3"/>
    <w:rsid w:val="00426EBD"/>
    <w:rsid w:val="00441E69"/>
    <w:rsid w:val="00476420"/>
    <w:rsid w:val="00477B3D"/>
    <w:rsid w:val="00483BBB"/>
    <w:rsid w:val="004901B0"/>
    <w:rsid w:val="004B03FF"/>
    <w:rsid w:val="004B095D"/>
    <w:rsid w:val="004B41F3"/>
    <w:rsid w:val="004B6422"/>
    <w:rsid w:val="004E6B03"/>
    <w:rsid w:val="004F2F23"/>
    <w:rsid w:val="004F3420"/>
    <w:rsid w:val="00561B63"/>
    <w:rsid w:val="00561E70"/>
    <w:rsid w:val="00590A28"/>
    <w:rsid w:val="005D1C44"/>
    <w:rsid w:val="005D635A"/>
    <w:rsid w:val="00635786"/>
    <w:rsid w:val="006610CF"/>
    <w:rsid w:val="006962E5"/>
    <w:rsid w:val="006D5774"/>
    <w:rsid w:val="00711637"/>
    <w:rsid w:val="00736BC1"/>
    <w:rsid w:val="00762AE8"/>
    <w:rsid w:val="0076330A"/>
    <w:rsid w:val="007665C9"/>
    <w:rsid w:val="00794977"/>
    <w:rsid w:val="00794DFA"/>
    <w:rsid w:val="007D2C05"/>
    <w:rsid w:val="00884E35"/>
    <w:rsid w:val="008866CD"/>
    <w:rsid w:val="008C53A7"/>
    <w:rsid w:val="00921AD0"/>
    <w:rsid w:val="00922C9D"/>
    <w:rsid w:val="00964438"/>
    <w:rsid w:val="0097786E"/>
    <w:rsid w:val="00A025C5"/>
    <w:rsid w:val="00A24FDC"/>
    <w:rsid w:val="00A47DBC"/>
    <w:rsid w:val="00A5100D"/>
    <w:rsid w:val="00AB755D"/>
    <w:rsid w:val="00B00630"/>
    <w:rsid w:val="00B245E2"/>
    <w:rsid w:val="00B24979"/>
    <w:rsid w:val="00B42A8D"/>
    <w:rsid w:val="00B53A6F"/>
    <w:rsid w:val="00B60EAD"/>
    <w:rsid w:val="00B6102B"/>
    <w:rsid w:val="00B97A08"/>
    <w:rsid w:val="00BA7EA8"/>
    <w:rsid w:val="00BE4E1E"/>
    <w:rsid w:val="00C07822"/>
    <w:rsid w:val="00C20122"/>
    <w:rsid w:val="00C33E3A"/>
    <w:rsid w:val="00C51BBF"/>
    <w:rsid w:val="00C522E2"/>
    <w:rsid w:val="00C946FD"/>
    <w:rsid w:val="00C959F6"/>
    <w:rsid w:val="00CD1CAC"/>
    <w:rsid w:val="00D46F82"/>
    <w:rsid w:val="00D639C2"/>
    <w:rsid w:val="00DB3B2E"/>
    <w:rsid w:val="00E0387C"/>
    <w:rsid w:val="00E144F4"/>
    <w:rsid w:val="00E227D8"/>
    <w:rsid w:val="00E36657"/>
    <w:rsid w:val="00E4092A"/>
    <w:rsid w:val="00E60393"/>
    <w:rsid w:val="00E73BD3"/>
    <w:rsid w:val="00EB093C"/>
    <w:rsid w:val="00EB4646"/>
    <w:rsid w:val="00ED5D9F"/>
    <w:rsid w:val="00F60CD7"/>
    <w:rsid w:val="00FA1A61"/>
    <w:rsid w:val="00FA6312"/>
    <w:rsid w:val="00FD5E87"/>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732142E5"/>
  <w15:chartTrackingRefBased/>
  <w15:docId w15:val="{BF12797A-A4A6-4CC5-A495-2B16F4226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7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2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227D8"/>
    <w:pPr>
      <w:tabs>
        <w:tab w:val="center" w:pos="4153"/>
        <w:tab w:val="right" w:pos="8306"/>
      </w:tabs>
      <w:spacing w:after="0" w:line="240" w:lineRule="auto"/>
    </w:pPr>
  </w:style>
  <w:style w:type="character" w:customStyle="1" w:styleId="HeaderChar">
    <w:name w:val="Header Char"/>
    <w:basedOn w:val="DefaultParagraphFont"/>
    <w:link w:val="Header"/>
    <w:uiPriority w:val="99"/>
    <w:rsid w:val="00E227D8"/>
  </w:style>
  <w:style w:type="paragraph" w:styleId="Footer">
    <w:name w:val="footer"/>
    <w:basedOn w:val="Normal"/>
    <w:link w:val="FooterChar"/>
    <w:uiPriority w:val="99"/>
    <w:unhideWhenUsed/>
    <w:rsid w:val="00E227D8"/>
    <w:pPr>
      <w:tabs>
        <w:tab w:val="center" w:pos="4153"/>
        <w:tab w:val="right" w:pos="8306"/>
      </w:tabs>
      <w:spacing w:after="0" w:line="240" w:lineRule="auto"/>
    </w:pPr>
  </w:style>
  <w:style w:type="character" w:customStyle="1" w:styleId="FooterChar">
    <w:name w:val="Footer Char"/>
    <w:basedOn w:val="DefaultParagraphFont"/>
    <w:link w:val="Footer"/>
    <w:uiPriority w:val="99"/>
    <w:rsid w:val="00E227D8"/>
  </w:style>
  <w:style w:type="paragraph" w:styleId="BalloonText">
    <w:name w:val="Balloon Text"/>
    <w:basedOn w:val="Normal"/>
    <w:link w:val="BalloonTextChar"/>
    <w:uiPriority w:val="99"/>
    <w:semiHidden/>
    <w:unhideWhenUsed/>
    <w:rsid w:val="00124D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4D7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eader" Target="head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3</Pages>
  <Words>3943</Words>
  <Characters>2248</Characters>
  <Application>Microsoft Office Word</Application>
  <DocSecurity>0</DocSecurity>
  <Lines>18</Lines>
  <Paragraphs>12</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6179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Kristaps Možeiks</cp:lastModifiedBy>
  <cp:revision>19</cp:revision>
  <dcterms:created xsi:type="dcterms:W3CDTF">2022-12-19T10:05:00Z</dcterms:created>
  <dcterms:modified xsi:type="dcterms:W3CDTF">2025-07-15T12:50:00Z</dcterms:modified>
</cp:coreProperties>
</file>