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4FF03A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77BE6B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8AC81A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0BF957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0D50EF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CF6048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6C7DD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517E0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0144A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56AE8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ESI ĪSTS</w:t>
            </w:r>
          </w:p>
        </w:tc>
      </w:tr>
      <w:tr w14:paraId="2B12520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A24E19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EF76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4A14C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D9F9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8E0EB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CA64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7440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8226EE">
              <w:rPr>
                <w:rFonts w:ascii="Times New Roman" w:hAnsi="Times New Roman"/>
                <w:color w:val="000000"/>
                <w:sz w:val="24"/>
                <w:szCs w:val="24"/>
              </w:rPr>
              <w:t>40008329238</w:t>
            </w:r>
          </w:p>
        </w:tc>
      </w:tr>
      <w:tr w14:paraId="15CAB6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5624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C186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74464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B3F91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D766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74D7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337849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26EE" w:rsidRPr="005D1C44" w:rsidP="00A24FDC" w14:paraId="28B177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Klaipēdas iela 70-16, Liepāja, LV-3416</w:t>
            </w:r>
          </w:p>
        </w:tc>
      </w:tr>
      <w:tr w14:paraId="7FA2BC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B9D9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CAE5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6E4B9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113A60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9D5BDA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/132</w:t>
      </w:r>
    </w:p>
    <w:p w:rsidR="00C959F6" w:rsidP="00070E23" w14:paraId="67D9785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1CEACF8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1D63E14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3810EF" w14:textId="7DA80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EE7A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26EE" w:rsidR="008226EE">
              <w:rPr>
                <w:rFonts w:ascii="Times New Roman" w:hAnsi="Times New Roman" w:cs="Times New Roman"/>
                <w:sz w:val="24"/>
              </w:rPr>
              <w:t>bijusī Meirānu Kalpaka pamatskolas ēka (turpmāk – Objekts).</w:t>
            </w:r>
          </w:p>
        </w:tc>
      </w:tr>
      <w:tr w14:paraId="4FC30E8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3184C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64DBF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7295A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115E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A5239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26EE" w:rsidR="008226EE">
              <w:rPr>
                <w:rFonts w:ascii="Times New Roman" w:hAnsi="Times New Roman" w:cs="Times New Roman"/>
                <w:sz w:val="24"/>
              </w:rPr>
              <w:t>“Meirānu Kalpaka pamatskola”, Meirāni, Indrānu pagasts, Madonas novads,</w:t>
            </w:r>
          </w:p>
        </w:tc>
      </w:tr>
      <w:tr w14:paraId="0E2F215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226EE" w14:paraId="29E39C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26EE" w:rsidRPr="00E227D8" w:rsidP="00E60393" w14:paraId="1BF7D83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226EE">
              <w:rPr>
                <w:rFonts w:ascii="Times New Roman" w:hAnsi="Times New Roman" w:cs="Times New Roman"/>
                <w:sz w:val="24"/>
              </w:rPr>
              <w:t>LV-4826.</w:t>
            </w:r>
          </w:p>
        </w:tc>
      </w:tr>
      <w:tr w14:paraId="647084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11E81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A66CA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BD5F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96FD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A90DE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26EE" w:rsidR="008226EE">
              <w:rPr>
                <w:rFonts w:ascii="Times New Roman" w:hAnsi="Times New Roman" w:cs="Times New Roman"/>
                <w:sz w:val="24"/>
              </w:rPr>
              <w:t>Madonas novada pašvaldība,</w:t>
            </w:r>
          </w:p>
        </w:tc>
      </w:tr>
      <w:tr w14:paraId="016CCB5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0D90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16882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01CF87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5C220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35648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6EE">
              <w:rPr>
                <w:rFonts w:ascii="Times New Roman" w:hAnsi="Times New Roman" w:cs="Times New Roman"/>
                <w:sz w:val="24"/>
                <w:szCs w:val="24"/>
              </w:rPr>
              <w:t>reģistrācijas Nr.90000054572, Saieta laukums 1, Madona, Madonas novads, LV4801.</w:t>
            </w:r>
          </w:p>
        </w:tc>
      </w:tr>
      <w:tr w14:paraId="3EE749A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275A8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6BDEA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1D7850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01FF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9C173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26EE" w:rsidR="008226EE">
              <w:rPr>
                <w:rFonts w:ascii="Times New Roman" w:hAnsi="Times New Roman" w:cs="Times New Roman"/>
                <w:sz w:val="24"/>
              </w:rPr>
              <w:t>nometnes vadītājas Rozītes Ilzes (nometņu vadītāja apliecības</w:t>
            </w:r>
          </w:p>
        </w:tc>
      </w:tr>
      <w:tr w14:paraId="7E70C9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26EE" w14:paraId="2BBD28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26EE" w:rsidRPr="00E227D8" w:rsidP="00E60393" w14:paraId="12D487F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226EE">
              <w:rPr>
                <w:rFonts w:ascii="Times New Roman" w:hAnsi="Times New Roman" w:cs="Times New Roman"/>
                <w:sz w:val="24"/>
              </w:rPr>
              <w:t>Nr.058-00065) iesniegums.</w:t>
            </w:r>
          </w:p>
        </w:tc>
      </w:tr>
      <w:tr w14:paraId="3A4F52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7F3D0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F841C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D136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1FE2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3CDC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6EE" w:rsidR="008226EE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Pr="008226EE" w:rsidR="008226EE">
              <w:rPr>
                <w:rFonts w:ascii="Times New Roman" w:hAnsi="Times New Roman" w:cs="Times New Roman"/>
                <w:sz w:val="24"/>
                <w:szCs w:val="24"/>
              </w:rPr>
              <w:t xml:space="preserve"> bijusī skolas ēka, telpas aprīkotas</w:t>
            </w:r>
          </w:p>
        </w:tc>
      </w:tr>
      <w:tr w14:paraId="549360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26EE" w14:paraId="6C1499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26EE" w:rsidRPr="00E227D8" w14:paraId="6D403D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6EE">
              <w:rPr>
                <w:rFonts w:ascii="Times New Roman" w:hAnsi="Times New Roman" w:cs="Times New Roman"/>
                <w:sz w:val="24"/>
                <w:szCs w:val="24"/>
              </w:rPr>
              <w:t>ar automātisko ugunsgrēka atklāšanas un trauksmes signalizācijas sistēmu (turpmāk –</w:t>
            </w:r>
          </w:p>
        </w:tc>
      </w:tr>
      <w:tr w14:paraId="51A72B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26EE" w14:paraId="34EE72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26EE" w:rsidRPr="008226EE" w14:paraId="3ABBCC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6EE">
              <w:rPr>
                <w:rFonts w:ascii="Times New Roman" w:hAnsi="Times New Roman" w:cs="Times New Roman"/>
                <w:sz w:val="24"/>
                <w:szCs w:val="24"/>
              </w:rPr>
              <w:t>AUATSS), nodrošinātas ar ugunsdzēsības aparātiem, ēkas stāvos izvietoti stāvu</w:t>
            </w:r>
          </w:p>
        </w:tc>
      </w:tr>
      <w:tr w14:paraId="38A919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226EE" w14:paraId="1544C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226EE" w:rsidRPr="008226EE" w14:paraId="0AA36011" w14:textId="40D85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7EE632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A52C5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67D8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99C3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228F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8ECC6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2F3E5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1D527A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E227D8" w14:paraId="001FE72A" w14:textId="46339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6.1.Objektā kāpņu telpu stāvi nav nodrošināti ar attiecīgā stāva kārtas numuru, kā</w:t>
            </w:r>
          </w:p>
        </w:tc>
      </w:tr>
      <w:tr w14:paraId="6314B6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4CF91D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0BDAC719" w14:textId="01CFE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rezultātā pārkāptas Ministru kabineta 2016.gad 19.aprīļa noteikumu Nr.238</w:t>
            </w:r>
          </w:p>
        </w:tc>
      </w:tr>
      <w:tr w14:paraId="4A6D39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675B90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3EC9451D" w14:textId="541F3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“Ugunsdrošības noteikumi” (turpmāk – Ugunsdrošības noteikumu) 18.punkta prasības.</w:t>
            </w:r>
          </w:p>
        </w:tc>
      </w:tr>
      <w:tr w14:paraId="1BF8B6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780E21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5135E756" w14:textId="15E6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6.2.Zemējuma kontūra pretestības mērījumi neatbilst elektroinstalācijas ierīkošanu</w:t>
            </w:r>
          </w:p>
        </w:tc>
      </w:tr>
      <w:tr w14:paraId="32A5F3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387413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582F88F5" w14:textId="2EB7B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regulējošo normatīvo aktu un ražotāja noteiktajām ugunsdrošības prasībām (skatīt</w:t>
            </w:r>
          </w:p>
        </w:tc>
      </w:tr>
      <w:tr w14:paraId="3CB63C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797183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12D97DA7" w14:textId="6D6E1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2015.gada 9.novembra SIA “ENC Latvia” pārbaudes aktu), kā rezultātā pārkāptas</w:t>
            </w:r>
          </w:p>
        </w:tc>
      </w:tr>
      <w:tr w14:paraId="2ECF97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773E30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27D19861" w14:textId="1D411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Ugunsdrošības noteikumu 54.punkta prasības.</w:t>
            </w:r>
          </w:p>
        </w:tc>
      </w:tr>
      <w:tr w14:paraId="241FC4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07534E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21F737AE" w14:textId="09A28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6.3.Objektā trešā stāva kabinetā elektroinstalācija netiek ekspluatēta atbilstoši</w:t>
            </w:r>
          </w:p>
        </w:tc>
      </w:tr>
      <w:tr w14:paraId="440A48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249C15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1301B85B" w14:textId="14D7F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elektroinstalācijas ierīkošanu regulējošo normatīvo aktu un ražotāja noteiktajām</w:t>
            </w:r>
          </w:p>
        </w:tc>
      </w:tr>
      <w:tr w14:paraId="45FEBA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52CCB4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12223959" w14:textId="697EC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ugunsdrošības prasībām, (nenostiprināti kabeļi bez aizsargierīcēm), kā rezultātā</w:t>
            </w:r>
          </w:p>
        </w:tc>
      </w:tr>
      <w:tr w14:paraId="1B045C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3D0A4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4DA701FE" w14:textId="314AB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pārkāptas Ugunsdrošības noteikumu 54.punkta prasības.</w:t>
            </w:r>
          </w:p>
        </w:tc>
      </w:tr>
      <w:tr w14:paraId="752EF1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3601B1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7A143B2C" w14:textId="17E58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6.4. Objektā nav veikta elektroinstalācijas kontaktu savienojumu kvalitātes (piemēram,</w:t>
            </w:r>
          </w:p>
        </w:tc>
      </w:tr>
      <w:tr w14:paraId="049B73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7BB659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1DA2AB89" w14:textId="145B3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nozarkārbā</w:t>
            </w: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, elektrosadales skapī (</w:t>
            </w: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sadalnē</w:t>
            </w: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), aizsargierīču uzstādīšanas vietās) pārbaude</w:t>
            </w:r>
          </w:p>
        </w:tc>
      </w:tr>
      <w:tr w14:paraId="7F16A2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3C7DDF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43E33936" w14:textId="5EB55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, kā rezultātā pārkāptas Ugunsdrošības noteikumu 58.punkta prasības.</w:t>
            </w:r>
          </w:p>
        </w:tc>
      </w:tr>
      <w:tr w14:paraId="439E8E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711E5C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34D0A6DF" w14:textId="64377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6.5.Objektā AUATSS netiek pastāvīgi uzturēta darba kārtībā, bet tieši,  AUATSS</w:t>
            </w:r>
          </w:p>
        </w:tc>
      </w:tr>
      <w:tr w14:paraId="064C60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2CF87F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5452C495" w14:textId="785AF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uztveršanas, kontroles un indikācijas iekārta (panelis) uzrāda bojājumu, kā rezultātā</w:t>
            </w:r>
          </w:p>
        </w:tc>
      </w:tr>
      <w:tr w14:paraId="559FC4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39BD55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2F7FD1C8" w14:textId="2400E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pārkāptas Ugunsdrošības noteikumu 123.punkta prasības.</w:t>
            </w:r>
          </w:p>
        </w:tc>
      </w:tr>
      <w:tr w14:paraId="7A5428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2EA7B3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72A68BF5" w14:textId="509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6.6. Objektā AUATSS manuālās tālvadības iedarbināšanas ierīces (trauksmes pogas)</w:t>
            </w:r>
          </w:p>
        </w:tc>
      </w:tr>
      <w:tr w14:paraId="7A2F4B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1838D2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56F7C437" w14:textId="10542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nav nodrošinātas ar paskaidrojošu uzrakstu valsts valodā un nav apzīmētas ar</w:t>
            </w:r>
          </w:p>
        </w:tc>
      </w:tr>
      <w:tr w14:paraId="41E032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10724D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0C194E5E" w14:textId="20486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Ugunsdrošības noteikumu 1.pielikuma 4.6.zīmi, kā rezultātā pārkāptas Ugunsdrošības</w:t>
            </w:r>
          </w:p>
        </w:tc>
      </w:tr>
      <w:tr w14:paraId="013A0D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4D2A71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704AD0D2" w14:textId="0CCE9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noteikumu 136.punkta prasības.</w:t>
            </w:r>
          </w:p>
        </w:tc>
      </w:tr>
      <w:tr w14:paraId="10CDC9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36BB97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55A407D8" w14:textId="261E7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6.7.Objekts, ņemot vērā tā platību , nav pietiekamā daudzumā nodrošinātas ar</w:t>
            </w:r>
          </w:p>
        </w:tc>
      </w:tr>
      <w:tr w14:paraId="07918E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3CCD50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2B842524" w14:textId="0F71F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ugunsdzēsības aparātiem, kā rezultātā pārkāptas Ugunsdrošības noteikumu 247.punkta</w:t>
            </w:r>
          </w:p>
        </w:tc>
      </w:tr>
      <w:tr w14:paraId="679E52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023465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126571" w14:paraId="2F2CE01C" w14:textId="7DE94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prasības.</w:t>
            </w:r>
          </w:p>
        </w:tc>
      </w:tr>
      <w:tr w14:paraId="684AF2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EA8DB6" w14:textId="4E0E034C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34B3C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3DC5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E499C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03721F" w14:textId="5A97A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26571">
              <w:rPr>
                <w:rFonts w:ascii="Times New Roman" w:hAnsi="Times New Roman" w:cs="Times New Roman"/>
                <w:b/>
                <w:sz w:val="24"/>
              </w:rPr>
              <w:t xml:space="preserve">neatbilst </w:t>
            </w:r>
            <w:r w:rsidRPr="00126571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96F58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C659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4750C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0721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96F0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7C96ECCB" w14:textId="7F03C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6571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3B72B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6571" w14:paraId="3D3B17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26571" w:rsidRPr="00E227D8" w:rsidP="00060BB1" w14:paraId="1F10D48F" w14:textId="75B84848">
            <w:pPr>
              <w:rPr>
                <w:rFonts w:ascii="Times New Roman" w:hAnsi="Times New Roman" w:cs="Times New Roman"/>
                <w:sz w:val="24"/>
              </w:rPr>
            </w:pPr>
            <w:r w:rsidRPr="00126571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7E3D35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AE71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8401A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7124958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27B3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2853D3" w14:textId="27857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657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EB5FDF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8927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FC2C96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31DF9FA" w14:textId="7BE0E46C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00BE53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364DF9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B9F054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FE3A7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74161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E99DB0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37FA6C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BD3D643" w14:textId="4A90A0F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26571" w14:paraId="5C8DF096" w14:textId="39DF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3BF9499" w14:textId="3C7EE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7B474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0E027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26571" w14:paraId="4C53853B" w14:textId="7B581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2A40860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8CF78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A43D8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7E136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5E9E4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90119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863C81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700D22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2C98C5B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58A34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21762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62209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B09FF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91A4A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981A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64A41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7F4D96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7456A7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B2B0100" w14:textId="4C174DEF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83A0FBE" w14:textId="13B2C40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26571" w:rsidP="00441E69" w14:paraId="07A64AD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6571" w:rsidP="00441E69" w14:paraId="5AB6A5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6571" w:rsidP="00441E69" w14:paraId="7E85F6E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6571" w:rsidP="00441E69" w14:paraId="4A05BD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6571" w:rsidP="00441E69" w14:paraId="18E8935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87C8C3A" w14:textId="29500E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D1C540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CB85E8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26F1E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7906B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D96C27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47693228"/>
      <w:docPartObj>
        <w:docPartGallery w:val="Page Numbers (Top of Page)"/>
        <w:docPartUnique/>
      </w:docPartObj>
    </w:sdtPr>
    <w:sdtContent>
      <w:p w:rsidR="00E227D8" w:rsidRPr="00762AE8" w14:paraId="49B5DA91" w14:textId="5FE401E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08EBE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B91A2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2657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B6DAE"/>
    <w:rsid w:val="007D2C05"/>
    <w:rsid w:val="008226EE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D19FC4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2924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10</cp:revision>
  <dcterms:created xsi:type="dcterms:W3CDTF">2022-12-19T09:19:00Z</dcterms:created>
  <dcterms:modified xsi:type="dcterms:W3CDTF">2025-06-20T06:58:00Z</dcterms:modified>
</cp:coreProperties>
</file>