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4030B" w:rsidP="005A1DBF" w14:paraId="0DA1DFAE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26088C" w:rsidRPr="00603B4E" w:rsidP="005A1DBF" w14:paraId="160ECDE3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603B4E">
        <w:rPr>
          <w:rFonts w:ascii="Times New Roman" w:hAnsi="Times New Roman"/>
          <w:sz w:val="24"/>
          <w:szCs w:val="24"/>
          <w:lang w:val="lv-LV"/>
        </w:rPr>
        <w:t>Liepājā</w:t>
      </w:r>
    </w:p>
    <w:p w:rsidR="0026088C" w:rsidRPr="00A213F6" w:rsidP="0026088C" w14:paraId="50FD2F5E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213878" w:rsidRPr="00A213F6" w:rsidP="00213878" w14:paraId="1C0F01F1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4C1DC315" w14:textId="77777777" w:rsidTr="004C098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213878" w:rsidRPr="00163E88" w:rsidP="004C0986" w14:paraId="06CA3765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05.06.2025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22/12-1.5/196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13878" w:rsidRPr="00163E88" w:rsidP="00B72023" w14:paraId="16BBE40D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Mārtiņš Ziediņš</w:t>
            </w:r>
          </w:p>
          <w:p w:rsidR="00213878" w:rsidRPr="00163E88" w:rsidP="004C0986" w14:paraId="41288FB4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maztalsi@inbox.lv</w:t>
            </w:r>
          </w:p>
        </w:tc>
      </w:tr>
      <w:tr w14:paraId="31BC0A3D" w14:textId="77777777" w:rsidTr="004C098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213878" w:rsidRPr="00163E88" w:rsidP="004C0986" w14:paraId="2CD1DC8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04.06.2025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13878" w:rsidRPr="00163E88" w:rsidP="004C0986" w14:paraId="0A0660C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213878" w:rsidRPr="006626FB" w:rsidP="00213878" w14:paraId="15E18C5F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087B467B" w14:textId="77777777" w:rsidTr="004C0986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213878" w:rsidRPr="00F003AE" w:rsidP="004C0986" w14:paraId="08D2D38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atzinumu par objekta atbilstību ugunsdrošības prasībām Talsu sporta namam</w:t>
            </w:r>
          </w:p>
        </w:tc>
        <w:tc>
          <w:tcPr>
            <w:tcW w:w="4531" w:type="dxa"/>
            <w:shd w:val="clear" w:color="auto" w:fill="auto"/>
          </w:tcPr>
          <w:p w:rsidR="00213878" w:rsidRPr="00F003AE" w:rsidP="004C0986" w14:paraId="1B0ACD86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213878" w:rsidRPr="00B72023" w:rsidP="00213878" w14:paraId="7C4B8405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lang w:val="lv-LV"/>
        </w:rPr>
      </w:pPr>
    </w:p>
    <w:p w:rsidR="00B72023" w:rsidRPr="00E55D11" w:rsidP="00B72023" w14:paraId="78149B8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>Valsts ugunsdzēsības un glābšanas dienesta (turpmāk – VUGD) Kurzemes reģiona pārvalde (turpmāk –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KRP) ir saņēmusi Jūsu 2025.gada 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>4.jūnija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iesniegumu, kurš VUGD KRP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reģistrēts ar Nr.22/12-1.14/3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>54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, ar lūgumu </w:t>
      </w:r>
      <w:r w:rsidRPr="00E55D11">
        <w:rPr>
          <w:rFonts w:ascii="Times New Roman" w:hAnsi="Times New Roman"/>
          <w:sz w:val="28"/>
          <w:szCs w:val="28"/>
          <w:lang w:val="lv-LV"/>
        </w:rPr>
        <w:t>izsniegt atzinumu par objekta atbilstību ugunsdrošības prasībām</w:t>
      </w:r>
      <w:r w:rsidRPr="002F1714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dien</w:t>
      </w:r>
      <w:r>
        <w:rPr>
          <w:rFonts w:ascii="Times New Roman" w:hAnsi="Times New Roman"/>
          <w:sz w:val="28"/>
          <w:lang w:val="lv-LV"/>
        </w:rPr>
        <w:t>as</w:t>
      </w:r>
      <w:r>
        <w:rPr>
          <w:rFonts w:ascii="Times New Roman" w:hAnsi="Times New Roman"/>
          <w:sz w:val="28"/>
          <w:lang w:val="lv-LV"/>
        </w:rPr>
        <w:t xml:space="preserve"> nometnei </w:t>
      </w:r>
      <w:r>
        <w:rPr>
          <w:rFonts w:ascii="Times New Roman" w:hAnsi="Times New Roman"/>
          <w:sz w:val="28"/>
          <w:szCs w:val="28"/>
          <w:lang w:val="lv-LV"/>
        </w:rPr>
        <w:t>“</w:t>
      </w:r>
      <w:r w:rsidRPr="00B72023">
        <w:rPr>
          <w:rFonts w:ascii="Times New Roman" w:hAnsi="Times New Roman"/>
          <w:sz w:val="28"/>
          <w:szCs w:val="28"/>
        </w:rPr>
        <w:t>Sporto pakalnos - 2</w:t>
      </w:r>
      <w:r w:rsidRPr="00B72023">
        <w:rPr>
          <w:rFonts w:ascii="Times New Roman" w:hAnsi="Times New Roman"/>
          <w:sz w:val="28"/>
          <w:szCs w:val="28"/>
          <w:lang w:val="lv-LV"/>
        </w:rPr>
        <w:t>”</w:t>
      </w:r>
      <w:r w:rsidRPr="002F1714">
        <w:rPr>
          <w:rFonts w:ascii="Times New Roman" w:hAnsi="Times New Roman"/>
          <w:sz w:val="28"/>
          <w:szCs w:val="28"/>
          <w:lang w:val="lv-LV"/>
        </w:rPr>
        <w:t xml:space="preserve"> (turpmāk – Nometne),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F003AE">
        <w:rPr>
          <w:rFonts w:ascii="Times New Roman" w:hAnsi="Times New Roman"/>
          <w:noProof/>
          <w:sz w:val="28"/>
          <w:szCs w:val="28"/>
          <w:lang w:val="lv-LV"/>
        </w:rPr>
        <w:t>Talsu sporta namam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Kareivju ielā 12, Talsos, Talsu novadā</w:t>
      </w:r>
      <w:r w:rsidRPr="00B72023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>(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>turpmāk – Objekts).</w:t>
      </w:r>
    </w:p>
    <w:p w:rsidR="00B72023" w:rsidP="00B72023" w14:paraId="499EFFC7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E55D11">
        <w:rPr>
          <w:rFonts w:ascii="Times New Roman" w:hAnsi="Times New Roman"/>
          <w:sz w:val="28"/>
          <w:szCs w:val="28"/>
          <w:lang w:val="lv-LV"/>
        </w:rPr>
        <w:t xml:space="preserve">          </w:t>
      </w:r>
      <w:r w:rsidRPr="005A3495">
        <w:rPr>
          <w:rFonts w:ascii="Times New Roman" w:hAnsi="Times New Roman"/>
          <w:sz w:val="28"/>
          <w:lang w:val="lv-LV"/>
        </w:rPr>
        <w:t xml:space="preserve">VUGD </w:t>
      </w:r>
      <w:r>
        <w:rPr>
          <w:rFonts w:ascii="Times New Roman" w:hAnsi="Times New Roman"/>
          <w:sz w:val="28"/>
          <w:lang w:val="lv-LV"/>
        </w:rPr>
        <w:t>KRP</w:t>
      </w:r>
      <w:r w:rsidRPr="005A3495">
        <w:rPr>
          <w:rFonts w:ascii="Times New Roman" w:hAnsi="Times New Roman"/>
          <w:sz w:val="28"/>
          <w:lang w:val="lv-LV"/>
        </w:rPr>
        <w:t xml:space="preserve"> informē, ka saskaņā ar Ministru kabineta</w:t>
      </w:r>
      <w:r>
        <w:rPr>
          <w:rFonts w:ascii="Times New Roman" w:hAnsi="Times New Roman"/>
          <w:sz w:val="28"/>
          <w:lang w:val="lv-LV"/>
        </w:rPr>
        <w:t xml:space="preserve"> 2009.gada 1.septembra noteikumiem</w:t>
      </w:r>
      <w:r w:rsidRPr="005A3495">
        <w:rPr>
          <w:rFonts w:ascii="Times New Roman" w:hAnsi="Times New Roman"/>
          <w:sz w:val="28"/>
          <w:lang w:val="lv-LV"/>
        </w:rPr>
        <w:t xml:space="preserve"> Nr.981 “Bērnu nometņu organizēšanas un darbības kārtība” 9.5.apakšpunkta prasībām VUGD atzinums Nometnes organizēšanai nav nepieciešams, jo </w:t>
      </w:r>
      <w:r>
        <w:rPr>
          <w:rFonts w:ascii="Times New Roman" w:hAnsi="Times New Roman"/>
          <w:sz w:val="28"/>
          <w:lang w:val="lv-LV"/>
        </w:rPr>
        <w:t xml:space="preserve">Objektā ir veikta ugunsdrošības pārbaude par kuras rezultātiem Objektam ir izsniegts </w:t>
      </w:r>
      <w:r>
        <w:rPr>
          <w:rFonts w:ascii="Times New Roman" w:hAnsi="Times New Roman"/>
          <w:sz w:val="28"/>
          <w:szCs w:val="28"/>
          <w:lang w:val="lv-LV"/>
        </w:rPr>
        <w:t xml:space="preserve">2025.gada </w:t>
      </w:r>
      <w:r>
        <w:rPr>
          <w:rFonts w:ascii="Times New Roman" w:hAnsi="Times New Roman"/>
          <w:sz w:val="28"/>
          <w:szCs w:val="28"/>
          <w:lang w:val="lv-LV"/>
        </w:rPr>
        <w:t>14</w:t>
      </w:r>
      <w:r>
        <w:rPr>
          <w:rFonts w:ascii="Times New Roman" w:hAnsi="Times New Roman"/>
          <w:sz w:val="28"/>
          <w:szCs w:val="28"/>
          <w:lang w:val="lv-LV"/>
        </w:rPr>
        <w:t xml:space="preserve">.aprīļa </w:t>
      </w:r>
      <w:r w:rsidRPr="005A3495">
        <w:rPr>
          <w:rFonts w:ascii="Times New Roman" w:hAnsi="Times New Roman"/>
          <w:sz w:val="28"/>
          <w:lang w:val="lv-LV"/>
        </w:rPr>
        <w:t xml:space="preserve">VUGD </w:t>
      </w:r>
      <w:r>
        <w:rPr>
          <w:rFonts w:ascii="Times New Roman" w:hAnsi="Times New Roman"/>
          <w:sz w:val="28"/>
          <w:lang w:val="lv-LV"/>
        </w:rPr>
        <w:t>KRP</w:t>
      </w:r>
      <w:r w:rsidRPr="005A3495">
        <w:rPr>
          <w:rFonts w:ascii="Times New Roman" w:hAnsi="Times New Roman"/>
          <w:sz w:val="28"/>
          <w:lang w:val="lv-LV"/>
        </w:rPr>
        <w:t xml:space="preserve"> pārbaudes akts</w:t>
      </w:r>
      <w:r>
        <w:rPr>
          <w:rFonts w:ascii="Times New Roman" w:hAnsi="Times New Roman"/>
          <w:sz w:val="28"/>
          <w:lang w:val="lv-LV"/>
        </w:rPr>
        <w:t xml:space="preserve"> Nr.22/12-3.14/</w:t>
      </w:r>
      <w:r>
        <w:rPr>
          <w:rFonts w:ascii="Times New Roman" w:hAnsi="Times New Roman"/>
          <w:sz w:val="28"/>
          <w:lang w:val="lv-LV"/>
        </w:rPr>
        <w:t xml:space="preserve">224 un </w:t>
      </w:r>
      <w:r>
        <w:rPr>
          <w:rFonts w:ascii="Times New Roman" w:hAnsi="Times New Roman"/>
          <w:sz w:val="28"/>
          <w:lang w:val="lv-LV"/>
        </w:rPr>
        <w:t>Nr.22/12-3.14/</w:t>
      </w:r>
      <w:r>
        <w:rPr>
          <w:rFonts w:ascii="Times New Roman" w:hAnsi="Times New Roman"/>
          <w:sz w:val="28"/>
          <w:lang w:val="lv-LV"/>
        </w:rPr>
        <w:t>227</w:t>
      </w:r>
      <w:r>
        <w:rPr>
          <w:rFonts w:ascii="Times New Roman" w:hAnsi="Times New Roman"/>
          <w:sz w:val="28"/>
          <w:lang w:val="lv-LV"/>
        </w:rPr>
        <w:t xml:space="preserve"> ar konstatētiem ugunsdrošības prasību pārkāpumiem</w:t>
      </w:r>
      <w:r w:rsidRPr="005A3495">
        <w:rPr>
          <w:rFonts w:ascii="Times New Roman" w:hAnsi="Times New Roman"/>
          <w:sz w:val="28"/>
          <w:lang w:val="lv-LV"/>
        </w:rPr>
        <w:t>.</w:t>
      </w:r>
    </w:p>
    <w:p w:rsidR="00B72023" w:rsidP="00B72023" w14:paraId="73C753A0" w14:textId="77777777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B72023" w:rsidRPr="00A213F6" w:rsidP="00B72023" w14:paraId="40E01544" w14:textId="77777777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Look w:val="04A0"/>
      </w:tblPr>
      <w:tblGrid>
        <w:gridCol w:w="4684"/>
        <w:gridCol w:w="4671"/>
      </w:tblGrid>
      <w:tr w14:paraId="6661E586" w14:textId="77777777" w:rsidTr="004E5FBF">
        <w:tblPrEx>
          <w:tblW w:w="0" w:type="auto"/>
          <w:tblLook w:val="04A0"/>
        </w:tblPrEx>
        <w:tc>
          <w:tcPr>
            <w:tcW w:w="4785" w:type="dxa"/>
            <w:shd w:val="clear" w:color="auto" w:fill="auto"/>
          </w:tcPr>
          <w:p w:rsidR="00B72023" w:rsidRPr="00163E88" w:rsidP="004E5FBF" w14:paraId="6F9C9A28" w14:textId="77777777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lang w:val="lv-LV"/>
              </w:rPr>
            </w:pPr>
            <w:r w:rsidRPr="008F2BBE"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</w:tc>
        <w:tc>
          <w:tcPr>
            <w:tcW w:w="4786" w:type="dxa"/>
            <w:shd w:val="clear" w:color="auto" w:fill="auto"/>
          </w:tcPr>
          <w:p w:rsidR="00B72023" w:rsidRPr="00163E88" w:rsidP="004E5FBF" w14:paraId="65D2E32B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Vilnis Bents</w:t>
            </w:r>
          </w:p>
        </w:tc>
      </w:tr>
    </w:tbl>
    <w:p w:rsidR="00B72023" w:rsidP="00B72023" w14:paraId="54AF3E03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pulkvedis</w:t>
      </w:r>
    </w:p>
    <w:p w:rsidR="00213878" w:rsidRPr="00F32777" w:rsidP="00213878" w14:paraId="61EAEE5A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bookmarkStart w:id="2" w:name="_GoBack"/>
      <w:bookmarkEnd w:id="2"/>
    </w:p>
    <w:p w:rsidR="00213878" w:rsidRPr="00F32777" w:rsidP="00213878" w14:paraId="0CC6D6CE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13878" w:rsidRPr="0023229E" w:rsidP="00213878" w14:paraId="432B43B9" w14:textId="77777777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Diāna Arbidāne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29E">
        <w:rPr>
          <w:rFonts w:ascii="Times New Roman" w:hAnsi="Times New Roman"/>
          <w:noProof/>
          <w:sz w:val="24"/>
          <w:szCs w:val="24"/>
          <w:lang w:val="lv-LV"/>
        </w:rPr>
        <w:t>67439066</w:t>
      </w:r>
    </w:p>
    <w:p w:rsidR="00A213F6" w:rsidRPr="00A213F6" w:rsidP="00213878" w14:paraId="6DD1F475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diana.arbidane@vugd.gov.lv</w:t>
      </w:r>
    </w:p>
    <w:sectPr w:rsidSect="000148D6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DAE" w:rsidRPr="00444DAE" w:rsidP="00444DAE" w14:paraId="00B79B88" w14:textId="77777777">
    <w:pPr>
      <w:pStyle w:val="Footer"/>
      <w:jc w:val="center"/>
      <w:rPr>
        <w:rFonts w:ascii="Times New Roman" w:hAnsi="Times New Roman"/>
      </w:rPr>
    </w:pPr>
    <w:r w:rsidRPr="00444DAE">
      <w:rPr>
        <w:rFonts w:ascii="Times New Roman" w:hAnsi="Times New Roman"/>
      </w:rPr>
      <w:t xml:space="preserve">DOKUMENTS PARAKSTĪTS AR DROŠU ELEKTRONISKO PARAKSTU UN SATUR </w:t>
    </w:r>
  </w:p>
  <w:p w:rsidR="00444DAE" w:rsidRPr="00444DAE" w:rsidP="00444DAE" w14:paraId="1ED661DC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</w:rPr>
    </w:pPr>
    <w:r w:rsidRPr="00444DAE">
      <w:rPr>
        <w:rFonts w:ascii="Times New Roman" w:hAnsi="Times New Roman"/>
      </w:rPr>
      <w:t>LAIKA ZĪMOGU</w:t>
    </w:r>
  </w:p>
  <w:p w:rsidR="00444DAE" w14:paraId="21750A45" w14:textId="77777777">
    <w:pPr>
      <w:pStyle w:val="Footer"/>
    </w:pPr>
  </w:p>
  <w:p w:rsidR="00444DAE" w14:paraId="2217B3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8D6" w:rsidP="000148D6" w14:paraId="00E4324C" w14:textId="77777777">
    <w:pPr>
      <w:pStyle w:val="Header"/>
      <w:rPr>
        <w:rFonts w:ascii="Times New Roman" w:hAnsi="Times New Roman"/>
      </w:rPr>
    </w:pPr>
  </w:p>
  <w:p w:rsidR="000148D6" w:rsidP="000148D6" w14:paraId="4D6A42E2" w14:textId="77777777">
    <w:pPr>
      <w:pStyle w:val="Header"/>
      <w:rPr>
        <w:rFonts w:ascii="Times New Roman" w:hAnsi="Times New Roman"/>
      </w:rPr>
    </w:pPr>
  </w:p>
  <w:p w:rsidR="000148D6" w:rsidP="000148D6" w14:paraId="0094B791" w14:textId="77777777">
    <w:pPr>
      <w:pStyle w:val="Header"/>
      <w:rPr>
        <w:rFonts w:ascii="Times New Roman" w:hAnsi="Times New Roman"/>
      </w:rPr>
    </w:pPr>
  </w:p>
  <w:p w:rsidR="000148D6" w:rsidP="000148D6" w14:paraId="6452DDFC" w14:textId="77777777">
    <w:pPr>
      <w:pStyle w:val="Header"/>
      <w:rPr>
        <w:rFonts w:ascii="Times New Roman" w:hAnsi="Times New Roman"/>
      </w:rPr>
    </w:pPr>
  </w:p>
  <w:p w:rsidR="000148D6" w:rsidP="000148D6" w14:paraId="5A1B021C" w14:textId="77777777">
    <w:pPr>
      <w:pStyle w:val="Header"/>
      <w:rPr>
        <w:rFonts w:ascii="Times New Roman" w:hAnsi="Times New Roman"/>
      </w:rPr>
    </w:pPr>
  </w:p>
  <w:p w:rsidR="000148D6" w:rsidP="000148D6" w14:paraId="592CD140" w14:textId="77777777">
    <w:pPr>
      <w:pStyle w:val="Header"/>
      <w:rPr>
        <w:rFonts w:ascii="Times New Roman" w:hAnsi="Times New Roman"/>
      </w:rPr>
    </w:pPr>
  </w:p>
  <w:p w:rsidR="000148D6" w:rsidP="000148D6" w14:paraId="27645F5D" w14:textId="77777777">
    <w:pPr>
      <w:pStyle w:val="Header"/>
      <w:rPr>
        <w:rFonts w:ascii="Times New Roman" w:hAnsi="Times New Roman"/>
      </w:rPr>
    </w:pPr>
  </w:p>
  <w:p w:rsidR="000148D6" w:rsidP="000148D6" w14:paraId="50AB47D4" w14:textId="77777777">
    <w:pPr>
      <w:pStyle w:val="Header"/>
      <w:rPr>
        <w:rFonts w:ascii="Times New Roman" w:hAnsi="Times New Roman"/>
      </w:rPr>
    </w:pPr>
  </w:p>
  <w:p w:rsidR="000148D6" w:rsidP="000148D6" w14:paraId="55EF7013" w14:textId="77777777">
    <w:pPr>
      <w:pStyle w:val="Header"/>
      <w:rPr>
        <w:rFonts w:ascii="Times New Roman" w:hAnsi="Times New Roman"/>
      </w:rPr>
    </w:pPr>
  </w:p>
  <w:p w:rsidR="000148D6" w:rsidP="000148D6" w14:paraId="5DAB5D7F" w14:textId="77777777">
    <w:pPr>
      <w:pStyle w:val="Header"/>
      <w:rPr>
        <w:rFonts w:ascii="Times New Roman" w:hAnsi="Times New Roman"/>
      </w:rPr>
    </w:pPr>
  </w:p>
  <w:p w:rsidR="000148D6" w:rsidP="000148D6" w14:paraId="122EADC0" w14:textId="77777777">
    <w:pPr>
      <w:pStyle w:val="Header"/>
      <w:rPr>
        <w:rFonts w:ascii="Times New Roman" w:hAnsi="Times New Roman"/>
      </w:rPr>
    </w:pPr>
  </w:p>
  <w:p w:rsidR="000148D6" w:rsidRPr="00815277" w:rsidP="000148D6" w14:paraId="23CC65B6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4A2" w:rsidRPr="003F1598" w:rsidP="000124A2" w14:paraId="116E6B08" w14:textId="77777777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0124A2" w:rsidRPr="003F1598" w:rsidP="000124A2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D3A" w:rsidRPr="002A02AD" w:rsidP="008F2BBE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 xml:space="preserve">KURZEMES REĢIONA </w:t>
                          </w:r>
                          <w:r w:rsidRPr="008F2BBE" w:rsidR="008F2BBE"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PĀRVALDE</w:t>
                          </w:r>
                        </w:p>
                        <w:p w:rsidR="00A15BDE" w:rsidRPr="005228CC" w:rsidP="00A15BDE" w14:textId="77777777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Ganību ielā 63/67, Liepāja, LV-3401; tālr.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63404475;</w:t>
                          </w:r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e-pasts: </w:t>
                          </w:r>
                          <w:hyperlink r:id="rId2" w:history="1">
                            <w:r w:rsidRPr="005228CC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  <w:lang w:val="lv-LV"/>
                              </w:rPr>
                              <w:t>kurzeme@vugd.gov.lv</w:t>
                            </w:r>
                          </w:hyperlink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; www.vugd.gov.lv</w:t>
                          </w:r>
                        </w:p>
                        <w:p w:rsidR="000148D6" w:rsidRPr="00A213F6" w:rsidP="00A213F6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filled="f" fillcolor="this" stroked="f">
              <v:textbox inset="0,0,0,0">
                <w:txbxContent>
                  <w:p w:rsidR="00D30D3A" w:rsidRPr="002A02AD" w:rsidP="008F2BBE" w14:paraId="084ADA4C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 xml:space="preserve">KURZEMES REĢIONA </w:t>
                    </w:r>
                    <w:r w:rsidRPr="008F2BBE" w:rsidR="008F2BBE"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PĀRVALDE</w:t>
                    </w:r>
                  </w:p>
                  <w:p w:rsidR="00A15BDE" w:rsidRPr="005228CC" w:rsidP="00A15BDE" w14:paraId="3AA53B99" w14:textId="77777777">
                    <w:pPr>
                      <w:pStyle w:val="Footer"/>
                      <w:jc w:val="center"/>
                      <w:rPr>
                        <w:rFonts w:ascii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Ganību ielā 63/67, Liepāja, LV-3401; tālr.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: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63404475;</w:t>
                    </w:r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e-pasts: </w:t>
                    </w:r>
                    <w:hyperlink r:id="rId2" w:history="1">
                      <w:r w:rsidRPr="005228CC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  <w:lang w:val="lv-LV"/>
                        </w:rPr>
                        <w:t>kurzeme@vugd.gov.lv</w:t>
                      </w:r>
                    </w:hyperlink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; www.vugd.gov.lv</w:t>
                    </w:r>
                  </w:p>
                  <w:p w:rsidR="000148D6" w:rsidRPr="00A213F6" w:rsidP="00A213F6" w14:paraId="6FEC39F1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14:paraId="7366AB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24A2"/>
    <w:rsid w:val="000148D6"/>
    <w:rsid w:val="000A75FA"/>
    <w:rsid w:val="0012626C"/>
    <w:rsid w:val="00141CE1"/>
    <w:rsid w:val="001603D2"/>
    <w:rsid w:val="00163E88"/>
    <w:rsid w:val="001966E8"/>
    <w:rsid w:val="001E0C66"/>
    <w:rsid w:val="001F4192"/>
    <w:rsid w:val="002132EF"/>
    <w:rsid w:val="00213878"/>
    <w:rsid w:val="0023229E"/>
    <w:rsid w:val="0026088C"/>
    <w:rsid w:val="00263CC9"/>
    <w:rsid w:val="0028194D"/>
    <w:rsid w:val="002A02AD"/>
    <w:rsid w:val="002E1474"/>
    <w:rsid w:val="002F08E6"/>
    <w:rsid w:val="002F1714"/>
    <w:rsid w:val="00324323"/>
    <w:rsid w:val="00397C87"/>
    <w:rsid w:val="003A3C09"/>
    <w:rsid w:val="003D0152"/>
    <w:rsid w:val="003F1598"/>
    <w:rsid w:val="00400526"/>
    <w:rsid w:val="004133DA"/>
    <w:rsid w:val="00420414"/>
    <w:rsid w:val="00424804"/>
    <w:rsid w:val="00444DAE"/>
    <w:rsid w:val="00491E46"/>
    <w:rsid w:val="004C0986"/>
    <w:rsid w:val="004E5FBF"/>
    <w:rsid w:val="004F4331"/>
    <w:rsid w:val="005228CC"/>
    <w:rsid w:val="00525587"/>
    <w:rsid w:val="00580100"/>
    <w:rsid w:val="005A1DBF"/>
    <w:rsid w:val="005A3495"/>
    <w:rsid w:val="005B3BCD"/>
    <w:rsid w:val="005C417E"/>
    <w:rsid w:val="00603B4E"/>
    <w:rsid w:val="00605402"/>
    <w:rsid w:val="00640A79"/>
    <w:rsid w:val="006626FB"/>
    <w:rsid w:val="006D05C3"/>
    <w:rsid w:val="006D7D2A"/>
    <w:rsid w:val="00713467"/>
    <w:rsid w:val="0074030B"/>
    <w:rsid w:val="00782A27"/>
    <w:rsid w:val="00815277"/>
    <w:rsid w:val="00824603"/>
    <w:rsid w:val="008A2903"/>
    <w:rsid w:val="008F2BBE"/>
    <w:rsid w:val="009000B8"/>
    <w:rsid w:val="009113D4"/>
    <w:rsid w:val="00926660"/>
    <w:rsid w:val="009C63A9"/>
    <w:rsid w:val="009C7FB2"/>
    <w:rsid w:val="00A15BDE"/>
    <w:rsid w:val="00A213F6"/>
    <w:rsid w:val="00A91A2C"/>
    <w:rsid w:val="00AA71A9"/>
    <w:rsid w:val="00AC51FA"/>
    <w:rsid w:val="00B03050"/>
    <w:rsid w:val="00B72023"/>
    <w:rsid w:val="00CF5B82"/>
    <w:rsid w:val="00D30D3A"/>
    <w:rsid w:val="00DA2C4D"/>
    <w:rsid w:val="00E55D11"/>
    <w:rsid w:val="00EB3125"/>
    <w:rsid w:val="00EE1B8E"/>
    <w:rsid w:val="00F003AE"/>
    <w:rsid w:val="00F14267"/>
    <w:rsid w:val="00F32777"/>
    <w:rsid w:val="00F80D50"/>
    <w:rsid w:val="00FA592C"/>
    <w:rsid w:val="00FC275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0251A"/>
  <w15:chartTrackingRefBased/>
  <w15:docId w15:val="{5D477E24-6350-4417-B3D8-2E5593FE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ug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Diāna Arbidāne</cp:lastModifiedBy>
  <cp:revision>6</cp:revision>
  <dcterms:created xsi:type="dcterms:W3CDTF">2021-08-25T06:31:00Z</dcterms:created>
  <dcterms:modified xsi:type="dcterms:W3CDTF">2025-06-05T10:11:00Z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