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B244A" w14:paraId="2460AAA1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15A6358A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1119A53C" wp14:editId="1FE4B6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B244A" w14:paraId="4293CE58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2B7E9E82" w14:textId="77777777" w:rsidR="00932E98" w:rsidRPr="002A02AD" w:rsidRDefault="00000000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3393A7A9" w14:textId="77777777" w:rsidR="00E227D8" w:rsidRDefault="00000000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E227D8" w:rsidRPr="00F62D4D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3B5FD88A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6B244A" w14:paraId="7314B4F9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6703066A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Jelgava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7A19FA0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198EEF9" w14:textId="77777777" w:rsidR="00E227D8" w:rsidRPr="00A47DBC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66C">
              <w:rPr>
                <w:rFonts w:ascii="Times New Roman" w:hAnsi="Times New Roman"/>
                <w:sz w:val="24"/>
                <w:szCs w:val="24"/>
              </w:rPr>
              <w:t>Biedrība "Nepaliec viens"</w:t>
            </w:r>
          </w:p>
        </w:tc>
      </w:tr>
      <w:tr w:rsidR="006B244A" w14:paraId="3221A63E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7C6FB195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63FCAE8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6FBFF4DD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6B244A" w14:paraId="2CFFD80B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4FF357FD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02.07.2025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458358F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AF96761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Reģ. Nr. </w:t>
            </w:r>
            <w:r w:rsidRPr="00C6566C">
              <w:rPr>
                <w:rFonts w:ascii="Times New Roman" w:hAnsi="Times New Roman"/>
                <w:color w:val="000000"/>
                <w:sz w:val="24"/>
                <w:szCs w:val="24"/>
              </w:rPr>
              <w:t>40008052049</w:t>
            </w:r>
          </w:p>
        </w:tc>
      </w:tr>
      <w:tr w:rsidR="006B244A" w14:paraId="672B3CEB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6E0FF5BC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75532208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114D8D1D" w14:textId="77777777" w:rsidR="00E227D8" w:rsidRPr="005D1C44" w:rsidRDefault="00000000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6B244A" w14:paraId="61710AC2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00CCE3B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4F49470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493716C3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66C">
              <w:rPr>
                <w:rFonts w:ascii="Times New Roman" w:hAnsi="Times New Roman"/>
                <w:color w:val="000000"/>
                <w:sz w:val="24"/>
                <w:szCs w:val="24"/>
              </w:rPr>
              <w:t>Mārupes iela 14a, Rīga, LV-1002</w:t>
            </w:r>
          </w:p>
        </w:tc>
      </w:tr>
      <w:tr w:rsidR="006B244A" w14:paraId="5C76789A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48B69F1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21026E2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7547BEFA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47FD887B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6469BD09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22/11-3.7/92</w:t>
      </w:r>
    </w:p>
    <w:p w14:paraId="4785E0C1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760C27D3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6B244A" w14:paraId="2CA34E4F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4B60B014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74FD4CB" w14:textId="77777777" w:rsidR="00E227D8" w:rsidRPr="00E227D8" w:rsidRDefault="00000000" w:rsidP="00C6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Līvbērzes Romas katoļu draudzes “</w:t>
            </w:r>
            <w:r w:rsidRPr="00C6566C">
              <w:rPr>
                <w:rFonts w:ascii="Times New Roman" w:hAnsi="Times New Roman" w:cs="Times New Roman"/>
                <w:sz w:val="24"/>
              </w:rPr>
              <w:t>Mācītājmāja</w:t>
            </w:r>
            <w:r>
              <w:rPr>
                <w:rFonts w:ascii="Times New Roman" w:hAnsi="Times New Roman" w:cs="Times New Roman"/>
                <w:sz w:val="24"/>
              </w:rPr>
              <w:t xml:space="preserve">” nakšņošanai paredzētās telpas un koplietošanas telpas </w:t>
            </w:r>
            <w:r w:rsidRPr="002A459A">
              <w:rPr>
                <w:rFonts w:ascii="Times New Roman" w:hAnsi="Times New Roman" w:cs="Times New Roman"/>
                <w:sz w:val="24"/>
              </w:rPr>
              <w:t>(turpmāk –Objekts)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B244A" w14:paraId="4544984E" w14:textId="77777777" w:rsidTr="004B095D">
        <w:tc>
          <w:tcPr>
            <w:tcW w:w="421" w:type="dxa"/>
            <w:tcBorders>
              <w:top w:val="single" w:sz="4" w:space="0" w:color="auto"/>
            </w:tcBorders>
          </w:tcPr>
          <w:p w14:paraId="0FFFE905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79B20C2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6B244A" w14:paraId="409861B3" w14:textId="7777777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7393BC67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5AFB3FB" w14:textId="77777777" w:rsidR="00E227D8" w:rsidRPr="00E227D8" w:rsidRDefault="00000000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Līvbērze, Līvbērzes pagasts, Jelgavas novads.</w:t>
            </w:r>
          </w:p>
        </w:tc>
      </w:tr>
      <w:tr w:rsidR="006B244A" w14:paraId="03DFF513" w14:textId="77777777" w:rsidTr="00070E23">
        <w:tc>
          <w:tcPr>
            <w:tcW w:w="421" w:type="dxa"/>
          </w:tcPr>
          <w:p w14:paraId="30E8EEBD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731B92E9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B244A" w14:paraId="4223503A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1C99A44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E2FFDAA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Līvbērzes Romas katoļu draudze.</w:t>
            </w:r>
          </w:p>
        </w:tc>
      </w:tr>
      <w:tr w:rsidR="006B244A" w14:paraId="14B0719B" w14:textId="77777777" w:rsidTr="00762AE8">
        <w:tc>
          <w:tcPr>
            <w:tcW w:w="421" w:type="dxa"/>
            <w:tcBorders>
              <w:top w:val="single" w:sz="4" w:space="0" w:color="auto"/>
            </w:tcBorders>
          </w:tcPr>
          <w:p w14:paraId="5FC9A972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676553A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6B244A" w14:paraId="69A02E8F" w14:textId="77777777" w:rsidTr="00762AE8">
        <w:tc>
          <w:tcPr>
            <w:tcW w:w="421" w:type="dxa"/>
          </w:tcPr>
          <w:p w14:paraId="5003117D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0C2BB82" w14:textId="77777777" w:rsidR="00E227D8" w:rsidRPr="00E227D8" w:rsidRDefault="00000000" w:rsidP="00507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Reģ. Nr. </w:t>
            </w:r>
            <w:r w:rsidR="00507F78" w:rsidRPr="00507F78">
              <w:rPr>
                <w:rFonts w:ascii="Times New Roman" w:hAnsi="Times New Roman"/>
                <w:color w:val="000000"/>
                <w:sz w:val="24"/>
                <w:szCs w:val="24"/>
              </w:rPr>
              <w:t>90000662537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507F78" w:rsidRPr="00507F78">
              <w:rPr>
                <w:rFonts w:ascii="Times New Roman" w:hAnsi="Times New Roman"/>
                <w:color w:val="000000"/>
                <w:sz w:val="24"/>
                <w:szCs w:val="24"/>
              </w:rPr>
              <w:t>"Mācītājmāja", Līvbērzes pag</w:t>
            </w:r>
            <w:r w:rsidR="00507F78">
              <w:rPr>
                <w:rFonts w:ascii="Times New Roman" w:hAnsi="Times New Roman"/>
                <w:color w:val="000000"/>
                <w:sz w:val="24"/>
                <w:szCs w:val="24"/>
              </w:rPr>
              <w:t>asts, Jelgavas novads</w:t>
            </w:r>
            <w:r w:rsidR="00507F78" w:rsidRPr="00507F78">
              <w:rPr>
                <w:rFonts w:ascii="Times New Roman" w:hAnsi="Times New Roman"/>
                <w:color w:val="000000"/>
                <w:sz w:val="24"/>
                <w:szCs w:val="24"/>
              </w:rPr>
              <w:t>, LV-3014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B244A" w14:paraId="4EF0EDBD" w14:textId="77777777" w:rsidTr="00762AE8">
        <w:tc>
          <w:tcPr>
            <w:tcW w:w="421" w:type="dxa"/>
          </w:tcPr>
          <w:p w14:paraId="412716F7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3A8D49B" w14:textId="77777777" w:rsidR="00F7419F" w:rsidRPr="00922C9D" w:rsidRDefault="00000000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6B244A" w14:paraId="20591194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BDD44AE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2A07298" w14:textId="77777777" w:rsidR="00F7419F" w:rsidRPr="00E227D8" w:rsidRDefault="00000000" w:rsidP="00C6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459A">
              <w:rPr>
                <w:rFonts w:ascii="Times New Roman" w:hAnsi="Times New Roman" w:cs="Times New Roman"/>
                <w:sz w:val="24"/>
              </w:rPr>
              <w:t>Nomet</w:t>
            </w:r>
            <w:r>
              <w:rPr>
                <w:rFonts w:ascii="Times New Roman" w:hAnsi="Times New Roman" w:cs="Times New Roman"/>
                <w:sz w:val="24"/>
              </w:rPr>
              <w:t>nes</w:t>
            </w:r>
            <w:r w:rsidRPr="002A459A">
              <w:rPr>
                <w:rFonts w:ascii="Times New Roman" w:hAnsi="Times New Roman" w:cs="Times New Roman"/>
                <w:sz w:val="24"/>
              </w:rPr>
              <w:t xml:space="preserve"> vadītāja</w:t>
            </w:r>
            <w:r>
              <w:rPr>
                <w:rFonts w:ascii="Times New Roman" w:hAnsi="Times New Roman" w:cs="Times New Roman"/>
                <w:sz w:val="24"/>
              </w:rPr>
              <w:t>s Annijas Albertiņas 2025.gada 30.jūnija iesniegums.</w:t>
            </w:r>
            <w:r w:rsidRPr="002A459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B244A" w14:paraId="78DA6C88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140424DF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E074B23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B244A" w14:paraId="22A2E3F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6E82901E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1DFD2B3" w14:textId="77777777" w:rsidR="00F7419F" w:rsidRPr="00E227D8" w:rsidRDefault="00000000" w:rsidP="00C6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DD3">
              <w:rPr>
                <w:rFonts w:ascii="Times New Roman" w:hAnsi="Times New Roman" w:cs="Times New Roman"/>
                <w:sz w:val="24"/>
                <w:szCs w:val="24"/>
              </w:rPr>
              <w:t>Objekts ir aprīkots ar automātisko ugunsgrēka atklāšanas un trauksmes signalizācijas sistēmu un ugunsdzēsības aparātiem.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244A" w14:paraId="76148AD6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5E1114E9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05C0ABB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B244A" w14:paraId="773D3CDF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D1F2AF5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FBFAC2D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Novērsti.</w:t>
            </w:r>
          </w:p>
        </w:tc>
      </w:tr>
      <w:tr w:rsidR="006B244A" w14:paraId="2121F24C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0355210A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3E13101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B244A" w14:paraId="03495850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E590CA0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94626C0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Objekts </w:t>
            </w:r>
            <w:r w:rsidRPr="00A47DD3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A47DD3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:rsidR="006B244A" w14:paraId="030674F9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2FCDB042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0EF9A7E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B244A" w14:paraId="55B49385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9C2137B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5721C4E" w14:textId="77777777" w:rsidR="00F7419F" w:rsidRPr="00E227D8" w:rsidRDefault="00000000" w:rsidP="00C6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47DD3">
              <w:rPr>
                <w:rFonts w:ascii="Times New Roman" w:hAnsi="Times New Roman" w:cs="Times New Roman"/>
                <w:sz w:val="24"/>
              </w:rPr>
              <w:t>Ministru kabineta 2009.gada 1.septembra noteikumu Nr.981 „Bērnu nometņu organizēšanas un darbības kārtība” 8.5. apakšpunktu.</w:t>
            </w:r>
          </w:p>
        </w:tc>
      </w:tr>
      <w:tr w:rsidR="006B244A" w14:paraId="3EBE9CC4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0B8C39D6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D9380BD" w14:textId="77777777" w:rsidR="00F7419F" w:rsidRPr="00070E23" w:rsidRDefault="00000000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6B244A" w14:paraId="7F90CF84" w14:textId="77777777" w:rsidTr="004B095D">
        <w:tc>
          <w:tcPr>
            <w:tcW w:w="421" w:type="dxa"/>
            <w:tcBorders>
              <w:bottom w:val="single" w:sz="4" w:space="0" w:color="auto"/>
            </w:tcBorders>
          </w:tcPr>
          <w:p w14:paraId="3190D755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CA1A056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2F2A">
              <w:rPr>
                <w:rFonts w:ascii="Times New Roman" w:hAnsi="Times New Roman" w:cs="Times New Roman"/>
                <w:sz w:val="24"/>
              </w:rPr>
              <w:t>Valsts izglītības satura centram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B244A" w14:paraId="60172041" w14:textId="77777777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7175F7B5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5ACC53A" w14:textId="77777777" w:rsidR="00F7419F" w:rsidRPr="00070E23" w:rsidRDefault="00000000" w:rsidP="00F74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723D43D0" w14:textId="77777777" w:rsidR="00E227D8" w:rsidRDefault="00000000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335F797A" w14:textId="77777777" w:rsidR="00762AE8" w:rsidRPr="007D2C05" w:rsidRDefault="00762AE8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70C3FAFC" w14:textId="77777777" w:rsidR="00B245E2" w:rsidRPr="007D2C05" w:rsidRDefault="00000000" w:rsidP="006643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B244A" w14:paraId="420F7A53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29808232" w14:textId="77777777" w:rsidR="00B245E2" w:rsidRPr="00B245E2" w:rsidRDefault="00000000" w:rsidP="00F7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32E98"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="00932E98"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244A" w14:paraId="07AD3737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66D4AAE6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1B2BDD8C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6B244A" w14:paraId="71823114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7CDF0FE9" w14:textId="77777777" w:rsidR="00B245E2" w:rsidRPr="007D2C05" w:rsidRDefault="00000000" w:rsidP="00C6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Valsts ugunsdzēsības un glābšanas dienesta Zemgales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14:paraId="14724580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EE0E9AE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571C288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48409ADF" w14:textId="77777777" w:rsidR="00B245E2" w:rsidRPr="007D2C05" w:rsidRDefault="00000000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E.Kozlova</w:t>
            </w:r>
          </w:p>
        </w:tc>
      </w:tr>
      <w:tr w:rsidR="006B244A" w14:paraId="46C08F03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2AA1C4D4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1B08B689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84F5E1E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57DA6F27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1E7053B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643B3330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4E27B51E" w14:textId="77777777"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6B244A" w14:paraId="79047E3E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645C2354" w14:textId="77777777" w:rsidR="007D2C05" w:rsidRDefault="00000000" w:rsidP="00C6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02.07.</w:t>
            </w:r>
            <w:r w:rsidRPr="00E21EEA">
              <w:rPr>
                <w:rFonts w:ascii="Times New Roman" w:hAnsi="Times New Roman" w:cs="Times New Roman"/>
                <w:i/>
                <w:sz w:val="24"/>
                <w:szCs w:val="24"/>
              </w:rPr>
              <w:t>2025. elektroniski parakstīts dokuments nosūtīts uz e-pastu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8" w:history="1">
              <w:r w:rsidR="007D2C05" w:rsidRPr="003E3080">
                <w:rPr>
                  <w:rStyle w:val="Hipersaite"/>
                  <w:rFonts w:ascii="Times New Roman" w:hAnsi="Times New Roman" w:cs="Times New Roman"/>
                  <w:i/>
                  <w:sz w:val="24"/>
                  <w:szCs w:val="24"/>
                </w:rPr>
                <w:t>annij2a0997@gmail.com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14:paraId="3DC428C7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295D3D46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44A" w14:paraId="1B0C7CF6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3C6C0C3B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181E0914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534F0F58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4922A29D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50C5322F" w14:textId="77777777"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3823040D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325F2B6F" w14:textId="77777777"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08120A75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3727E8C5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85A67" w14:textId="77777777" w:rsidR="003C382C" w:rsidRDefault="003C382C">
      <w:pPr>
        <w:spacing w:after="0" w:line="240" w:lineRule="auto"/>
      </w:pPr>
      <w:r>
        <w:separator/>
      </w:r>
    </w:p>
  </w:endnote>
  <w:endnote w:type="continuationSeparator" w:id="0">
    <w:p w14:paraId="16FC8EAA" w14:textId="77777777" w:rsidR="003C382C" w:rsidRDefault="003C3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6C76" w14:textId="77777777"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0B72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8FF8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FE3F" w14:textId="77777777" w:rsidR="003C382C" w:rsidRDefault="003C382C">
      <w:pPr>
        <w:spacing w:after="0" w:line="240" w:lineRule="auto"/>
      </w:pPr>
      <w:r>
        <w:separator/>
      </w:r>
    </w:p>
  </w:footnote>
  <w:footnote w:type="continuationSeparator" w:id="0">
    <w:p w14:paraId="3BED2FEA" w14:textId="77777777" w:rsidR="003C382C" w:rsidRDefault="003C3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C72F" w14:textId="77777777"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926516243"/>
      <w:docPartObj>
        <w:docPartGallery w:val="Page Numbers (Top of Page)"/>
        <w:docPartUnique/>
      </w:docPartObj>
    </w:sdtPr>
    <w:sdtContent>
      <w:p w14:paraId="686A3F31" w14:textId="77777777" w:rsidR="00E227D8" w:rsidRPr="00762AE8" w:rsidRDefault="00000000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07F7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F0726B3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85F99" w14:textId="77777777"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37D9A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A02AD"/>
    <w:rsid w:val="002A459A"/>
    <w:rsid w:val="002D69C2"/>
    <w:rsid w:val="00317542"/>
    <w:rsid w:val="003437F5"/>
    <w:rsid w:val="00346269"/>
    <w:rsid w:val="003B78D3"/>
    <w:rsid w:val="003C382C"/>
    <w:rsid w:val="003E0B96"/>
    <w:rsid w:val="003E3080"/>
    <w:rsid w:val="00426EBD"/>
    <w:rsid w:val="00441E69"/>
    <w:rsid w:val="004677F8"/>
    <w:rsid w:val="00472F2A"/>
    <w:rsid w:val="00483BBB"/>
    <w:rsid w:val="004901B0"/>
    <w:rsid w:val="004B03FF"/>
    <w:rsid w:val="004B095D"/>
    <w:rsid w:val="004E6B03"/>
    <w:rsid w:val="00507F78"/>
    <w:rsid w:val="005911CD"/>
    <w:rsid w:val="00594CE4"/>
    <w:rsid w:val="005D1C44"/>
    <w:rsid w:val="005D635A"/>
    <w:rsid w:val="00635786"/>
    <w:rsid w:val="006643B9"/>
    <w:rsid w:val="006B244A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12030"/>
    <w:rsid w:val="00884E35"/>
    <w:rsid w:val="00922C9D"/>
    <w:rsid w:val="00932E98"/>
    <w:rsid w:val="00964438"/>
    <w:rsid w:val="0097786E"/>
    <w:rsid w:val="00A025C5"/>
    <w:rsid w:val="00A24FDC"/>
    <w:rsid w:val="00A25FD4"/>
    <w:rsid w:val="00A47DBC"/>
    <w:rsid w:val="00A47DD3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6566C"/>
    <w:rsid w:val="00C946FD"/>
    <w:rsid w:val="00C959F6"/>
    <w:rsid w:val="00CB3357"/>
    <w:rsid w:val="00CB3618"/>
    <w:rsid w:val="00D639C2"/>
    <w:rsid w:val="00DB3B2E"/>
    <w:rsid w:val="00E0387C"/>
    <w:rsid w:val="00E21EEA"/>
    <w:rsid w:val="00E227D8"/>
    <w:rsid w:val="00E60393"/>
    <w:rsid w:val="00F62D4D"/>
    <w:rsid w:val="00F7419F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2FC570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j2a0997@g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Annija Albertiņa</cp:lastModifiedBy>
  <cp:revision>2</cp:revision>
  <dcterms:created xsi:type="dcterms:W3CDTF">2025-07-02T13:36:00Z</dcterms:created>
  <dcterms:modified xsi:type="dcterms:W3CDTF">2025-07-02T13:36:00Z</dcterms:modified>
</cp:coreProperties>
</file>