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tbl>
      <w:tblPr>
        <w:tblStyle w:val="TableGrid"/>
        <w:tblW w:w="0" w:type="auto"/>
        <w:jc w:val="center"/>
        <w:tblBorders>
          <w:top w:val="none" w:sz="4" w:space="0"/>
          <w:left w:val="none" w:sz="4" w:space="0"/>
          <w:bottom w:val="none" w:sz="4" w:space="0"/>
          <w:right w:val="none" w:sz="4" w:space="0"/>
          <w:insideH w:val="none" w:sz="4" w:space="0"/>
          <w:insideV w:val="none" w:sz="4" w:space="0"/>
        </w:tblBorders>
        <w:tblLook w:val="04A0"/>
      </w:tblPr>
      <w:tblGrid>
        <w:gridCol w:w="9061"/>
      </w:tblGrid>
      <w:tr>
        <w:tblPrEx>
          <w:tblW w:w="0" w:type="auto"/>
          <w:jc w:val="center"/>
          <w:tblBorders>
            <w:top w:val="none" w:sz="4" w:space="0"/>
            <w:left w:val="none" w:sz="4" w:space="0"/>
            <w:bottom w:val="none" w:sz="4" w:space="0"/>
            <w:right w:val="none" w:sz="4" w:space="0"/>
            <w:insideH w:val="none" w:sz="4" w:space="0"/>
            <w:insideV w:val="none" w:sz="4" w:space="0"/>
          </w:tblBorders>
          <w:tblLook w:val="04A0"/>
        </w:tblPrEx>
        <w:trPr>
          <w:trHeight w:val="1692"/>
          <w:jc w:val="center"/>
        </w:trPr>
        <w:tc>
          <w:tcPr>
            <w:cnfStyle w:val="101000000000"/>
            <w:tcW w:w="9061" w:type="dxa"/>
            <w:tcBorders>
              <w:bottom w:val="single" w:color="auto" w:sz="4" w:space="0"/>
            </w:tcBorders>
          </w:tcPr>
          <w:p w14:paraId="00000001">
            <w:pPr>
              <w:jc w:val="center"/>
              <w:rPr/>
            </w:pPr>
            <w:r>
              <w:rPr>
                <w:lang w:eastAsia="lv-LV"/>
              </w:rPr>
              <w:drawing xmlns:mc="http://schemas.openxmlformats.org/markup-compatibility/2006">
                <wp:anchor allowOverlap="1" behindDoc="1" distT="0" distB="0" distL="114300" distR="114300" layoutInCell="1" locked="0" relativeHeight="251656192" simplePos="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0" t="0" r="19050" b="19050"/>
                  <wp:wrapNone/>
                  <wp:docPr id="17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cnfStyle w:val="001000100000"/>
            <w:tcW w:w="9061" w:type="dxa"/>
            <w:tcBorders>
              <w:top w:val="single" w:color="auto" w:sz="4" w:space="0"/>
            </w:tcBorders>
          </w:tcPr>
          <w:p w14:paraId="00000002">
            <w:pPr>
              <w:spacing w:line="204" w:lineRule="exact"/>
              <w:ind w:left="931" w:right="911"/>
              <w:jc w:val="center"/>
              <w:rPr>
                <w:rFonts w:ascii="Times New Roman" w:cs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pt-BR"/>
              </w:rPr>
              <w:t>RĪGAS REĢIONA PĀRVALDE</w:t>
            </w:r>
          </w:p>
          <w:p w14:paraId="00000003">
            <w:pPr>
              <w:jc w:val="center"/>
              <w:rPr/>
            </w:pPr>
            <w:r>
              <w:rPr>
                <w:rFonts w:ascii="Times New Roman" w:cs="Times New Roman" w:hAnsi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14:paraId="00000004">
      <w:pPr>
        <w:rPr>
          <w:rFonts w:ascii="Times New Roman" w:cs="Times New Roman" w:hAnsi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cnfStyle w:val="000010100000"/>
            <w:tcW w:w="3845" w:type="dxa"/>
            <w:tcBorders>
              <w:bottom w:val="single" w:color="000000" w:sz="4" w:space="0"/>
            </w:tcBorders>
            <w:shd w:val="clear" w:color="auto" w:fill="auto"/>
          </w:tcPr>
          <w:p w14:paraId="000000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cnfStyle w:val="000001100000"/>
            <w:tcW w:w="1400" w:type="dxa"/>
            <w:tcBorders>
              <w:left w:val="nil" w:sz="4" w:space="0"/>
            </w:tcBorders>
            <w:shd w:val="clear" w:color="auto" w:fill="auto"/>
          </w:tcPr>
          <w:p w14:paraId="000000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cnfStyle w:val="000010100000"/>
            <w:tcW w:w="4722" w:type="dxa"/>
            <w:tcBorders>
              <w:bottom w:val="single" w:color="000000" w:sz="4" w:space="0"/>
            </w:tcBorders>
            <w:shd w:val="clear" w:color="auto" w:fill="auto"/>
          </w:tcPr>
          <w:p w14:paraId="00000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Biedrība “</w:t>
            </w:r>
            <w:r>
              <w:rPr>
                <w:rFonts w:ascii="Times New Roman" w:hAnsi="Times New Roman"/>
                <w:sz w:val="24"/>
                <w:szCs w:val="24"/>
              </w:rPr>
              <w:t>Mārupes radošā laboratorija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</w:tr>
      <w:tr>
        <w:tblPrEx>
          <w:tblW w:w="9967" w:type="dxa"/>
          <w:jc w:val="center"/>
          <w:tblLayout w:type="fixed"/>
          <w:tblLook w:val="0000"/>
        </w:tblPrEx>
        <w:trPr>
          <w:trHeight w:val="260"/>
          <w:jc w:val="center"/>
        </w:trPr>
        <w:tc>
          <w:tcPr>
            <w:cnfStyle w:val="000010010000"/>
            <w:tcW w:w="3845" w:type="dxa"/>
            <w:shd w:val="clear" w:color="auto" w:fill="auto"/>
          </w:tcPr>
          <w:p w14:paraId="00000008">
            <w:pPr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cnfStyle w:val="000001010000"/>
            <w:tcW w:w="1400" w:type="dxa"/>
            <w:shd w:val="clear" w:color="auto" w:fill="auto"/>
          </w:tcPr>
          <w:p w14:paraId="000000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cnfStyle w:val="000010010000"/>
            <w:tcW w:w="4722" w:type="dxa"/>
            <w:shd w:val="clear" w:color="auto" w:fill="auto"/>
          </w:tcPr>
          <w:p w14:paraId="000000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cnfStyle w:val="000010100000"/>
            <w:tcW w:w="3845" w:type="dxa"/>
            <w:tcBorders>
              <w:bottom w:val="single" w:color="auto" w:sz="4" w:space="0"/>
            </w:tcBorders>
            <w:shd w:val="clear" w:color="auto" w:fill="auto"/>
          </w:tcPr>
          <w:p w14:paraId="000000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06.06.2024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01100000"/>
            <w:tcW w:w="1400" w:type="dxa"/>
            <w:shd w:val="clear" w:color="auto" w:fill="auto"/>
          </w:tcPr>
          <w:p w14:paraId="000000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cnfStyle w:val="000010100000"/>
            <w:tcW w:w="4722" w:type="dxa"/>
            <w:tcBorders>
              <w:bottom w:val="single" w:color="000000" w:sz="4" w:space="0"/>
            </w:tcBorders>
            <w:shd w:val="clear" w:color="auto" w:fill="auto"/>
          </w:tcPr>
          <w:p w14:paraId="000000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Reģ.Nr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40008211004</w:t>
            </w:r>
          </w:p>
        </w:tc>
      </w:tr>
      <w:tr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cnfStyle w:val="000010010000"/>
            <w:tcW w:w="3845" w:type="dxa"/>
            <w:tcBorders>
              <w:top w:val="single" w:color="auto" w:sz="4" w:space="0"/>
            </w:tcBorders>
            <w:shd w:val="clear" w:color="auto" w:fill="auto"/>
          </w:tcPr>
          <w:p w14:paraId="000000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cnfStyle w:val="000001010000"/>
            <w:tcW w:w="1400" w:type="dxa"/>
            <w:shd w:val="clear" w:color="auto" w:fill="auto"/>
          </w:tcPr>
          <w:p w14:paraId="000000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cnfStyle w:val="000010010000"/>
            <w:tcW w:w="4722" w:type="dxa"/>
            <w:tcBorders>
              <w:top w:val="single" w:color="000000" w:sz="4" w:space="0"/>
            </w:tcBorders>
            <w:shd w:val="clear" w:color="auto" w:fill="auto"/>
          </w:tcPr>
          <w:p w14:paraId="000000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cnfStyle w:val="000010100000"/>
            <w:tcW w:w="3845" w:type="dxa"/>
            <w:shd w:val="clear" w:color="auto" w:fill="auto"/>
          </w:tcPr>
          <w:p w14:paraId="000000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cnfStyle w:val="000001100000"/>
            <w:tcW w:w="1400" w:type="dxa"/>
            <w:shd w:val="clear" w:color="auto" w:fill="auto"/>
          </w:tcPr>
          <w:p w14:paraId="000000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cnfStyle w:val="000010100000"/>
            <w:tcW w:w="4722" w:type="dxa"/>
            <w:tcBorders>
              <w:bottom w:val="single" w:color="000000" w:sz="4" w:space="0"/>
            </w:tcBorders>
            <w:shd w:val="clear" w:color="auto" w:fill="auto"/>
          </w:tcPr>
          <w:p w14:paraId="000000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Tīraines iela 19C, Tīraine, Mārupes pag., Mārupes nov., LV-2167</w:t>
            </w:r>
          </w:p>
        </w:tc>
      </w:tr>
      <w:tr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cnfStyle w:val="000010010000"/>
            <w:tcW w:w="3845" w:type="dxa"/>
            <w:shd w:val="clear" w:color="auto" w:fill="auto"/>
          </w:tcPr>
          <w:p w14:paraId="000000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cnfStyle w:val="000001010000"/>
            <w:tcW w:w="1400" w:type="dxa"/>
            <w:shd w:val="clear" w:color="auto" w:fill="auto"/>
          </w:tcPr>
          <w:p w14:paraId="000000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cnfStyle w:val="000010010000"/>
            <w:tcW w:w="4722" w:type="dxa"/>
            <w:tcBorders>
              <w:top w:val="single" w:color="000000" w:sz="4" w:space="0"/>
            </w:tcBorders>
            <w:shd w:val="clear" w:color="auto" w:fill="auto"/>
          </w:tcPr>
          <w:p w14:paraId="000000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00000017">
      <w:pPr>
        <w:rPr>
          <w:rFonts w:ascii="Times New Roman" w:cs="Times New Roman" w:hAnsi="Times New Roman"/>
          <w:sz w:val="24"/>
          <w:szCs w:val="24"/>
        </w:rPr>
      </w:pPr>
    </w:p>
    <w:p w14:paraId="00000018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color w:val="000000"/>
          <w:spacing w:val="20"/>
          <w:sz w:val="28"/>
          <w:szCs w:val="28"/>
        </w:rPr>
        <w:t>ATZINUMS</w:t>
      </w:r>
      <w:r>
        <w:rPr>
          <w:rFonts w:ascii="Times New Roman" w:cs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>Nr.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u w:val="single"/>
        </w:rPr>
        <w:t>22/8-3.10</w:t>
      </w:r>
      <w:r>
        <w:rPr>
          <w:rFonts w:ascii="Times New Roman" w:cs="Times New Roman" w:hAnsi="Times New Roman"/>
          <w:color w:val="000000"/>
          <w:sz w:val="28"/>
          <w:szCs w:val="28"/>
          <w:u w:val="single"/>
        </w:rPr>
        <w:t>/191</w:t>
      </w:r>
    </w:p>
    <w:p w14:paraId="00000019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par atbilstību ugunsdrošības prasībām</w:t>
      </w:r>
    </w:p>
    <w:p w14:paraId="0000001A">
      <w:pPr>
        <w:rPr>
          <w:rFonts w:ascii="Times New Roman" w:cs="Times New Roman" w:hAnsi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4" w:space="0"/>
          <w:left w:val="none" w:sz="4" w:space="0"/>
          <w:bottom w:val="none" w:sz="4" w:space="0"/>
          <w:right w:val="none" w:sz="4" w:space="0"/>
          <w:insideH w:val="none" w:sz="4" w:space="0"/>
          <w:insideV w:val="none" w:sz="4" w:space="0"/>
        </w:tblBorders>
        <w:tblLayout w:type="fixed"/>
        <w:tblLook w:val="04A0"/>
      </w:tblPr>
      <w:tblGrid>
        <w:gridCol w:w="426"/>
        <w:gridCol w:w="9498"/>
      </w:tblGrid>
      <w:tr>
        <w:tblPrEx>
          <w:tblW w:w="9924" w:type="dxa"/>
          <w:tblInd w:w="-426" w:type="dxa"/>
          <w:tblBorders>
            <w:top w:val="none" w:sz="4" w:space="0"/>
            <w:left w:val="none" w:sz="4" w:space="0"/>
            <w:bottom w:val="none" w:sz="4" w:space="0"/>
            <w:right w:val="none" w:sz="4" w:space="0"/>
            <w:insideH w:val="none" w:sz="4" w:space="0"/>
            <w:insideV w:val="none" w:sz="4" w:space="0"/>
          </w:tblBorders>
          <w:tblLayout w:type="fixed"/>
          <w:tblLook w:val="04A0"/>
        </w:tblPrEx>
        <w:trPr>
          <w:trHeight w:val="80"/>
        </w:trPr>
        <w:tc>
          <w:tcPr>
            <w:cnfStyle w:val="101000000000"/>
            <w:tcW w:w="426" w:type="dxa"/>
          </w:tcPr>
          <w:p w14:paraId="0000001B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</w:t>
            </w:r>
          </w:p>
        </w:tc>
        <w:tc>
          <w:tcPr>
            <w:cnfStyle w:val="100000000000"/>
            <w:tcW w:w="9498" w:type="dxa"/>
            <w:tcBorders>
              <w:bottom w:val="single" w:color="auto" w:sz="4" w:space="0"/>
            </w:tcBorders>
          </w:tcPr>
          <w:p w14:paraId="0000001C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</w:rPr>
              <w:t>Apsekots:</w:t>
            </w:r>
            <w:r>
              <w:rPr>
                <w:rFonts w:ascii="Times New Roman" w:cs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</w:rPr>
              <w:t>Mār</w:t>
            </w:r>
            <w:r>
              <w:rPr>
                <w:rFonts w:ascii="Times New Roman" w:cs="Times New Roman" w:hAnsi="Times New Roman"/>
                <w:sz w:val="24"/>
              </w:rPr>
              <w:t>upes pamatskolā dienas nometnēm</w:t>
            </w:r>
            <w:r>
              <w:rPr>
                <w:rFonts w:ascii="Times New Roman" w:cs="Times New Roman" w:hAnsi="Times New Roman"/>
                <w:sz w:val="24"/>
              </w:rPr>
              <w:t xml:space="preserve"> “Krāsu festivāls Mārupē 2024” </w:t>
            </w:r>
            <w:r>
              <w:rPr>
                <w:rFonts w:ascii="Times New Roman" w:cs="Times New Roman" w:hAnsi="Times New Roman"/>
                <w:sz w:val="24"/>
              </w:rPr>
              <w:t>paredzētās klašu telpas (turpmāk – Nometnes telpas)</w:t>
            </w:r>
          </w:p>
        </w:tc>
      </w:tr>
      <w:tr>
        <w:tblPrEx>
          <w:tblW w:w="9924" w:type="dxa"/>
          <w:tblInd w:w="-426" w:type="dxa"/>
          <w:tblLayout w:type="fixed"/>
          <w:tblLook w:val="04A0"/>
        </w:tblPrEx>
        <w:trPr/>
        <w:tc>
          <w:tcPr>
            <w:cnfStyle w:val="001000100000"/>
            <w:tcW w:w="426" w:type="dxa"/>
          </w:tcPr>
          <w:p w14:paraId="0000001D">
            <w:pPr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cnfStyle w:val="000000100000"/>
            <w:tcW w:w="9498" w:type="dxa"/>
            <w:tcBorders>
              <w:top w:val="single" w:color="auto" w:sz="4" w:space="0"/>
            </w:tcBorders>
          </w:tcPr>
          <w:p w14:paraId="0000001E">
            <w:pPr>
              <w:spacing w:after="40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(apsekoto būvju, ēku vai telpu nosaukums)</w:t>
            </w:r>
          </w:p>
        </w:tc>
      </w:tr>
      <w:tr>
        <w:tblPrEx>
          <w:tblW w:w="9924" w:type="dxa"/>
          <w:tblInd w:w="-426" w:type="dxa"/>
          <w:tblLayout w:type="fixed"/>
          <w:tblLook w:val="04A0"/>
        </w:tblPrEx>
        <w:trPr>
          <w:trHeight w:val="288"/>
        </w:trPr>
        <w:tc>
          <w:tcPr>
            <w:cnfStyle w:val="001000010000"/>
            <w:tcW w:w="426" w:type="dxa"/>
          </w:tcPr>
          <w:p w14:paraId="0000001F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</w:t>
            </w:r>
          </w:p>
        </w:tc>
        <w:tc>
          <w:tcPr>
            <w:cnfStyle w:val="000000010000"/>
            <w:tcW w:w="9498" w:type="dxa"/>
            <w:tcBorders>
              <w:bottom w:val="single" w:color="auto" w:sz="4" w:space="0"/>
            </w:tcBorders>
          </w:tcPr>
          <w:p w14:paraId="00000020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</w:rPr>
              <w:t>Adrese:</w:t>
            </w:r>
            <w:r>
              <w:rPr>
                <w:rFonts w:ascii="Times New Roman" w:cs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</w:rPr>
              <w:t>Viskalnu</w:t>
            </w:r>
            <w:r>
              <w:rPr>
                <w:rFonts w:ascii="Times New Roman" w:cs="Times New Roman" w:hAnsi="Times New Roman"/>
                <w:sz w:val="24"/>
              </w:rPr>
              <w:t xml:space="preserve"> iela 7, Tīraine, Mārupes novads, LV-2167</w:t>
            </w:r>
          </w:p>
        </w:tc>
      </w:tr>
      <w:tr>
        <w:tblPrEx>
          <w:tblW w:w="9924" w:type="dxa"/>
          <w:tblInd w:w="-426" w:type="dxa"/>
          <w:tblLayout w:type="fixed"/>
          <w:tblLook w:val="04A0"/>
        </w:tblPrEx>
        <w:trPr/>
        <w:tc>
          <w:tcPr>
            <w:cnfStyle w:val="001000100000"/>
            <w:tcW w:w="426" w:type="dxa"/>
          </w:tcPr>
          <w:p w14:paraId="00000021">
            <w:pPr>
              <w:rPr>
                <w:rFonts w:ascii="Times New Roman" w:cs="Times New Roman" w:hAnsi="Times New Roman"/>
                <w:sz w:val="8"/>
                <w:szCs w:val="8"/>
              </w:rPr>
            </w:pPr>
          </w:p>
        </w:tc>
        <w:tc>
          <w:tcPr>
            <w:cnfStyle w:val="000000100000"/>
            <w:tcW w:w="9498" w:type="dxa"/>
          </w:tcPr>
          <w:p w14:paraId="00000022">
            <w:pPr>
              <w:jc w:val="both"/>
              <w:rPr>
                <w:rFonts w:ascii="Times New Roman" w:cs="Times New Roman" w:hAnsi="Times New Roman"/>
                <w:sz w:val="8"/>
                <w:szCs w:val="8"/>
              </w:rPr>
            </w:pPr>
          </w:p>
        </w:tc>
      </w:tr>
      <w:tr>
        <w:tblPrEx>
          <w:tblW w:w="9924" w:type="dxa"/>
          <w:tblInd w:w="-426" w:type="dxa"/>
          <w:tblLayout w:type="fixed"/>
          <w:tblLook w:val="04A0"/>
        </w:tblPrEx>
        <w:trPr/>
        <w:tc>
          <w:tcPr>
            <w:cnfStyle w:val="001000010000"/>
            <w:tcW w:w="426" w:type="dxa"/>
          </w:tcPr>
          <w:p w14:paraId="00000023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</w:t>
            </w:r>
          </w:p>
        </w:tc>
        <w:tc>
          <w:tcPr>
            <w:cnfStyle w:val="000000010000"/>
            <w:tcW w:w="9498" w:type="dxa"/>
            <w:tcBorders>
              <w:bottom w:val="single" w:color="auto" w:sz="4" w:space="0"/>
            </w:tcBorders>
          </w:tcPr>
          <w:p w14:paraId="00000024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</w:rPr>
              <w:t>Īpašnieks (valdītājs):</w:t>
            </w:r>
            <w:r>
              <w:rPr>
                <w:rFonts w:ascii="Times New Roman" w:cs="Times New Roman" w:hAnsi="Times New Roman"/>
                <w:sz w:val="24"/>
              </w:rPr>
              <w:t xml:space="preserve"> Mārupes novada pašvaldība</w:t>
            </w:r>
            <w:r>
              <w:rPr>
                <w:rFonts w:ascii="Times New Roman" w:cs="Times New Roman" w:hAnsi="Times New Roman"/>
                <w:sz w:val="24"/>
              </w:rPr>
              <w:t>,</w:t>
            </w:r>
            <w:bookmarkStart w:id="0" w:name="_GoBack"/>
            <w:bookmarkEnd w:id="0"/>
          </w:p>
        </w:tc>
      </w:tr>
      <w:tr>
        <w:tblPrEx>
          <w:tblW w:w="9924" w:type="dxa"/>
          <w:tblInd w:w="-426" w:type="dxa"/>
          <w:tblLayout w:type="fixed"/>
          <w:tblLook w:val="04A0"/>
        </w:tblPrEx>
        <w:trPr/>
        <w:tc>
          <w:tcPr>
            <w:cnfStyle w:val="001000100000"/>
            <w:tcW w:w="426" w:type="dxa"/>
          </w:tcPr>
          <w:p w14:paraId="00000025">
            <w:pPr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cnfStyle w:val="000000100000"/>
            <w:tcW w:w="9498" w:type="dxa"/>
            <w:tcBorders>
              <w:top w:val="single" w:color="auto" w:sz="4" w:space="0"/>
            </w:tcBorders>
          </w:tcPr>
          <w:p w14:paraId="00000026">
            <w:pPr>
              <w:spacing w:after="40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>
        <w:tblPrEx>
          <w:tblW w:w="9924" w:type="dxa"/>
          <w:tblInd w:w="-426" w:type="dxa"/>
          <w:tblLayout w:type="fixed"/>
          <w:tblLook w:val="04A0"/>
        </w:tblPrEx>
        <w:trPr/>
        <w:tc>
          <w:tcPr>
            <w:cnfStyle w:val="001000010000"/>
            <w:tcW w:w="426" w:type="dxa"/>
          </w:tcPr>
          <w:p w14:paraId="00000027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9498" w:type="dxa"/>
            <w:tcBorders>
              <w:bottom w:val="single" w:color="auto" w:sz="4" w:space="0"/>
            </w:tcBorders>
          </w:tcPr>
          <w:p w14:paraId="00000028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Reģ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 Nr.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90000012827, Daugavas iela 29, Mārupe, Mārupes novads, LV-2167</w:t>
            </w:r>
          </w:p>
        </w:tc>
      </w:tr>
      <w:tr>
        <w:tblPrEx>
          <w:tblW w:w="9924" w:type="dxa"/>
          <w:tblInd w:w="-426" w:type="dxa"/>
          <w:tblLayout w:type="fixed"/>
          <w:tblLook w:val="04A0"/>
        </w:tblPrEx>
        <w:trPr/>
        <w:tc>
          <w:tcPr>
            <w:cnfStyle w:val="001000100000"/>
            <w:tcW w:w="426" w:type="dxa"/>
          </w:tcPr>
          <w:p w14:paraId="00000029">
            <w:pPr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cnfStyle w:val="000000100000"/>
            <w:tcW w:w="9498" w:type="dxa"/>
            <w:tcBorders>
              <w:top w:val="single" w:color="auto" w:sz="4" w:space="0"/>
            </w:tcBorders>
          </w:tcPr>
          <w:p w14:paraId="0000002A">
            <w:pPr>
              <w:spacing w:after="40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>
        <w:tblPrEx>
          <w:tblW w:w="9924" w:type="dxa"/>
          <w:tblInd w:w="-426" w:type="dxa"/>
          <w:tblLayout w:type="fixed"/>
          <w:tblLook w:val="04A0"/>
        </w:tblPrEx>
        <w:trPr/>
        <w:tc>
          <w:tcPr>
            <w:cnfStyle w:val="001000010000"/>
            <w:tcW w:w="426" w:type="dxa"/>
          </w:tcPr>
          <w:p w14:paraId="0000002B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</w:t>
            </w:r>
          </w:p>
        </w:tc>
        <w:tc>
          <w:tcPr>
            <w:cnfStyle w:val="000000010000"/>
            <w:tcW w:w="9498" w:type="dxa"/>
            <w:tcBorders>
              <w:bottom w:val="single" w:color="auto" w:sz="4" w:space="0"/>
            </w:tcBorders>
          </w:tcPr>
          <w:p w14:paraId="0000002C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</w:rPr>
              <w:t>Iesniegtie dokumenti:</w:t>
            </w:r>
            <w:r>
              <w:rPr>
                <w:rFonts w:ascii="Times New Roman" w:cs="Times New Roman" w:hAnsi="Times New Roman"/>
                <w:sz w:val="24"/>
              </w:rPr>
              <w:t xml:space="preserve"> Evijas </w:t>
            </w:r>
            <w:r>
              <w:rPr>
                <w:rFonts w:ascii="Times New Roman" w:cs="Times New Roman" w:hAnsi="Times New Roman"/>
                <w:sz w:val="24"/>
              </w:rPr>
              <w:t>Pamovskas</w:t>
            </w:r>
            <w:r>
              <w:rPr>
                <w:rFonts w:ascii="Times New Roman" w:cs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</w:rPr>
              <w:t xml:space="preserve">2024.gada 9.maija </w:t>
            </w:r>
            <w:r>
              <w:rPr>
                <w:rFonts w:ascii="Times New Roman" w:cs="Times New Roman" w:hAnsi="Times New Roman"/>
                <w:sz w:val="24"/>
              </w:rPr>
              <w:t>iesniegumi</w:t>
            </w:r>
            <w:r>
              <w:rPr>
                <w:rFonts w:ascii="Times New Roman" w:cs="Times New Roman" w:hAnsi="Times New Roman"/>
                <w:sz w:val="24"/>
              </w:rPr>
              <w:t xml:space="preserve"> Nr. b/n</w:t>
            </w:r>
          </w:p>
        </w:tc>
      </w:tr>
      <w:tr>
        <w:tblPrEx>
          <w:tblW w:w="9924" w:type="dxa"/>
          <w:tblInd w:w="-426" w:type="dxa"/>
          <w:tblLayout w:type="fixed"/>
          <w:tblLook w:val="04A0"/>
        </w:tblPrEx>
        <w:trPr/>
        <w:tc>
          <w:tcPr>
            <w:cnfStyle w:val="001000100000"/>
            <w:tcW w:w="426" w:type="dxa"/>
          </w:tcPr>
          <w:p w14:paraId="0000002D">
            <w:pPr>
              <w:rPr>
                <w:rFonts w:ascii="Times New Roman" w:cs="Times New Roman" w:hAnsi="Times New Roman"/>
                <w:sz w:val="8"/>
                <w:szCs w:val="8"/>
              </w:rPr>
            </w:pPr>
          </w:p>
        </w:tc>
        <w:tc>
          <w:tcPr>
            <w:cnfStyle w:val="000000100000"/>
            <w:tcW w:w="9498" w:type="dxa"/>
            <w:tcBorders>
              <w:top w:val="single" w:color="auto" w:sz="4" w:space="0"/>
            </w:tcBorders>
          </w:tcPr>
          <w:p w14:paraId="0000002E">
            <w:pPr>
              <w:jc w:val="both"/>
              <w:rPr>
                <w:rFonts w:ascii="Times New Roman" w:cs="Times New Roman" w:hAnsi="Times New Roman"/>
                <w:sz w:val="8"/>
                <w:szCs w:val="8"/>
              </w:rPr>
            </w:pPr>
          </w:p>
        </w:tc>
      </w:tr>
      <w:tr>
        <w:tblPrEx>
          <w:tblW w:w="9924" w:type="dxa"/>
          <w:tblInd w:w="-426" w:type="dxa"/>
          <w:tblLayout w:type="fixed"/>
          <w:tblLook w:val="04A0"/>
        </w:tblPrEx>
        <w:trPr/>
        <w:tc>
          <w:tcPr>
            <w:cnfStyle w:val="001000010000"/>
            <w:tcW w:w="426" w:type="dxa"/>
          </w:tcPr>
          <w:p w14:paraId="0000002F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</w:t>
            </w:r>
          </w:p>
        </w:tc>
        <w:tc>
          <w:tcPr>
            <w:cnfStyle w:val="000000010000"/>
            <w:tcW w:w="9498" w:type="dxa"/>
            <w:tcBorders>
              <w:bottom w:val="single" w:color="auto" w:sz="4" w:space="0"/>
            </w:tcBorders>
          </w:tcPr>
          <w:p w14:paraId="00000030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Nometnes telpas ir aprīkotas ar automātisko ugunsgrēka atklāšanas un trauksmes signalizācijas sistēmu, automātisko ugunsgrēka balss izziņošanas sistēmu</w:t>
            </w:r>
          </w:p>
        </w:tc>
      </w:tr>
      <w:tr>
        <w:tblPrEx>
          <w:tblW w:w="9924" w:type="dxa"/>
          <w:tblInd w:w="-426" w:type="dxa"/>
          <w:tblLayout w:type="fixed"/>
          <w:tblLook w:val="04A0"/>
        </w:tblPrEx>
        <w:trPr/>
        <w:tc>
          <w:tcPr>
            <w:cnfStyle w:val="001000100000"/>
            <w:tcW w:w="426" w:type="dxa"/>
          </w:tcPr>
          <w:p w14:paraId="00000031">
            <w:pPr>
              <w:rPr>
                <w:rFonts w:ascii="Times New Roman" w:cs="Times New Roman" w:hAnsi="Times New Roman"/>
                <w:sz w:val="8"/>
                <w:szCs w:val="8"/>
              </w:rPr>
            </w:pPr>
          </w:p>
        </w:tc>
        <w:tc>
          <w:tcPr>
            <w:cnfStyle w:val="000000100000"/>
            <w:tcW w:w="9498" w:type="dxa"/>
            <w:tcBorders>
              <w:top w:val="single" w:color="auto" w:sz="4" w:space="0"/>
            </w:tcBorders>
          </w:tcPr>
          <w:p w14:paraId="00000032">
            <w:pPr>
              <w:jc w:val="both"/>
              <w:rPr>
                <w:rFonts w:ascii="Times New Roman" w:cs="Times New Roman" w:hAnsi="Times New Roman"/>
                <w:sz w:val="8"/>
                <w:szCs w:val="8"/>
              </w:rPr>
            </w:pPr>
          </w:p>
        </w:tc>
      </w:tr>
      <w:tr>
        <w:tblPrEx>
          <w:tblW w:w="9924" w:type="dxa"/>
          <w:tblInd w:w="-426" w:type="dxa"/>
          <w:tblLayout w:type="fixed"/>
          <w:tblLook w:val="04A0"/>
        </w:tblPrEx>
        <w:trPr/>
        <w:tc>
          <w:tcPr>
            <w:cnfStyle w:val="001000010000"/>
            <w:tcW w:w="426" w:type="dxa"/>
          </w:tcPr>
          <w:p w14:paraId="00000033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</w:t>
            </w:r>
          </w:p>
        </w:tc>
        <w:tc>
          <w:tcPr>
            <w:cnfStyle w:val="000000010000"/>
            <w:tcW w:w="9498" w:type="dxa"/>
            <w:tcBorders>
              <w:bottom w:val="single" w:color="auto" w:sz="4" w:space="0"/>
            </w:tcBorders>
          </w:tcPr>
          <w:p w14:paraId="00000034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Normatīvo aktu prasību pārkāpumi netika konstatēti</w:t>
            </w:r>
          </w:p>
        </w:tc>
      </w:tr>
      <w:tr>
        <w:tblPrEx>
          <w:tblW w:w="9924" w:type="dxa"/>
          <w:tblInd w:w="-426" w:type="dxa"/>
          <w:tblLayout w:type="fixed"/>
          <w:tblLook w:val="04A0"/>
        </w:tblPrEx>
        <w:trPr/>
        <w:tc>
          <w:tcPr>
            <w:cnfStyle w:val="001000100000"/>
            <w:tcW w:w="426" w:type="dxa"/>
          </w:tcPr>
          <w:p w14:paraId="00000035">
            <w:pPr>
              <w:rPr>
                <w:rFonts w:ascii="Times New Roman" w:cs="Times New Roman" w:hAnsi="Times New Roman"/>
                <w:sz w:val="8"/>
                <w:szCs w:val="8"/>
              </w:rPr>
            </w:pPr>
          </w:p>
        </w:tc>
        <w:tc>
          <w:tcPr>
            <w:cnfStyle w:val="000000100000"/>
            <w:tcW w:w="9498" w:type="dxa"/>
            <w:tcBorders>
              <w:top w:val="single" w:color="auto" w:sz="4" w:space="0"/>
            </w:tcBorders>
          </w:tcPr>
          <w:p w14:paraId="00000036">
            <w:pPr>
              <w:jc w:val="both"/>
              <w:rPr>
                <w:rFonts w:ascii="Times New Roman" w:cs="Times New Roman" w:hAnsi="Times New Roman"/>
                <w:sz w:val="8"/>
                <w:szCs w:val="8"/>
              </w:rPr>
            </w:pPr>
          </w:p>
        </w:tc>
      </w:tr>
      <w:tr>
        <w:tblPrEx>
          <w:tblW w:w="9924" w:type="dxa"/>
          <w:tblInd w:w="-426" w:type="dxa"/>
          <w:tblLayout w:type="fixed"/>
          <w:tblLook w:val="04A0"/>
        </w:tblPrEx>
        <w:trPr/>
        <w:tc>
          <w:tcPr>
            <w:cnfStyle w:val="001000010000"/>
            <w:tcW w:w="426" w:type="dxa"/>
          </w:tcPr>
          <w:p w14:paraId="00000037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7.</w:t>
            </w:r>
          </w:p>
        </w:tc>
        <w:tc>
          <w:tcPr>
            <w:cnfStyle w:val="000000010000"/>
            <w:tcW w:w="9498" w:type="dxa"/>
            <w:tcBorders>
              <w:bottom w:val="single" w:color="auto" w:sz="4" w:space="0"/>
            </w:tcBorders>
          </w:tcPr>
          <w:p w14:paraId="00000038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</w:rPr>
              <w:t>Slēdziens:</w:t>
            </w:r>
            <w:r>
              <w:rPr>
                <w:rFonts w:ascii="Times New Roman" w:cs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</w:rPr>
              <w:t>Nometnes telpas atbilst ugunsdrošības prasībām</w:t>
            </w:r>
          </w:p>
        </w:tc>
      </w:tr>
      <w:tr>
        <w:tblPrEx>
          <w:tblW w:w="9924" w:type="dxa"/>
          <w:tblInd w:w="-426" w:type="dxa"/>
          <w:tblLayout w:type="fixed"/>
          <w:tblLook w:val="04A0"/>
        </w:tblPrEx>
        <w:trPr/>
        <w:tc>
          <w:tcPr>
            <w:cnfStyle w:val="001000100000"/>
            <w:tcW w:w="426" w:type="dxa"/>
          </w:tcPr>
          <w:p w14:paraId="00000039">
            <w:pPr>
              <w:rPr>
                <w:rFonts w:ascii="Times New Roman" w:cs="Times New Roman" w:hAnsi="Times New Roman"/>
                <w:sz w:val="8"/>
                <w:szCs w:val="8"/>
              </w:rPr>
            </w:pPr>
          </w:p>
        </w:tc>
        <w:tc>
          <w:tcPr>
            <w:cnfStyle w:val="000000100000"/>
            <w:tcW w:w="9498" w:type="dxa"/>
            <w:tcBorders>
              <w:top w:val="single" w:color="auto" w:sz="4" w:space="0"/>
            </w:tcBorders>
          </w:tcPr>
          <w:p w14:paraId="0000003A">
            <w:pPr>
              <w:jc w:val="both"/>
              <w:rPr>
                <w:rFonts w:ascii="Times New Roman" w:cs="Times New Roman" w:hAnsi="Times New Roman"/>
                <w:sz w:val="8"/>
                <w:szCs w:val="8"/>
              </w:rPr>
            </w:pPr>
          </w:p>
        </w:tc>
      </w:tr>
      <w:tr>
        <w:tblPrEx>
          <w:tblW w:w="9924" w:type="dxa"/>
          <w:tblInd w:w="-426" w:type="dxa"/>
          <w:tblLayout w:type="fixed"/>
          <w:tblLook w:val="04A0"/>
        </w:tblPrEx>
        <w:trPr/>
        <w:tc>
          <w:tcPr>
            <w:cnfStyle w:val="001000010000"/>
            <w:tcW w:w="426" w:type="dxa"/>
          </w:tcPr>
          <w:p w14:paraId="0000003B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8.</w:t>
            </w:r>
          </w:p>
        </w:tc>
        <w:tc>
          <w:tcPr>
            <w:cnfStyle w:val="000000010000"/>
            <w:tcW w:w="9498" w:type="dxa"/>
            <w:tcBorders>
              <w:bottom w:val="single" w:color="auto" w:sz="4" w:space="0"/>
            </w:tcBorders>
          </w:tcPr>
          <w:p w14:paraId="0000003C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</w:rPr>
              <w:t>Atzinums izsniegts saskaņā ar:</w:t>
            </w:r>
            <w:r>
              <w:rPr>
                <w:rFonts w:ascii="Times New Roman" w:cs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Ministru kabineta 2009.gada 1.septembra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noteikumu Nr. 981 “Bērnu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nometņu organizēšanas un darbības kārtība” 8.5.apakšpunkta prasībām</w:t>
            </w:r>
          </w:p>
        </w:tc>
      </w:tr>
      <w:tr>
        <w:tblPrEx>
          <w:tblW w:w="9924" w:type="dxa"/>
          <w:tblInd w:w="-426" w:type="dxa"/>
          <w:tblLayout w:type="fixed"/>
          <w:tblLook w:val="04A0"/>
        </w:tblPrEx>
        <w:trPr/>
        <w:tc>
          <w:tcPr>
            <w:cnfStyle w:val="001000100000"/>
            <w:tcW w:w="426" w:type="dxa"/>
          </w:tcPr>
          <w:p w14:paraId="0000003D">
            <w:pPr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cnfStyle w:val="000000100000"/>
            <w:tcW w:w="9498" w:type="dxa"/>
            <w:tcBorders>
              <w:top w:val="single" w:color="auto" w:sz="4" w:space="0"/>
            </w:tcBorders>
          </w:tcPr>
          <w:p w14:paraId="0000003E">
            <w:pPr>
              <w:spacing w:after="40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>
        <w:tblPrEx>
          <w:tblW w:w="9924" w:type="dxa"/>
          <w:tblInd w:w="-426" w:type="dxa"/>
          <w:tblLayout w:type="fixed"/>
          <w:tblLook w:val="04A0"/>
        </w:tblPrEx>
        <w:trPr/>
        <w:tc>
          <w:tcPr>
            <w:cnfStyle w:val="001000010000"/>
            <w:tcW w:w="426" w:type="dxa"/>
          </w:tcPr>
          <w:p w14:paraId="0000003F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9.</w:t>
            </w:r>
          </w:p>
        </w:tc>
        <w:tc>
          <w:tcPr>
            <w:cnfStyle w:val="000000010000"/>
            <w:tcW w:w="9498" w:type="dxa"/>
            <w:tcBorders>
              <w:bottom w:val="single" w:color="auto" w:sz="4" w:space="0"/>
            </w:tcBorders>
          </w:tcPr>
          <w:p w14:paraId="00000040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</w:rPr>
              <w:t>Atzinumu paredzēts iesniegt:</w:t>
            </w:r>
            <w:r>
              <w:rPr>
                <w:rFonts w:ascii="Times New Roman" w:cs="Times New Roman" w:hAnsi="Times New Roman"/>
                <w:sz w:val="24"/>
              </w:rPr>
              <w:t xml:space="preserve"> Valsts izglītības satura centrā</w:t>
            </w:r>
          </w:p>
        </w:tc>
      </w:tr>
      <w:tr>
        <w:tblPrEx>
          <w:tblW w:w="9924" w:type="dxa"/>
          <w:tblInd w:w="-426" w:type="dxa"/>
          <w:tblLayout w:type="fixed"/>
          <w:tblLook w:val="04A0"/>
        </w:tblPrEx>
        <w:trPr>
          <w:trHeight w:val="603"/>
        </w:trPr>
        <w:tc>
          <w:tcPr>
            <w:cnfStyle w:val="001000100000"/>
            <w:tcW w:w="426" w:type="dxa"/>
          </w:tcPr>
          <w:p w14:paraId="00000041">
            <w:pPr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cnfStyle w:val="000000100000"/>
            <w:tcW w:w="9498" w:type="dxa"/>
            <w:tcBorders>
              <w:top w:val="single" w:color="auto" w:sz="4" w:space="0"/>
            </w:tcBorders>
          </w:tcPr>
          <w:p w14:paraId="00000042">
            <w:pPr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00000043">
      <w:pPr>
        <w:spacing w:after="0"/>
        <w:ind w:firstLine="567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Atzinums iesniegšanai derīgs sešus mēnešus.</w:t>
      </w:r>
    </w:p>
    <w:p w14:paraId="00000044">
      <w:pPr>
        <w:spacing w:after="0"/>
        <w:ind w:firstLine="567"/>
        <w:jc w:val="both"/>
        <w:rPr>
          <w:rFonts w:ascii="Times New Roman" w:cs="Times New Roman" w:hAnsi="Times New Roman"/>
          <w:sz w:val="24"/>
        </w:rPr>
      </w:pPr>
    </w:p>
    <w:p w14:paraId="00000045">
      <w:pPr>
        <w:ind w:firstLine="56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4" w:space="0"/>
          <w:left w:val="none" w:sz="4" w:space="0"/>
          <w:bottom w:val="none" w:sz="4" w:space="0"/>
          <w:right w:val="none" w:sz="4" w:space="0"/>
          <w:insideH w:val="none" w:sz="4" w:space="0"/>
          <w:insideV w:val="none" w:sz="4" w:space="0"/>
        </w:tblBorders>
        <w:tblLook w:val="04A0"/>
      </w:tblPr>
      <w:tblGrid>
        <w:gridCol w:w="9922"/>
      </w:tblGrid>
      <w:tr>
        <w:tblPrEx>
          <w:tblW w:w="9922" w:type="dxa"/>
          <w:tblInd w:w="-400" w:type="dxa"/>
          <w:tblBorders>
            <w:top w:val="none" w:sz="4" w:space="0"/>
            <w:left w:val="none" w:sz="4" w:space="0"/>
            <w:bottom w:val="none" w:sz="4" w:space="0"/>
            <w:right w:val="none" w:sz="4" w:space="0"/>
            <w:insideH w:val="none" w:sz="4" w:space="0"/>
            <w:insideV w:val="none" w:sz="4" w:space="0"/>
          </w:tblBorders>
          <w:tblLook w:val="04A0"/>
        </w:tblPrEx>
        <w:trPr/>
        <w:tc>
          <w:tcPr>
            <w:cnfStyle w:val="101000000000"/>
            <w:tcW w:w="9922" w:type="dxa"/>
            <w:tcBorders>
              <w:bottom w:val="single" w:color="auto" w:sz="4" w:space="0"/>
            </w:tcBorders>
            <w:vAlign w:val="bottom"/>
          </w:tcPr>
          <w:p w14:paraId="00000046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</w:tr>
      <w:tr>
        <w:tblPrEx>
          <w:tblW w:w="9922" w:type="dxa"/>
          <w:tblInd w:w="-400" w:type="dxa"/>
          <w:tblLook w:val="04A0"/>
        </w:tblPrEx>
        <w:trPr/>
        <w:tc>
          <w:tcPr>
            <w:cnfStyle w:val="001000100000"/>
            <w:tcW w:w="9922" w:type="dxa"/>
            <w:tcBorders>
              <w:top w:val="single" w:color="auto" w:sz="4" w:space="0"/>
            </w:tcBorders>
          </w:tcPr>
          <w:p w14:paraId="00000047">
            <w:pPr>
              <w:jc w:val="center"/>
              <w:rPr>
                <w:rFonts w:ascii="Times New Roman" w:cs="Times New Roman" w:hAnsi="Times New Roman"/>
                <w:sz w:val="16"/>
                <w:szCs w:val="28"/>
              </w:rPr>
            </w:pPr>
            <w:r>
              <w:rPr>
                <w:rFonts w:ascii="Times New Roman" w:cs="Times New Roman" w:hAnsi="Times New Roman"/>
                <w:sz w:val="16"/>
                <w:szCs w:val="28"/>
              </w:rPr>
              <w:t>(amatpersonas amats un adrese)</w:t>
            </w:r>
          </w:p>
        </w:tc>
      </w:tr>
    </w:tbl>
    <w:p w14:paraId="00000048">
      <w:pPr>
        <w:spacing w:after="0"/>
        <w:rPr>
          <w:rFonts w:ascii="Times New Roman" w:cs="Times New Roman" w:hAnsi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4" w:space="0"/>
          <w:left w:val="none" w:sz="4" w:space="0"/>
          <w:bottom w:val="none" w:sz="4" w:space="0"/>
          <w:right w:val="none" w:sz="4" w:space="0"/>
          <w:insideH w:val="none" w:sz="4" w:space="0"/>
          <w:insideV w:val="none" w:sz="4" w:space="0"/>
        </w:tblBorders>
        <w:tblLayout w:type="fixed"/>
        <w:tblLook w:val="04A0"/>
      </w:tblPr>
      <w:tblGrid>
        <w:gridCol w:w="4364"/>
        <w:gridCol w:w="284"/>
        <w:gridCol w:w="1843"/>
        <w:gridCol w:w="283"/>
        <w:gridCol w:w="3148"/>
      </w:tblGrid>
      <w:tr>
        <w:tblPrEx>
          <w:tblW w:w="9922" w:type="dxa"/>
          <w:tblInd w:w="-400" w:type="dxa"/>
          <w:tblBorders>
            <w:top w:val="none" w:sz="4" w:space="0"/>
            <w:left w:val="none" w:sz="4" w:space="0"/>
            <w:bottom w:val="none" w:sz="4" w:space="0"/>
            <w:right w:val="none" w:sz="4" w:space="0"/>
            <w:insideH w:val="none" w:sz="4" w:space="0"/>
            <w:insideV w:val="none" w:sz="4" w:space="0"/>
          </w:tblBorders>
          <w:tblLayout w:type="fixed"/>
          <w:tblLook w:val="04A0"/>
        </w:tblPrEx>
        <w:trPr>
          <w:cantSplit w:val="on"/>
          <w:trHeight w:val="491"/>
        </w:trPr>
        <w:tc>
          <w:tcPr>
            <w:cnfStyle w:val="101000000000"/>
            <w:tcW w:w="4364" w:type="dxa"/>
            <w:tcBorders>
              <w:bottom w:val="single" w:color="auto" w:sz="4" w:space="0"/>
            </w:tcBorders>
            <w:vAlign w:val="bottom"/>
          </w:tcPr>
          <w:p w14:paraId="00000049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Valsts ugunsdzēsības un glābšanas dienesta Rīgas reģiona pārvaldes </w:t>
            </w:r>
            <w:r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inspektors</w:t>
            </w:r>
          </w:p>
        </w:tc>
        <w:tc>
          <w:tcPr>
            <w:cnfStyle w:val="100000000000"/>
            <w:tcW w:w="284" w:type="dxa"/>
            <w:vAlign w:val="bottom"/>
          </w:tcPr>
          <w:p w14:paraId="0000004A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100000000000"/>
            <w:tcW w:w="1843" w:type="dxa"/>
            <w:tcBorders>
              <w:bottom w:val="single" w:color="auto" w:sz="4" w:space="0"/>
            </w:tcBorders>
            <w:vAlign w:val="bottom"/>
          </w:tcPr>
          <w:p w14:paraId="0000004B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100000000000"/>
            <w:tcW w:w="283" w:type="dxa"/>
            <w:vAlign w:val="bottom"/>
          </w:tcPr>
          <w:p w14:paraId="0000004C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100000000000"/>
            <w:tcW w:w="3148" w:type="dxa"/>
            <w:tcBorders>
              <w:bottom w:val="single" w:color="auto" w:sz="4" w:space="0"/>
            </w:tcBorders>
            <w:vAlign w:val="bottom"/>
          </w:tcPr>
          <w:p w14:paraId="0000004D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D.Pommers</w:t>
            </w:r>
          </w:p>
        </w:tc>
      </w:tr>
      <w:tr>
        <w:tblPrEx>
          <w:tblW w:w="9922" w:type="dxa"/>
          <w:tblInd w:w="-400" w:type="dxa"/>
          <w:tblLayout w:type="fixed"/>
          <w:tblLook w:val="04A0"/>
        </w:tblPrEx>
        <w:trPr>
          <w:cantSplit w:val="on"/>
        </w:trPr>
        <w:tc>
          <w:tcPr>
            <w:cnfStyle w:val="001000100000"/>
            <w:tcW w:w="4364" w:type="dxa"/>
            <w:tcBorders>
              <w:top w:val="single" w:color="auto" w:sz="4" w:space="0"/>
            </w:tcBorders>
          </w:tcPr>
          <w:p w14:paraId="0000004E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16"/>
              </w:rPr>
              <w:t>(amatpersona</w:t>
            </w:r>
            <w:r>
              <w:rPr>
                <w:rFonts w:ascii="Times New Roman" w:cs="Times New Roman" w:hAnsi="Times New Roman"/>
                <w:sz w:val="16"/>
              </w:rPr>
              <w:t>s amats</w:t>
            </w:r>
            <w:r>
              <w:rPr>
                <w:rFonts w:ascii="Times New Roman" w:cs="Times New Roman" w:hAnsi="Times New Roman"/>
                <w:sz w:val="16"/>
              </w:rPr>
              <w:t>)</w:t>
            </w:r>
          </w:p>
        </w:tc>
        <w:tc>
          <w:tcPr>
            <w:cnfStyle w:val="000000100000"/>
            <w:tcW w:w="284" w:type="dxa"/>
          </w:tcPr>
          <w:p w14:paraId="0000004F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100000"/>
            <w:tcW w:w="1843" w:type="dxa"/>
            <w:tcBorders>
              <w:top w:val="single" w:color="auto" w:sz="4" w:space="0"/>
            </w:tcBorders>
          </w:tcPr>
          <w:p w14:paraId="00000050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16"/>
              </w:rPr>
              <w:t>(paraksts)</w:t>
            </w:r>
          </w:p>
        </w:tc>
        <w:tc>
          <w:tcPr>
            <w:cnfStyle w:val="000000100000"/>
            <w:tcW w:w="283" w:type="dxa"/>
          </w:tcPr>
          <w:p w14:paraId="00000051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100000"/>
            <w:tcW w:w="3148" w:type="dxa"/>
            <w:tcBorders>
              <w:top w:val="single" w:color="auto" w:sz="4" w:space="0"/>
            </w:tcBorders>
          </w:tcPr>
          <w:p w14:paraId="00000052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16"/>
              </w:rPr>
              <w:t>(v.</w:t>
            </w:r>
            <w:r>
              <w:rPr>
                <w:rFonts w:ascii="Times New Roman" w:cs="Times New Roman" w:hAnsi="Times New Roman"/>
                <w:sz w:val="16"/>
              </w:rPr>
              <w:t xml:space="preserve"> uzvārds)</w:t>
            </w:r>
          </w:p>
        </w:tc>
      </w:tr>
    </w:tbl>
    <w:p w14:paraId="00000053">
      <w:pPr>
        <w:ind w:firstLine="720"/>
        <w:rPr>
          <w:rFonts w:ascii="Times New Roman" w:cs="Times New Roman" w:hAnsi="Times New Roman"/>
          <w:sz w:val="24"/>
          <w:szCs w:val="24"/>
        </w:rPr>
      </w:pPr>
    </w:p>
    <w:p w14:paraId="00000054">
      <w:pPr>
        <w:ind w:firstLine="56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4" w:space="0"/>
          <w:left w:val="none" w:sz="4" w:space="0"/>
          <w:bottom w:val="none" w:sz="4" w:space="0"/>
          <w:right w:val="none" w:sz="4" w:space="0"/>
          <w:insideH w:val="none" w:sz="4" w:space="0"/>
          <w:insideV w:val="none" w:sz="4" w:space="0"/>
        </w:tblBorders>
        <w:tblLayout w:type="fixed"/>
        <w:tblLook w:val="04A0"/>
      </w:tblPr>
      <w:tblGrid>
        <w:gridCol w:w="6774"/>
        <w:gridCol w:w="284"/>
        <w:gridCol w:w="2864"/>
      </w:tblGrid>
      <w:tr>
        <w:tblPrEx>
          <w:tblW w:w="9922" w:type="dxa"/>
          <w:tblInd w:w="-400" w:type="dxa"/>
          <w:tblBorders>
            <w:top w:val="none" w:sz="4" w:space="0"/>
            <w:left w:val="none" w:sz="4" w:space="0"/>
            <w:bottom w:val="none" w:sz="4" w:space="0"/>
            <w:right w:val="none" w:sz="4" w:space="0"/>
            <w:insideH w:val="none" w:sz="4" w:space="0"/>
            <w:insideV w:val="none" w:sz="4" w:space="0"/>
          </w:tblBorders>
          <w:tblLayout w:type="fixed"/>
          <w:tblLook w:val="04A0"/>
        </w:tblPrEx>
        <w:trPr/>
        <w:tc>
          <w:tcPr>
            <w:cnfStyle w:val="101000000000"/>
            <w:tcW w:w="6774" w:type="dxa"/>
            <w:tcBorders>
              <w:bottom w:val="single" w:color="auto" w:sz="4" w:space="0"/>
            </w:tcBorders>
            <w:vAlign w:val="bottom"/>
          </w:tcPr>
          <w:p w14:paraId="00000055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Atzinums nosūtīts uz e-pastu: </w:t>
            </w: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pamovska@inbox.lv</w:t>
            </w:r>
          </w:p>
        </w:tc>
        <w:tc>
          <w:tcPr>
            <w:cnfStyle w:val="100000000000"/>
            <w:tcW w:w="284" w:type="dxa"/>
            <w:vAlign w:val="bottom"/>
          </w:tcPr>
          <w:p w14:paraId="00000056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100000000000"/>
            <w:tcW w:w="2864" w:type="dxa"/>
            <w:tcBorders>
              <w:bottom w:val="single" w:color="auto" w:sz="4" w:space="0"/>
            </w:tcBorders>
            <w:vAlign w:val="bottom"/>
          </w:tcPr>
          <w:p w14:paraId="00000057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>
          <w:tblW w:w="9922" w:type="dxa"/>
          <w:tblInd w:w="-400" w:type="dxa"/>
          <w:tblLayout w:type="fixed"/>
          <w:tblLook w:val="04A0"/>
        </w:tblPrEx>
        <w:trPr/>
        <w:tc>
          <w:tcPr>
            <w:cnfStyle w:val="001000100000"/>
            <w:tcW w:w="6774" w:type="dxa"/>
            <w:tcBorders>
              <w:top w:val="single" w:color="auto" w:sz="4" w:space="0"/>
            </w:tcBorders>
          </w:tcPr>
          <w:p w14:paraId="00000058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cnfStyle w:val="000000100000"/>
            <w:tcW w:w="284" w:type="dxa"/>
          </w:tcPr>
          <w:p w14:paraId="00000059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100000"/>
            <w:tcW w:w="2864" w:type="dxa"/>
            <w:tcBorders>
              <w:top w:val="single" w:color="auto" w:sz="4" w:space="0"/>
            </w:tcBorders>
          </w:tcPr>
          <w:p w14:paraId="0000005A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16"/>
              </w:rPr>
              <w:t>(paraksts)</w:t>
            </w:r>
          </w:p>
        </w:tc>
      </w:tr>
    </w:tbl>
    <w:p w14:paraId="0000005B">
      <w:pPr>
        <w:rPr>
          <w:rFonts w:ascii="Times New Roman" w:cs="Times New Roman" w:hAnsi="Times New Roman"/>
          <w:sz w:val="24"/>
          <w:szCs w:val="24"/>
        </w:rPr>
      </w:pPr>
    </w:p>
    <w:p w14:paraId="0000005C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20____. gada ___. ___________</w:t>
      </w:r>
    </w:p>
    <w:p w14:paraId="0000005D">
      <w:pPr>
        <w:spacing w:after="0"/>
        <w:jc w:val="center"/>
        <w:rPr>
          <w:rFonts w:ascii="Times New Roman" w:cs="Times New Roman" w:hAnsi="Times New Roman"/>
          <w:sz w:val="24"/>
          <w:szCs w:val="24"/>
        </w:rPr>
      </w:pPr>
    </w:p>
    <w:p w14:paraId="0000005E">
      <w:pPr>
        <w:spacing w:after="0"/>
        <w:jc w:val="center"/>
        <w:rPr>
          <w:rFonts w:ascii="Times New Roman" w:cs="Times New Roman" w:hAnsi="Times New Roman"/>
          <w:sz w:val="24"/>
          <w:szCs w:val="24"/>
        </w:rPr>
      </w:pPr>
    </w:p>
    <w:p w14:paraId="0000005F">
      <w:pPr>
        <w:spacing w:after="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DOKUMENTS PARAKSTĪTS AR DROŠU ELEKTRONISKO PARAKSTU UN SATUR</w:t>
      </w:r>
    </w:p>
    <w:p w14:paraId="00000060">
      <w:pPr>
        <w:spacing w:after="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LAIKA ZĪMOGU</w:t>
      </w:r>
    </w:p>
    <w:p w14:paraId="00000061">
      <w:pPr>
        <w:spacing w:after="0"/>
        <w:jc w:val="center"/>
        <w:rPr>
          <w:rFonts w:ascii="Times New Roman" w:cs="Times New Roman" w:hAnsi="Times New Roman"/>
          <w:sz w:val="24"/>
          <w:szCs w:val="24"/>
        </w:rPr>
      </w:pPr>
    </w:p>
    <w:sectPr>
      <w:headerReference w:type="default" r:id="rId10"/>
      <w:headerReference w:type="first" r:id="rId11"/>
      <w:pgSz w:w="11906" w:h="16838"/>
      <w:pgMar w:top="1134" w:right="1134" w:bottom="1134" w:left="170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ba"/>
    <w:family w:val="roman"/>
    <w:pitch w:val="variable"/>
    <w:sig w:usb0="00000000" w:usb1="00000000" w:usb2="00000009" w:usb3="00000000" w:csb0="000001ff" w:csb1="00000000"/>
  </w:font>
  <w:font w:name="Segoe UI">
    <w:panose1 w:val="020b0502040204020203"/>
    <w:charset w:val="ba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ba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 w14:paraId="00000062">
    <w:pPr>
      <w:pStyle w:val="Header"/>
      <w:jc w:val="center"/>
      <w:rPr>
        <w:rFonts w:ascii="Times New Roman" w:cs="Times New Roman" w:hAnsi="Times New Roman"/>
        <w:sz w:val="20"/>
        <w:szCs w:val="20"/>
      </w:rPr>
    </w:pPr>
    <w:r>
      <w:rPr>
        <w:rFonts w:ascii="Times New Roman" w:cs="Times New Roman" w:hAnsi="Times New Roman"/>
        <w:sz w:val="20"/>
        <w:szCs w:val="20"/>
      </w:rPr>
      <w:fldChar w:fldCharType="begin"/>
    </w:r>
    <w:r>
      <w:rPr>
        <w:rFonts w:ascii="Times New Roman" w:cs="Times New Roman" w:hAnsi="Times New Roman"/>
        <w:sz w:val="20"/>
        <w:szCs w:val="20"/>
      </w:rPr>
      <w:instrText xml:space="preserve">PAGE   \* MERGEFORMAT</w:instrText>
    </w:r>
    <w:r>
      <w:rPr>
        <w:rFonts w:ascii="Times New Roman" w:cs="Times New Roman" w:hAnsi="Times New Roman"/>
        <w:sz w:val="20"/>
        <w:szCs w:val="20"/>
      </w:rPr>
      <w:fldChar w:fldCharType="separate"/>
    </w:r>
    <w:r>
      <w:rPr>
        <w:rFonts w:ascii="Times New Roman" w:cs="Times New Roman" w:hAnsi="Times New Roman"/>
        <w:sz w:val="20"/>
        <w:szCs w:val="20"/>
      </w:rPr>
      <w:t>2</w:t>
    </w:r>
    <w:r>
      <w:rPr>
        <w:rFonts w:ascii="Times New Roman" w:cs="Times New Roman" w:hAnsi="Times New Roman"/>
        <w:sz w:val="20"/>
        <w:szCs w:val="20"/>
      </w:rPr>
      <w:fldChar w:fldCharType="end"/>
    </w:r>
  </w:p>
  <w:p w14:paraId="00000063">
    <w:pPr>
      <w:pStyle w:val="Header"/>
      <w:rPr>
        <w:rFonts w:ascii="Times New Roman" w:cs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 w14:paraId="00000064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0C241B"/>
    <w:rsid w:val="000D3E6E"/>
    <w:rsid w:val="00124D71"/>
    <w:rsid w:val="00130CCD"/>
    <w:rsid w:val="0015650A"/>
    <w:rsid w:val="00260584"/>
    <w:rsid w:val="00281811"/>
    <w:rsid w:val="00295194"/>
    <w:rsid w:val="003437F5"/>
    <w:rsid w:val="00346269"/>
    <w:rsid w:val="0035000E"/>
    <w:rsid w:val="00387C99"/>
    <w:rsid w:val="00390F52"/>
    <w:rsid w:val="003B78D3"/>
    <w:rsid w:val="00426EBD"/>
    <w:rsid w:val="00441E69"/>
    <w:rsid w:val="00476420"/>
    <w:rsid w:val="00483BBB"/>
    <w:rsid w:val="004901B0"/>
    <w:rsid w:val="004B03FF"/>
    <w:rsid w:val="004B095D"/>
    <w:rsid w:val="004B6422"/>
    <w:rsid w:val="004E6B03"/>
    <w:rsid w:val="004F2F23"/>
    <w:rsid w:val="004F3420"/>
    <w:rsid w:val="00561B63"/>
    <w:rsid w:val="00590A28"/>
    <w:rsid w:val="005D1C44"/>
    <w:rsid w:val="005D635A"/>
    <w:rsid w:val="00635786"/>
    <w:rsid w:val="006962E5"/>
    <w:rsid w:val="006B29AD"/>
    <w:rsid w:val="00711637"/>
    <w:rsid w:val="00736BC1"/>
    <w:rsid w:val="00762AE8"/>
    <w:rsid w:val="0076330A"/>
    <w:rsid w:val="007665C9"/>
    <w:rsid w:val="00794977"/>
    <w:rsid w:val="00794DFA"/>
    <w:rsid w:val="007D2C05"/>
    <w:rsid w:val="00884E35"/>
    <w:rsid w:val="008866CD"/>
    <w:rsid w:val="00921AD0"/>
    <w:rsid w:val="00922C9D"/>
    <w:rsid w:val="00964438"/>
    <w:rsid w:val="009653CE"/>
    <w:rsid w:val="0097786E"/>
    <w:rsid w:val="009E7004"/>
    <w:rsid w:val="00A025C5"/>
    <w:rsid w:val="00A24FDC"/>
    <w:rsid w:val="00A47DBC"/>
    <w:rsid w:val="00A5100D"/>
    <w:rsid w:val="00AD3202"/>
    <w:rsid w:val="00B00630"/>
    <w:rsid w:val="00B02DAF"/>
    <w:rsid w:val="00B245E2"/>
    <w:rsid w:val="00B42A8D"/>
    <w:rsid w:val="00B53A6F"/>
    <w:rsid w:val="00B60EAD"/>
    <w:rsid w:val="00B97A08"/>
    <w:rsid w:val="00BE4E1E"/>
    <w:rsid w:val="00BF3FA8"/>
    <w:rsid w:val="00C07822"/>
    <w:rsid w:val="00C33E3A"/>
    <w:rsid w:val="00C437CD"/>
    <w:rsid w:val="00C51BBF"/>
    <w:rsid w:val="00C522E2"/>
    <w:rsid w:val="00C80CD3"/>
    <w:rsid w:val="00C946FD"/>
    <w:rsid w:val="00C959F6"/>
    <w:rsid w:val="00CD1CAC"/>
    <w:rsid w:val="00D46F82"/>
    <w:rsid w:val="00D639C2"/>
    <w:rsid w:val="00DB3B2E"/>
    <w:rsid w:val="00E0387C"/>
    <w:rsid w:val="00E144F4"/>
    <w:rsid w:val="00E227D8"/>
    <w:rsid w:val="00E36657"/>
    <w:rsid w:val="00E60393"/>
    <w:rsid w:val="00E73BD3"/>
    <w:rsid w:val="00EB093C"/>
    <w:rsid w:val="00EB4646"/>
    <w:rsid w:val="00F2687D"/>
    <w:rsid w:val="00FD5E8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4D15F3"/>
  <w15:chartTrackingRefBased/>
  <w15:docId w15:val="{BF12797A-A4A6-4CC5-A495-2B16F422606A}"/>
  <w:footnotePr/>
  <w:endnotePr/>
  <w:mirrorMargins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lv-LV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table" w:styleId="TableGrid">
    <w:name w:val="Table Grid"/>
    <w:basedOn w:val="NormalTable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GalveneRakstz."/>
    <w:uiPriority w:val="99"/>
    <w:unhideWhenUsed w:val="on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.">
    <w:name w:val="Galvene Rakstz."/>
    <w:basedOn w:val="DefaultParagraphFont"/>
    <w:link w:val="Header"/>
    <w:uiPriority w:val="99"/>
  </w:style>
  <w:style w:type="paragraph" w:styleId="Footer">
    <w:name w:val="Footer"/>
    <w:basedOn w:val="Normal"/>
    <w:link w:val="KājeneRakstz."/>
    <w:uiPriority w:val="99"/>
    <w:unhideWhenUsed w:val="on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ājeneRakstz.">
    <w:name w:val="Kājene Rakstz."/>
    <w:basedOn w:val="DefaultParagraphFont"/>
    <w:link w:val="Footer"/>
    <w:uiPriority w:val="99"/>
  </w:style>
  <w:style w:type="paragraph" w:styleId="BalloonText">
    <w:name w:val="Balloon Text"/>
    <w:basedOn w:val="Normal"/>
    <w:link w:val="BalontekstsRakstz."/>
    <w:uiPriority w:val="99"/>
    <w:semiHidden w:val="on"/>
    <w:unhideWhenUsed w:val="on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customStyle="1" w:styleId="BalontekstsRakstz.">
    <w:name w:val="Balonteksts Rakstz."/>
    <w:basedOn w:val="DefaultParagraphFont"/>
    <w:link w:val="BalloonText"/>
    <w:uiPriority w:val="99"/>
    <w:semiHidden w:val="on"/>
    <w:rPr>
      <w:rFonts w:ascii="Segoe UI" w:cs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3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openxmlformats.org/officeDocument/2006/relationships/styles" Target="styles.xml"/><Relationship Id="rId9" Type="http://schemas.openxmlformats.org/officeDocument/2006/relationships/image" Target="media/image2.png"/><Relationship Id="rId2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/Relationships>
</file>

<file path=word/_rels/header2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1771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Valdo</cp:lastModifiedBy>
</cp:coreProperties>
</file>