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56" w:type="dxa"/>
        <w:tblInd w:w="108" w:type="dxa"/>
        <w:tblLayout w:type="fixed"/>
        <w:tblLook w:val="04A0"/>
      </w:tblPr>
      <w:tblGrid>
        <w:gridCol w:w="9356"/>
      </w:tblGrid>
      <w:tr w14:paraId="50C6C582" w14:textId="77777777" w:rsidTr="00D3465C">
        <w:tblPrEx>
          <w:tblW w:w="9356" w:type="dxa"/>
          <w:tblInd w:w="108" w:type="dxa"/>
          <w:tblLayout w:type="fixed"/>
          <w:tblLook w:val="04A0"/>
        </w:tblPrEx>
        <w:tc>
          <w:tcPr>
            <w:tcW w:w="9356" w:type="dxa"/>
          </w:tcPr>
          <w:p w:rsidR="00BC67F6" w:rsidRPr="00106D19" w:rsidP="00106D19" w14:paraId="21D3ADFF" w14:textId="77777777">
            <w:pPr>
              <w:jc w:val="center"/>
              <w:rPr>
                <w:b/>
                <w:bCs/>
                <w:caps/>
                <w:szCs w:val="28"/>
                <w:lang w:val="lv-LV"/>
              </w:rPr>
            </w:pPr>
            <w:r>
              <w:rPr>
                <w:b/>
                <w:bCs/>
                <w:caps/>
                <w:szCs w:val="28"/>
                <w:lang w:val="lv-LV"/>
              </w:rPr>
              <w:t>Objekta higiēniskais novērtējums</w:t>
            </w:r>
          </w:p>
        </w:tc>
      </w:tr>
      <w:tr w14:paraId="6C606424" w14:textId="77777777" w:rsidTr="00D3465C">
        <w:tblPrEx>
          <w:tblW w:w="9356" w:type="dxa"/>
          <w:tblInd w:w="108" w:type="dxa"/>
          <w:tblLayout w:type="fixed"/>
          <w:tblLook w:val="04A0"/>
        </w:tblPrEx>
        <w:tc>
          <w:tcPr>
            <w:tcW w:w="9356" w:type="dxa"/>
          </w:tcPr>
          <w:p w:rsidR="00BC67F6" w:rsidRPr="008A3DA7" w:rsidP="001F5AE3" w14:paraId="7493FD11" w14:textId="77777777">
            <w:pPr>
              <w:jc w:val="center"/>
              <w:rPr>
                <w:bCs/>
                <w:sz w:val="24"/>
                <w:szCs w:val="24"/>
                <w:lang w:val="lv-LV"/>
              </w:rPr>
            </w:pPr>
            <w:r>
              <w:rPr>
                <w:bCs/>
                <w:sz w:val="24"/>
                <w:szCs w:val="24"/>
                <w:lang w:val="lv-LV"/>
              </w:rPr>
              <w:t>Rīg</w:t>
            </w:r>
            <w:r w:rsidR="008F2BEE">
              <w:rPr>
                <w:bCs/>
                <w:sz w:val="24"/>
                <w:szCs w:val="24"/>
                <w:lang w:val="lv-LV"/>
              </w:rPr>
              <w:t>ā</w:t>
            </w:r>
          </w:p>
        </w:tc>
      </w:tr>
    </w:tbl>
    <w:p w:rsidR="00BC67F6" w:rsidRPr="008A3DA7" w:rsidP="00BC67F6" w14:paraId="48EEB9BB" w14:textId="77777777">
      <w:pPr>
        <w:rPr>
          <w:sz w:val="24"/>
          <w:szCs w:val="24"/>
          <w:lang w:val="lv-LV"/>
        </w:rPr>
      </w:pPr>
    </w:p>
    <w:tbl>
      <w:tblPr>
        <w:tblW w:w="9357" w:type="dxa"/>
        <w:tblInd w:w="108" w:type="dxa"/>
        <w:tblLayout w:type="fixed"/>
        <w:tblLook w:val="0000"/>
      </w:tblPr>
      <w:tblGrid>
        <w:gridCol w:w="2909"/>
        <w:gridCol w:w="3328"/>
        <w:gridCol w:w="3120"/>
      </w:tblGrid>
      <w:tr w14:paraId="126F899F" w14:textId="77777777" w:rsidTr="000A7319">
        <w:tblPrEx>
          <w:tblW w:w="9357" w:type="dxa"/>
          <w:tblInd w:w="108" w:type="dxa"/>
          <w:tblLayout w:type="fixed"/>
          <w:tblLook w:val="0000"/>
        </w:tblPrEx>
        <w:trPr>
          <w:gridAfter w:val="2"/>
          <w:wAfter w:w="6448" w:type="dxa"/>
        </w:trPr>
        <w:tc>
          <w:tcPr>
            <w:tcW w:w="2909" w:type="dxa"/>
            <w:tcBorders>
              <w:bottom w:val="single" w:sz="6" w:space="0" w:color="auto"/>
            </w:tcBorders>
            <w:vAlign w:val="bottom"/>
          </w:tcPr>
          <w:p w:rsidR="006F7A48" w:rsidRPr="00BB7D77" w:rsidP="00BC67F6" w14:paraId="09581021" w14:textId="0CF32527">
            <w:pPr>
              <w:jc w:val="center"/>
              <w:rPr>
                <w:bCs/>
                <w:sz w:val="24"/>
                <w:szCs w:val="24"/>
                <w:u w:val="single"/>
                <w:lang w:val="lv-LV"/>
              </w:rPr>
            </w:pPr>
            <w:r>
              <w:rPr>
                <w:bCs/>
                <w:sz w:val="24"/>
                <w:szCs w:val="24"/>
                <w:u w:val="single"/>
                <w:lang w:val="lv-LV"/>
              </w:rPr>
              <w:t>0</w:t>
            </w:r>
            <w:r w:rsidR="00C51A3D">
              <w:rPr>
                <w:bCs/>
                <w:sz w:val="24"/>
                <w:szCs w:val="24"/>
                <w:u w:val="single"/>
                <w:lang w:val="lv-LV"/>
              </w:rPr>
              <w:t>5</w:t>
            </w:r>
            <w:r w:rsidR="009A5383">
              <w:rPr>
                <w:bCs/>
                <w:sz w:val="24"/>
                <w:szCs w:val="24"/>
                <w:u w:val="single"/>
                <w:lang w:val="lv-LV"/>
              </w:rPr>
              <w:t>.0</w:t>
            </w:r>
            <w:r w:rsidR="00475210">
              <w:rPr>
                <w:bCs/>
                <w:sz w:val="24"/>
                <w:szCs w:val="24"/>
                <w:u w:val="single"/>
                <w:lang w:val="lv-LV"/>
              </w:rPr>
              <w:t>9</w:t>
            </w:r>
            <w:r w:rsidR="001E2AA9">
              <w:rPr>
                <w:bCs/>
                <w:sz w:val="24"/>
                <w:szCs w:val="24"/>
                <w:u w:val="single"/>
                <w:lang w:val="lv-LV"/>
              </w:rPr>
              <w:t>.202</w:t>
            </w:r>
            <w:r w:rsidR="00E71619">
              <w:rPr>
                <w:bCs/>
                <w:sz w:val="24"/>
                <w:szCs w:val="24"/>
                <w:u w:val="single"/>
                <w:lang w:val="lv-LV"/>
              </w:rPr>
              <w:t>4</w:t>
            </w:r>
            <w:r w:rsidRPr="00BB7D77" w:rsidR="00BB7D77">
              <w:rPr>
                <w:bCs/>
                <w:sz w:val="24"/>
                <w:szCs w:val="24"/>
                <w:u w:val="single"/>
                <w:lang w:val="lv-LV"/>
              </w:rPr>
              <w:t>.</w:t>
            </w:r>
          </w:p>
        </w:tc>
      </w:tr>
      <w:tr w14:paraId="6FD6E6E5"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F34C17" w14:paraId="5BFF651D" w14:textId="6DFC56D9">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nosaukums:</w:t>
            </w:r>
            <w:r w:rsidR="00BE49B1">
              <w:rPr>
                <w:sz w:val="24"/>
                <w:szCs w:val="24"/>
                <w:lang w:val="lv-LV"/>
              </w:rPr>
              <w:t xml:space="preserve"> </w:t>
            </w:r>
            <w:r w:rsidR="009B15A9">
              <w:rPr>
                <w:sz w:val="24"/>
                <w:szCs w:val="24"/>
                <w:lang w:val="lv-LV"/>
              </w:rPr>
              <w:t>Atbalsta centrs bērniem un jauniešiem ar ierobežotām iespējām ”SMAIDS”</w:t>
            </w:r>
          </w:p>
        </w:tc>
      </w:tr>
      <w:tr w14:paraId="0EF86430"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F34C17" w14:paraId="2264C578" w14:textId="198B4DB5">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īpašnieks:</w:t>
            </w:r>
            <w:r w:rsidR="00FC0ACD">
              <w:rPr>
                <w:sz w:val="24"/>
                <w:szCs w:val="24"/>
                <w:lang w:val="lv-LV"/>
              </w:rPr>
              <w:t xml:space="preserve"> </w:t>
            </w:r>
            <w:r w:rsidR="00C51A3D">
              <w:rPr>
                <w:sz w:val="24"/>
                <w:szCs w:val="24"/>
                <w:lang w:val="lv-LV"/>
              </w:rPr>
              <w:t>Telpu lietotājs - biedrība  „Atbalsta centrs bērniem un jauniešiem ar ierobežotām iespējām ”SMAIDS””,</w:t>
            </w:r>
            <w:r w:rsidRPr="008A3DA7" w:rsidR="00C51A3D">
              <w:rPr>
                <w:sz w:val="24"/>
                <w:szCs w:val="24"/>
                <w:lang w:val="lv-LV"/>
              </w:rPr>
              <w:t xml:space="preserve"> </w:t>
            </w:r>
            <w:r w:rsidR="00C51A3D">
              <w:rPr>
                <w:sz w:val="24"/>
                <w:szCs w:val="24"/>
                <w:lang w:val="lv-LV"/>
              </w:rPr>
              <w:t>reģ</w:t>
            </w:r>
            <w:r w:rsidR="00C51A3D">
              <w:rPr>
                <w:sz w:val="24"/>
                <w:szCs w:val="24"/>
                <w:lang w:val="lv-LV"/>
              </w:rPr>
              <w:t>. Nr. 40008207761</w:t>
            </w:r>
          </w:p>
        </w:tc>
      </w:tr>
      <w:tr w14:paraId="260D844F"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F34C17" w14:paraId="6A2845E0" w14:textId="1D3A82AA">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Objekta adrese:</w:t>
            </w:r>
            <w:r w:rsidR="00152747">
              <w:rPr>
                <w:sz w:val="24"/>
                <w:szCs w:val="24"/>
                <w:lang w:val="lv-LV"/>
              </w:rPr>
              <w:t xml:space="preserve"> </w:t>
            </w:r>
            <w:r w:rsidR="00C51A3D">
              <w:rPr>
                <w:sz w:val="24"/>
                <w:szCs w:val="24"/>
                <w:lang w:val="lv-LV"/>
              </w:rPr>
              <w:t>Zolitūdes iela 22A, Rīga</w:t>
            </w:r>
          </w:p>
        </w:tc>
      </w:tr>
      <w:tr w14:paraId="70DD5B3F"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F34C17" w14:paraId="6F998DAF" w14:textId="79D257BD">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Novērtēšanu veica:</w:t>
            </w:r>
            <w:r w:rsidR="00BE2D7C">
              <w:rPr>
                <w:sz w:val="24"/>
                <w:szCs w:val="24"/>
                <w:lang w:val="lv-LV"/>
              </w:rPr>
              <w:t xml:space="preserve"> </w:t>
            </w:r>
            <w:r w:rsidR="00E71619">
              <w:rPr>
                <w:sz w:val="24"/>
                <w:szCs w:val="24"/>
                <w:lang w:val="lv-LV"/>
              </w:rPr>
              <w:t>0</w:t>
            </w:r>
            <w:r w:rsidR="00F34C17">
              <w:rPr>
                <w:sz w:val="24"/>
                <w:szCs w:val="24"/>
                <w:lang w:val="lv-LV"/>
              </w:rPr>
              <w:t>3.0</w:t>
            </w:r>
            <w:r w:rsidR="00475210">
              <w:rPr>
                <w:sz w:val="24"/>
                <w:szCs w:val="24"/>
                <w:lang w:val="lv-LV"/>
              </w:rPr>
              <w:t>9</w:t>
            </w:r>
            <w:r w:rsidR="00057CC8">
              <w:rPr>
                <w:sz w:val="24"/>
                <w:szCs w:val="24"/>
                <w:lang w:val="lv-LV"/>
              </w:rPr>
              <w:t>.202</w:t>
            </w:r>
            <w:r w:rsidR="00E71619">
              <w:rPr>
                <w:sz w:val="24"/>
                <w:szCs w:val="24"/>
                <w:lang w:val="lv-LV"/>
              </w:rPr>
              <w:t>4</w:t>
            </w:r>
            <w:r w:rsidR="00057CC8">
              <w:rPr>
                <w:sz w:val="24"/>
                <w:szCs w:val="24"/>
                <w:lang w:val="lv-LV"/>
              </w:rPr>
              <w:t>.</w:t>
            </w:r>
            <w:r w:rsidRPr="00040675" w:rsidR="00057CC8">
              <w:rPr>
                <w:sz w:val="24"/>
                <w:szCs w:val="24"/>
                <w:lang w:val="lv-LV"/>
              </w:rPr>
              <w:t xml:space="preserve"> higiēnas ārste Nataļja Vorobjova</w:t>
            </w:r>
          </w:p>
        </w:tc>
      </w:tr>
      <w:tr w14:paraId="348E9466"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hideMark/>
          </w:tcPr>
          <w:p w:rsidR="00D64874" w:rsidP="00F34C17" w14:paraId="770276A5" w14:textId="3154D92E">
            <w:pPr>
              <w:numPr>
                <w:ilvl w:val="0"/>
                <w:numId w:val="12"/>
              </w:numPr>
              <w:tabs>
                <w:tab w:val="left" w:pos="252"/>
                <w:tab w:val="left" w:pos="432"/>
                <w:tab w:val="left" w:pos="702"/>
                <w:tab w:val="left" w:pos="993"/>
              </w:tabs>
              <w:spacing w:before="60" w:after="60"/>
              <w:ind w:left="0" w:firstLine="0"/>
              <w:textAlignment w:val="auto"/>
              <w:rPr>
                <w:sz w:val="24"/>
                <w:szCs w:val="24"/>
                <w:lang w:val="lv-LV"/>
              </w:rPr>
            </w:pPr>
            <w:r>
              <w:rPr>
                <w:b/>
                <w:sz w:val="24"/>
                <w:lang w:val="lv-LV"/>
              </w:rPr>
              <w:t>Novērtēšanā piedalījās:</w:t>
            </w:r>
            <w:r w:rsidR="000F4D1D">
              <w:rPr>
                <w:b/>
                <w:sz w:val="24"/>
                <w:lang w:val="lv-LV"/>
              </w:rPr>
              <w:t xml:space="preserve"> </w:t>
            </w:r>
            <w:r w:rsidR="00475210">
              <w:rPr>
                <w:bCs/>
                <w:sz w:val="24"/>
                <w:lang w:val="lv-LV"/>
              </w:rPr>
              <w:t xml:space="preserve">Valdes </w:t>
            </w:r>
            <w:r w:rsidR="00C51A3D">
              <w:rPr>
                <w:bCs/>
                <w:sz w:val="24"/>
                <w:lang w:val="lv-LV"/>
              </w:rPr>
              <w:t xml:space="preserve">priekšsēdētāja Alīna </w:t>
            </w:r>
            <w:r w:rsidR="00C51A3D">
              <w:rPr>
                <w:bCs/>
                <w:sz w:val="24"/>
                <w:lang w:val="lv-LV"/>
              </w:rPr>
              <w:t>Beinare-Tjutjunova</w:t>
            </w:r>
          </w:p>
        </w:tc>
      </w:tr>
      <w:tr w14:paraId="20162D64"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C2468" w:rsidP="00DC2468" w14:paraId="5CDFDBA7" w14:textId="77777777">
            <w:pPr>
              <w:tabs>
                <w:tab w:val="left" w:pos="993"/>
              </w:tabs>
              <w:ind w:left="34"/>
              <w:jc w:val="both"/>
              <w:rPr>
                <w:sz w:val="24"/>
                <w:szCs w:val="24"/>
                <w:lang w:val="lv-LV"/>
              </w:rPr>
            </w:pPr>
            <w:r>
              <w:rPr>
                <w:b/>
                <w:sz w:val="24"/>
                <w:lang w:val="lv-LV"/>
              </w:rPr>
              <w:t xml:space="preserve">6. Konstatēts:    </w:t>
            </w:r>
          </w:p>
          <w:p w:rsidR="00DC2468" w:rsidP="00DC2468" w14:paraId="12FA8444" w14:textId="77777777">
            <w:pPr>
              <w:overflowPunct/>
              <w:autoSpaceDE/>
              <w:adjustRightInd/>
              <w:ind w:right="6"/>
              <w:rPr>
                <w:sz w:val="24"/>
                <w:lang w:val="lv-LV"/>
              </w:rPr>
            </w:pPr>
            <w:r>
              <w:rPr>
                <w:b/>
                <w:sz w:val="24"/>
                <w:lang w:val="lv-LV"/>
              </w:rPr>
              <w:t>6.1. Vispārīgās ziņas par objektu/ objekta raksturojums</w:t>
            </w:r>
          </w:p>
          <w:p w:rsidR="00DC2468" w:rsidP="00DC2468" w14:paraId="2FB0DC14" w14:textId="6D7457BF">
            <w:pPr>
              <w:tabs>
                <w:tab w:val="left" w:pos="993"/>
              </w:tabs>
              <w:ind w:left="34"/>
              <w:jc w:val="both"/>
              <w:rPr>
                <w:spacing w:val="-2"/>
                <w:sz w:val="24"/>
                <w:lang w:val="lv-LV"/>
              </w:rPr>
            </w:pPr>
            <w:r>
              <w:rPr>
                <w:sz w:val="24"/>
                <w:lang w:val="lv-LV"/>
              </w:rPr>
              <w:t xml:space="preserve"> </w:t>
            </w:r>
            <w:r w:rsidR="009B15A9">
              <w:rPr>
                <w:sz w:val="24"/>
                <w:szCs w:val="24"/>
                <w:lang w:val="lv-LV"/>
              </w:rPr>
              <w:t>Atbalsta centrs bērniem un jauniešiem ar ierobežotām iespējām ”SMAIDS”</w:t>
            </w:r>
            <w:r w:rsidR="00444BF0">
              <w:rPr>
                <w:sz w:val="24"/>
                <w:szCs w:val="24"/>
                <w:lang w:val="lv-LV"/>
              </w:rPr>
              <w:t xml:space="preserve"> </w:t>
            </w:r>
            <w:r w:rsidR="00F34C17">
              <w:rPr>
                <w:sz w:val="24"/>
                <w:szCs w:val="24"/>
                <w:lang w:val="lv-LV"/>
              </w:rPr>
              <w:t>(turpmāk- Objekts</w:t>
            </w:r>
            <w:r w:rsidR="009A5383">
              <w:rPr>
                <w:sz w:val="24"/>
                <w:szCs w:val="24"/>
                <w:lang w:val="lv-LV"/>
              </w:rPr>
              <w:t xml:space="preserve">) </w:t>
            </w:r>
            <w:r w:rsidR="00723E5C">
              <w:rPr>
                <w:sz w:val="24"/>
                <w:szCs w:val="24"/>
                <w:lang w:val="lv-LV"/>
              </w:rPr>
              <w:t>a</w:t>
            </w:r>
            <w:r w:rsidR="00FD59F0">
              <w:rPr>
                <w:sz w:val="24"/>
                <w:szCs w:val="24"/>
                <w:lang w:val="lv-LV"/>
              </w:rPr>
              <w:t>tr</w:t>
            </w:r>
            <w:r w:rsidR="00475210">
              <w:rPr>
                <w:sz w:val="24"/>
                <w:szCs w:val="24"/>
                <w:lang w:val="lv-LV"/>
              </w:rPr>
              <w:t>odas Z</w:t>
            </w:r>
            <w:r w:rsidR="00C51A3D">
              <w:rPr>
                <w:sz w:val="24"/>
                <w:szCs w:val="24"/>
                <w:lang w:val="lv-LV"/>
              </w:rPr>
              <w:t>olitūdes ielā 22A</w:t>
            </w:r>
            <w:r w:rsidR="00FD59F0">
              <w:rPr>
                <w:sz w:val="24"/>
                <w:szCs w:val="24"/>
                <w:lang w:val="lv-LV"/>
              </w:rPr>
              <w:t>, Rīgā</w:t>
            </w:r>
            <w:r w:rsidR="00475210">
              <w:rPr>
                <w:sz w:val="24"/>
                <w:szCs w:val="24"/>
                <w:lang w:val="lv-LV"/>
              </w:rPr>
              <w:t>,</w:t>
            </w:r>
            <w:r w:rsidR="00C51A3D">
              <w:rPr>
                <w:sz w:val="24"/>
                <w:szCs w:val="24"/>
                <w:lang w:val="lv-LV"/>
              </w:rPr>
              <w:t xml:space="preserve"> divstāvu ēkas nedzīvojamās telpās</w:t>
            </w:r>
            <w:r w:rsidR="00475210">
              <w:rPr>
                <w:sz w:val="24"/>
                <w:szCs w:val="24"/>
                <w:lang w:val="lv-LV"/>
              </w:rPr>
              <w:t xml:space="preserve"> ar kopējo platību </w:t>
            </w:r>
            <w:r w:rsidR="00C51A3D">
              <w:rPr>
                <w:sz w:val="24"/>
                <w:lang w:val="lv-LV"/>
              </w:rPr>
              <w:t>341</w:t>
            </w:r>
            <w:r w:rsidR="00475210">
              <w:rPr>
                <w:sz w:val="24"/>
                <w:lang w:val="lv-LV"/>
              </w:rPr>
              <w:t>.</w:t>
            </w:r>
            <w:r w:rsidR="00C51A3D">
              <w:rPr>
                <w:sz w:val="24"/>
                <w:lang w:val="lv-LV"/>
              </w:rPr>
              <w:t>4</w:t>
            </w:r>
            <w:r w:rsidR="000D0B00">
              <w:rPr>
                <w:sz w:val="24"/>
                <w:lang w:val="lv-LV"/>
              </w:rPr>
              <w:t xml:space="preserve"> m</w:t>
            </w:r>
            <w:r w:rsidRPr="00EA06E9" w:rsidR="000D0B00">
              <w:rPr>
                <w:sz w:val="24"/>
                <w:vertAlign w:val="superscript"/>
                <w:lang w:val="lv-LV"/>
              </w:rPr>
              <w:t>2</w:t>
            </w:r>
            <w:r w:rsidR="00C51A3D">
              <w:rPr>
                <w:sz w:val="24"/>
                <w:vertAlign w:val="superscript"/>
                <w:lang w:val="lv-LV"/>
              </w:rPr>
              <w:t xml:space="preserve"> (</w:t>
            </w:r>
            <w:r w:rsidR="00C51A3D">
              <w:rPr>
                <w:sz w:val="24"/>
                <w:szCs w:val="24"/>
                <w:lang w:val="lv-LV"/>
              </w:rPr>
              <w:t>Rīgas domes 29.11.2023. lēnums Nr. RD-23-3116-lē (prot. Nr. 109.62.&amp;) par nekustamā īpašuma Zolitūdes ielā 22A, Rīgā, daļas nodošanu bezatlīdzības lietošanā biedrībai “Atbalsta centrs bērniem un jauniešiem ar ierobežotām iespējām ”SMAIDS””)</w:t>
            </w:r>
            <w:r w:rsidRPr="000D0B00" w:rsidR="000D0B00">
              <w:rPr>
                <w:sz w:val="24"/>
                <w:lang w:val="lv-LV"/>
              </w:rPr>
              <w:t>.</w:t>
            </w:r>
            <w:r w:rsidR="00C51A3D">
              <w:rPr>
                <w:sz w:val="24"/>
                <w:lang w:val="lv-LV"/>
              </w:rPr>
              <w:t xml:space="preserve"> </w:t>
            </w:r>
            <w:r w:rsidR="000D0B00">
              <w:rPr>
                <w:sz w:val="24"/>
                <w:lang w:val="lv-LV"/>
              </w:rPr>
              <w:t>Paredzēta</w:t>
            </w:r>
            <w:r w:rsidR="00475210">
              <w:rPr>
                <w:sz w:val="24"/>
                <w:lang w:val="lv-LV"/>
              </w:rPr>
              <w:t xml:space="preserve"> </w:t>
            </w:r>
            <w:r w:rsidR="00475210">
              <w:rPr>
                <w:sz w:val="24"/>
                <w:szCs w:val="24"/>
                <w:lang w:val="lv-LV"/>
              </w:rPr>
              <w:t>bērnu</w:t>
            </w:r>
            <w:r w:rsidR="007D21C0">
              <w:rPr>
                <w:sz w:val="24"/>
                <w:szCs w:val="24"/>
                <w:lang w:val="lv-LV"/>
              </w:rPr>
              <w:t>,</w:t>
            </w:r>
            <w:r w:rsidR="00475210">
              <w:rPr>
                <w:sz w:val="24"/>
                <w:szCs w:val="24"/>
                <w:lang w:val="lv-LV"/>
              </w:rPr>
              <w:t xml:space="preserve"> jauniešu </w:t>
            </w:r>
            <w:r w:rsidR="007D21C0">
              <w:rPr>
                <w:sz w:val="24"/>
                <w:szCs w:val="24"/>
                <w:lang w:val="lv-LV"/>
              </w:rPr>
              <w:t xml:space="preserve">un pieaugušo </w:t>
            </w:r>
            <w:r w:rsidR="00475210">
              <w:rPr>
                <w:sz w:val="24"/>
                <w:szCs w:val="24"/>
                <w:lang w:val="lv-LV"/>
              </w:rPr>
              <w:t xml:space="preserve">interešu izglītības </w:t>
            </w:r>
            <w:r w:rsidR="007D21C0">
              <w:rPr>
                <w:sz w:val="24"/>
                <w:szCs w:val="24"/>
                <w:lang w:val="lv-LV"/>
              </w:rPr>
              <w:t xml:space="preserve">un neformālās izglītības </w:t>
            </w:r>
            <w:r w:rsidR="00475210">
              <w:rPr>
                <w:sz w:val="24"/>
                <w:szCs w:val="24"/>
                <w:lang w:val="lv-LV"/>
              </w:rPr>
              <w:t>programmu īstenošana</w:t>
            </w:r>
            <w:r w:rsidR="007D21C0">
              <w:rPr>
                <w:sz w:val="24"/>
                <w:szCs w:val="24"/>
                <w:lang w:val="lv-LV"/>
              </w:rPr>
              <w:t xml:space="preserve">: latviešu valodas un runas mākslas attīstīšana; angļu valodas apguve; veselīga vingrošana bērniem un jauniešiem 7 – 18 gadu vecuma; mūzikas pasniegšana: Suzuki metode un klasiskā klavierspēle; dēju nodarbību vadīšana; </w:t>
            </w:r>
            <w:r w:rsidR="00A9692E">
              <w:rPr>
                <w:sz w:val="24"/>
                <w:szCs w:val="24"/>
                <w:lang w:val="lv-LV"/>
              </w:rPr>
              <w:t>logopēda un citu speciālistu pakalpojuma nodrošināšana.</w:t>
            </w:r>
            <w:r w:rsidR="007D21C0">
              <w:rPr>
                <w:sz w:val="24"/>
                <w:szCs w:val="24"/>
                <w:lang w:val="lv-LV"/>
              </w:rPr>
              <w:t xml:space="preserve"> </w:t>
            </w:r>
            <w:r w:rsidR="00A9692E">
              <w:rPr>
                <w:sz w:val="24"/>
                <w:szCs w:val="24"/>
                <w:lang w:val="lv-LV"/>
              </w:rPr>
              <w:t xml:space="preserve">Nodarbības paredzētas gan individuāli, gan grupās līdz 15 cilvēkiem. </w:t>
            </w:r>
            <w:r w:rsidR="00A01E62">
              <w:rPr>
                <w:sz w:val="24"/>
                <w:szCs w:val="24"/>
                <w:lang w:val="lv-LV"/>
              </w:rPr>
              <w:t xml:space="preserve">Objekta telpu sastāvs: </w:t>
            </w:r>
            <w:r w:rsidR="00A9692E">
              <w:rPr>
                <w:sz w:val="24"/>
                <w:szCs w:val="24"/>
                <w:lang w:val="lv-LV"/>
              </w:rPr>
              <w:t>1. stāvā atrodas halle – uzgaidāmā telpa ar garderobi, gaitenis, trīs mācību telpas, divas palīgtelpas, katlu telpa, kāpņu telpa, divas tualetes telpas ar izlietnēm, t.sk. vienā piemērota cilvēkiem ar funkcionālajiem traucējumiem; 2. stāvā – četras mācību telpas, nodarbību zāle, divas ofisa telpas, palīgtelpa, divas tualetes telpas ar izlietnēm</w:t>
            </w:r>
            <w:r w:rsidR="00A01E62">
              <w:rPr>
                <w:sz w:val="24"/>
                <w:szCs w:val="24"/>
                <w:lang w:val="lv-LV"/>
              </w:rPr>
              <w:t xml:space="preserve">. </w:t>
            </w:r>
            <w:r w:rsidR="000D0B00">
              <w:rPr>
                <w:sz w:val="24"/>
                <w:lang w:val="lv-LV"/>
              </w:rPr>
              <w:t xml:space="preserve"> Objekts</w:t>
            </w:r>
            <w:r w:rsidR="00C43516">
              <w:rPr>
                <w:sz w:val="24"/>
                <w:szCs w:val="24"/>
                <w:lang w:val="lv-LV"/>
              </w:rPr>
              <w:t xml:space="preserve"> </w:t>
            </w:r>
            <w:r w:rsidR="00F040BD">
              <w:rPr>
                <w:sz w:val="24"/>
                <w:lang w:val="lv-LV"/>
              </w:rPr>
              <w:t>i</w:t>
            </w:r>
            <w:r w:rsidR="009A5383">
              <w:rPr>
                <w:sz w:val="24"/>
                <w:lang w:val="lv-LV"/>
              </w:rPr>
              <w:t>r aprīkots</w:t>
            </w:r>
            <w:r w:rsidR="00BF4221">
              <w:rPr>
                <w:sz w:val="24"/>
                <w:lang w:val="lv-LV"/>
              </w:rPr>
              <w:t xml:space="preserve"> un piemērot</w:t>
            </w:r>
            <w:r w:rsidR="009A5383">
              <w:rPr>
                <w:sz w:val="24"/>
                <w:lang w:val="lv-LV"/>
              </w:rPr>
              <w:t>s</w:t>
            </w:r>
            <w:r w:rsidR="000D0B00">
              <w:rPr>
                <w:sz w:val="24"/>
                <w:lang w:val="lv-LV"/>
              </w:rPr>
              <w:t xml:space="preserve"> </w:t>
            </w:r>
            <w:r w:rsidR="007D21C0">
              <w:rPr>
                <w:sz w:val="24"/>
                <w:lang w:val="lv-LV"/>
              </w:rPr>
              <w:t>mācību vajadzībām</w:t>
            </w:r>
            <w:r w:rsidR="00725438">
              <w:rPr>
                <w:sz w:val="24"/>
                <w:lang w:val="lv-LV"/>
              </w:rPr>
              <w:t xml:space="preserve">. </w:t>
            </w:r>
            <w:r w:rsidR="00212919">
              <w:rPr>
                <w:sz w:val="24"/>
                <w:lang w:val="lv-LV"/>
              </w:rPr>
              <w:t>Telpu</w:t>
            </w:r>
            <w:r w:rsidRPr="00BC2775" w:rsidR="00C44956">
              <w:rPr>
                <w:sz w:val="24"/>
                <w:lang w:val="lv-LV"/>
              </w:rPr>
              <w:t xml:space="preserve"> higiēniskais stāvoklis ir apmie</w:t>
            </w:r>
            <w:r w:rsidR="00C44956">
              <w:rPr>
                <w:sz w:val="24"/>
                <w:lang w:val="lv-LV"/>
              </w:rPr>
              <w:t>rinošs. Tualetes telpā</w:t>
            </w:r>
            <w:r w:rsidR="000D0B00">
              <w:rPr>
                <w:sz w:val="24"/>
                <w:lang w:val="lv-LV"/>
              </w:rPr>
              <w:t>s</w:t>
            </w:r>
            <w:r w:rsidR="00C44956">
              <w:rPr>
                <w:sz w:val="24"/>
                <w:lang w:val="lv-LV"/>
              </w:rPr>
              <w:t xml:space="preserve"> personīgā</w:t>
            </w:r>
            <w:r w:rsidRPr="00BC2775" w:rsidR="00C44956">
              <w:rPr>
                <w:sz w:val="24"/>
                <w:lang w:val="lv-LV"/>
              </w:rPr>
              <w:t>s higiēnas ievērošanas apstākļi ir nodrošināti.</w:t>
            </w:r>
            <w:r w:rsidR="006E56C9">
              <w:rPr>
                <w:sz w:val="24"/>
                <w:lang w:val="lv-LV"/>
              </w:rPr>
              <w:t xml:space="preserve"> Sanitārās ierīces darbojas.</w:t>
            </w:r>
            <w:r w:rsidR="006E56C9">
              <w:rPr>
                <w:sz w:val="24"/>
                <w:szCs w:val="24"/>
                <w:lang w:val="lv-LV"/>
              </w:rPr>
              <w:t xml:space="preserve"> </w:t>
            </w:r>
            <w:r w:rsidR="000D0B00">
              <w:rPr>
                <w:sz w:val="24"/>
                <w:szCs w:val="24"/>
                <w:lang w:val="lv-LV"/>
              </w:rPr>
              <w:t xml:space="preserve">Griestu augstums </w:t>
            </w:r>
            <w:r w:rsidR="00475210">
              <w:rPr>
                <w:sz w:val="24"/>
                <w:szCs w:val="24"/>
                <w:lang w:val="lv-LV"/>
              </w:rPr>
              <w:t xml:space="preserve">– </w:t>
            </w:r>
            <w:r w:rsidR="007D21C0">
              <w:rPr>
                <w:sz w:val="24"/>
                <w:szCs w:val="24"/>
                <w:lang w:val="lv-LV"/>
              </w:rPr>
              <w:t>2.70</w:t>
            </w:r>
            <w:r w:rsidR="00475210">
              <w:rPr>
                <w:sz w:val="24"/>
                <w:szCs w:val="24"/>
                <w:lang w:val="lv-LV"/>
              </w:rPr>
              <w:t xml:space="preserve"> </w:t>
            </w:r>
            <w:r w:rsidR="000D0B00">
              <w:rPr>
                <w:sz w:val="24"/>
                <w:szCs w:val="24"/>
                <w:lang w:val="lv-LV"/>
              </w:rPr>
              <w:t xml:space="preserve">m. </w:t>
            </w:r>
            <w:r w:rsidR="000D0B00">
              <w:rPr>
                <w:bCs/>
                <w:sz w:val="24"/>
                <w:lang w:val="lv-LV"/>
              </w:rPr>
              <w:t xml:space="preserve">Šobrīd </w:t>
            </w:r>
            <w:r w:rsidR="007D21C0">
              <w:rPr>
                <w:bCs/>
                <w:sz w:val="24"/>
                <w:lang w:val="lv-LV"/>
              </w:rPr>
              <w:t>pedagogu</w:t>
            </w:r>
            <w:r w:rsidR="000D0B00">
              <w:rPr>
                <w:bCs/>
                <w:sz w:val="24"/>
                <w:lang w:val="lv-LV"/>
              </w:rPr>
              <w:t xml:space="preserve"> skaits- </w:t>
            </w:r>
            <w:r w:rsidR="00475210">
              <w:rPr>
                <w:bCs/>
                <w:sz w:val="24"/>
                <w:lang w:val="lv-LV"/>
              </w:rPr>
              <w:t>1</w:t>
            </w:r>
            <w:r w:rsidR="00212919">
              <w:rPr>
                <w:bCs/>
                <w:sz w:val="24"/>
                <w:lang w:val="lv-LV"/>
              </w:rPr>
              <w:t xml:space="preserve"> cilvēk</w:t>
            </w:r>
            <w:r w:rsidR="00475210">
              <w:rPr>
                <w:bCs/>
                <w:sz w:val="24"/>
                <w:lang w:val="lv-LV"/>
              </w:rPr>
              <w:t>s</w:t>
            </w:r>
            <w:r w:rsidRPr="00AE0A6B" w:rsidR="004600A3">
              <w:rPr>
                <w:sz w:val="24"/>
                <w:lang w:val="lv-LV"/>
              </w:rPr>
              <w:t>.</w:t>
            </w:r>
            <w:r w:rsidR="00E71619">
              <w:rPr>
                <w:sz w:val="24"/>
                <w:lang w:val="lv-LV"/>
              </w:rPr>
              <w:t xml:space="preserve"> </w:t>
            </w:r>
            <w:r w:rsidR="00E71619">
              <w:rPr>
                <w:sz w:val="24"/>
                <w:szCs w:val="24"/>
                <w:lang w:val="lv-LV"/>
              </w:rPr>
              <w:t>Izziņa no ģimenes ārsta par medicīnisko apskati nav uzradīta - atrodas sagatavošanas procesā.</w:t>
            </w:r>
          </w:p>
          <w:p w:rsidR="00DC2468" w:rsidP="00DC2468" w14:paraId="2EF7A7A9" w14:textId="77777777">
            <w:pPr>
              <w:overflowPunct/>
              <w:autoSpaceDE/>
              <w:adjustRightInd/>
              <w:ind w:right="6"/>
              <w:rPr>
                <w:b/>
                <w:sz w:val="24"/>
                <w:lang w:val="lv-LV"/>
              </w:rPr>
            </w:pPr>
            <w:r>
              <w:rPr>
                <w:b/>
                <w:sz w:val="24"/>
                <w:lang w:val="lv-LV"/>
              </w:rPr>
              <w:t>6.2. Iekštelpu virsmu apdare</w:t>
            </w:r>
          </w:p>
          <w:p w:rsidR="00DC2468" w:rsidP="00DC2468" w14:paraId="6DE7C14E" w14:textId="77777777">
            <w:pPr>
              <w:overflowPunct/>
              <w:autoSpaceDE/>
              <w:adjustRightInd/>
              <w:ind w:right="6"/>
              <w:jc w:val="both"/>
              <w:rPr>
                <w:spacing w:val="-2"/>
                <w:sz w:val="24"/>
                <w:lang w:val="lv-LV"/>
              </w:rPr>
            </w:pPr>
            <w:r>
              <w:rPr>
                <w:sz w:val="24"/>
                <w:lang w:val="lv-LV"/>
              </w:rPr>
              <w:t xml:space="preserve"> </w:t>
            </w:r>
            <w:r>
              <w:rPr>
                <w:color w:val="000000"/>
                <w:sz w:val="24"/>
                <w:szCs w:val="24"/>
                <w:lang w:val="lv-LV"/>
              </w:rPr>
              <w:t xml:space="preserve">Iekšējo </w:t>
            </w:r>
            <w:r w:rsidRPr="00A5653C">
              <w:rPr>
                <w:color w:val="000000"/>
                <w:sz w:val="24"/>
                <w:szCs w:val="24"/>
                <w:lang w:val="lv-LV"/>
              </w:rPr>
              <w:t xml:space="preserve">telpu apdarei </w:t>
            </w:r>
            <w:r w:rsidR="00EA1EE3">
              <w:rPr>
                <w:color w:val="000000"/>
                <w:sz w:val="24"/>
                <w:szCs w:val="24"/>
                <w:lang w:val="lv-LV"/>
              </w:rPr>
              <w:t>izmantoti</w:t>
            </w:r>
            <w:r>
              <w:rPr>
                <w:color w:val="000000"/>
                <w:sz w:val="24"/>
                <w:szCs w:val="24"/>
                <w:lang w:val="lv-LV"/>
              </w:rPr>
              <w:t xml:space="preserve"> telpu funkcijai atbilstoši,</w:t>
            </w:r>
            <w:r w:rsidRPr="00A5653C">
              <w:rPr>
                <w:color w:val="000000"/>
                <w:sz w:val="24"/>
                <w:szCs w:val="24"/>
                <w:lang w:val="lv-LV"/>
              </w:rPr>
              <w:t xml:space="preserve"> </w:t>
            </w:r>
            <w:r>
              <w:rPr>
                <w:color w:val="000000"/>
                <w:sz w:val="24"/>
                <w:szCs w:val="24"/>
                <w:lang w:val="lv-LV"/>
              </w:rPr>
              <w:t>cilvēku veselībai nekaitīgie</w:t>
            </w:r>
            <w:r w:rsidRPr="00A5653C">
              <w:rPr>
                <w:color w:val="000000"/>
                <w:sz w:val="24"/>
                <w:szCs w:val="24"/>
                <w:lang w:val="lv-LV"/>
              </w:rPr>
              <w:t xml:space="preserve"> materiāl</w:t>
            </w:r>
            <w:r>
              <w:rPr>
                <w:color w:val="000000"/>
                <w:sz w:val="24"/>
                <w:szCs w:val="24"/>
                <w:lang w:val="lv-LV"/>
              </w:rPr>
              <w:t>i.</w:t>
            </w:r>
            <w:r>
              <w:rPr>
                <w:sz w:val="24"/>
                <w:szCs w:val="24"/>
                <w:lang w:val="lv-LV"/>
              </w:rPr>
              <w:t xml:space="preserve"> </w:t>
            </w:r>
          </w:p>
          <w:p w:rsidR="00DC2468" w:rsidP="00DC2468" w14:paraId="6EEFAF0A" w14:textId="77777777">
            <w:pPr>
              <w:overflowPunct/>
              <w:autoSpaceDE/>
              <w:adjustRightInd/>
              <w:ind w:right="6"/>
              <w:rPr>
                <w:b/>
                <w:sz w:val="24"/>
                <w:lang w:val="lv-LV"/>
              </w:rPr>
            </w:pPr>
            <w:r>
              <w:rPr>
                <w:b/>
                <w:sz w:val="24"/>
                <w:lang w:val="lv-LV"/>
              </w:rPr>
              <w:t>6.3. Apgaismojums</w:t>
            </w:r>
          </w:p>
          <w:p w:rsidR="00F34C17" w:rsidP="00DC2468" w14:paraId="7C1B0D70" w14:textId="445D9BB7">
            <w:pPr>
              <w:overflowPunct/>
              <w:autoSpaceDE/>
              <w:adjustRightInd/>
              <w:ind w:right="6"/>
              <w:rPr>
                <w:sz w:val="24"/>
                <w:lang w:val="lv-LV"/>
              </w:rPr>
            </w:pPr>
            <w:r>
              <w:rPr>
                <w:sz w:val="24"/>
                <w:lang w:val="lv-LV"/>
              </w:rPr>
              <w:t>Objekta</w:t>
            </w:r>
            <w:r w:rsidRPr="00676625" w:rsidR="00DC2468">
              <w:rPr>
                <w:sz w:val="24"/>
                <w:lang w:val="lv-LV"/>
              </w:rPr>
              <w:t xml:space="preserve"> apgaismojums</w:t>
            </w:r>
            <w:r w:rsidR="00C51A3D">
              <w:rPr>
                <w:sz w:val="24"/>
                <w:lang w:val="lv-LV"/>
              </w:rPr>
              <w:t xml:space="preserve"> </w:t>
            </w:r>
            <w:r w:rsidR="00DC2468">
              <w:rPr>
                <w:b/>
                <w:sz w:val="24"/>
                <w:lang w:val="lv-LV"/>
              </w:rPr>
              <w:t xml:space="preserve">- </w:t>
            </w:r>
            <w:r w:rsidRPr="00BA3729" w:rsidR="00DC2468">
              <w:rPr>
                <w:sz w:val="24"/>
                <w:szCs w:val="24"/>
                <w:lang w:val="lv-LV"/>
              </w:rPr>
              <w:t>dabiskais un mākslīgais.</w:t>
            </w:r>
            <w:r w:rsidR="00DC2468">
              <w:rPr>
                <w:sz w:val="24"/>
                <w:lang w:val="lv-LV"/>
              </w:rPr>
              <w:t xml:space="preserve"> </w:t>
            </w:r>
            <w:r w:rsidR="0073288B">
              <w:rPr>
                <w:sz w:val="24"/>
                <w:lang w:val="lv-LV"/>
              </w:rPr>
              <w:t xml:space="preserve">Vizuāli pietekošs. </w:t>
            </w:r>
            <w:r>
              <w:rPr>
                <w:sz w:val="24"/>
                <w:lang w:val="lv-LV"/>
              </w:rPr>
              <w:t xml:space="preserve">Iekštelpu mākslīga apgaismojuma līmeņa mērījumi nav uzradīti.  </w:t>
            </w:r>
          </w:p>
          <w:p w:rsidR="00DC2468" w:rsidP="00DC2468" w14:paraId="34DF76CD" w14:textId="77777777">
            <w:pPr>
              <w:overflowPunct/>
              <w:autoSpaceDE/>
              <w:adjustRightInd/>
              <w:ind w:right="6"/>
              <w:rPr>
                <w:sz w:val="24"/>
                <w:szCs w:val="24"/>
                <w:lang w:val="lv-LV"/>
              </w:rPr>
            </w:pPr>
            <w:r>
              <w:rPr>
                <w:b/>
                <w:sz w:val="24"/>
                <w:lang w:val="lv-LV"/>
              </w:rPr>
              <w:t>6.4. Siltumapgāde</w:t>
            </w:r>
            <w:r>
              <w:rPr>
                <w:sz w:val="24"/>
                <w:szCs w:val="24"/>
                <w:lang w:val="lv-LV"/>
              </w:rPr>
              <w:t xml:space="preserve"> </w:t>
            </w:r>
          </w:p>
          <w:p w:rsidR="00DC2468" w:rsidP="00DC2468" w14:paraId="7BDD6CB6" w14:textId="37327B7C">
            <w:pPr>
              <w:overflowPunct/>
              <w:autoSpaceDE/>
              <w:adjustRightInd/>
              <w:ind w:right="6"/>
              <w:rPr>
                <w:i/>
                <w:spacing w:val="-4"/>
                <w:sz w:val="24"/>
                <w:lang w:val="lv-LV"/>
              </w:rPr>
            </w:pPr>
            <w:r>
              <w:rPr>
                <w:sz w:val="24"/>
                <w:szCs w:val="24"/>
                <w:lang w:val="lv-LV"/>
              </w:rPr>
              <w:t>Objekta</w:t>
            </w:r>
            <w:r w:rsidR="00EA1EE3">
              <w:rPr>
                <w:sz w:val="24"/>
                <w:szCs w:val="24"/>
                <w:lang w:val="lv-LV"/>
              </w:rPr>
              <w:t xml:space="preserve"> apkure</w:t>
            </w:r>
            <w:r w:rsidR="00C51A3D">
              <w:rPr>
                <w:sz w:val="24"/>
                <w:szCs w:val="24"/>
                <w:lang w:val="lv-LV"/>
              </w:rPr>
              <w:t xml:space="preserve"> </w:t>
            </w:r>
            <w:r w:rsidR="00EA1EE3">
              <w:rPr>
                <w:sz w:val="24"/>
                <w:szCs w:val="24"/>
                <w:lang w:val="lv-LV"/>
              </w:rPr>
              <w:t xml:space="preserve">- </w:t>
            </w:r>
            <w:r>
              <w:rPr>
                <w:sz w:val="24"/>
                <w:szCs w:val="24"/>
                <w:lang w:val="lv-LV"/>
              </w:rPr>
              <w:t xml:space="preserve"> </w:t>
            </w:r>
            <w:r w:rsidR="00C51A3D">
              <w:rPr>
                <w:sz w:val="24"/>
                <w:szCs w:val="24"/>
                <w:lang w:val="lv-LV"/>
              </w:rPr>
              <w:t>vietējā: ar šķidro kurināmo</w:t>
            </w:r>
            <w:r>
              <w:rPr>
                <w:sz w:val="24"/>
                <w:szCs w:val="24"/>
                <w:lang w:val="lv-LV"/>
              </w:rPr>
              <w:t>.</w:t>
            </w:r>
            <w:r>
              <w:rPr>
                <w:sz w:val="24"/>
                <w:lang w:val="lv-LV"/>
              </w:rPr>
              <w:t xml:space="preserve">  </w:t>
            </w:r>
            <w:r w:rsidR="007D21C0">
              <w:rPr>
                <w:sz w:val="24"/>
                <w:lang w:val="lv-LV"/>
              </w:rPr>
              <w:t xml:space="preserve">Uzrādīts </w:t>
            </w:r>
            <w:r>
              <w:rPr>
                <w:sz w:val="24"/>
                <w:lang w:val="lv-LV"/>
              </w:rPr>
              <w:t xml:space="preserve"> </w:t>
            </w:r>
            <w:r w:rsidR="007D21C0">
              <w:rPr>
                <w:sz w:val="24"/>
                <w:szCs w:val="24"/>
                <w:lang w:val="lv-LV"/>
              </w:rPr>
              <w:t xml:space="preserve">Latvijas skursteņslaucītāju amata brālības 11.06.2024. apkures ierīces, iekārtas, dūmvadu un dabiskās ventilācijas kanālu tehniskā stāvokļa pārbaudes akts Nr. 141898. </w:t>
            </w:r>
            <w:r w:rsidR="007D21C0">
              <w:rPr>
                <w:sz w:val="24"/>
                <w:szCs w:val="24"/>
                <w:lang w:val="lv-LV"/>
              </w:rPr>
              <w:t>un</w:t>
            </w:r>
            <w:r w:rsidR="007D21C0">
              <w:rPr>
                <w:sz w:val="24"/>
                <w:szCs w:val="24"/>
                <w:lang w:val="lv-LV"/>
              </w:rPr>
              <w:t xml:space="preserve"> SIA “Skursteņslaucītājs Gustiņš” 11.06.2024. apkures ierīces, iekārtas, dūmvadu un dabiskās ventilācijas kanālu tīrīšanas akts</w:t>
            </w:r>
            <w:r w:rsidR="007D21C0">
              <w:rPr>
                <w:sz w:val="24"/>
                <w:szCs w:val="24"/>
                <w:lang w:val="lv-LV"/>
              </w:rPr>
              <w:t xml:space="preserve"> ar secinājumu, kā ekspluatācija ir atļauta.</w:t>
            </w:r>
          </w:p>
          <w:p w:rsidR="00DC2468" w:rsidP="00DC2468" w14:paraId="78A084F0" w14:textId="77777777">
            <w:pPr>
              <w:overflowPunct/>
              <w:autoSpaceDE/>
              <w:adjustRightInd/>
              <w:ind w:right="6"/>
              <w:rPr>
                <w:sz w:val="24"/>
                <w:szCs w:val="24"/>
                <w:lang w:val="lv-LV"/>
              </w:rPr>
            </w:pPr>
            <w:r>
              <w:rPr>
                <w:b/>
                <w:sz w:val="24"/>
                <w:lang w:val="lv-LV"/>
              </w:rPr>
              <w:t>6.5. Gaisa apmaiņa</w:t>
            </w:r>
            <w:r w:rsidRPr="00BA3729">
              <w:rPr>
                <w:sz w:val="24"/>
                <w:szCs w:val="24"/>
                <w:lang w:val="lv-LV"/>
              </w:rPr>
              <w:t xml:space="preserve"> </w:t>
            </w:r>
          </w:p>
          <w:p w:rsidR="00DC2468" w:rsidP="007D21C0" w14:paraId="4118F116" w14:textId="1C99B560">
            <w:pPr>
              <w:overflowPunct/>
              <w:autoSpaceDE/>
              <w:adjustRightInd/>
              <w:ind w:right="6"/>
              <w:jc w:val="both"/>
              <w:rPr>
                <w:b/>
                <w:sz w:val="24"/>
                <w:szCs w:val="24"/>
                <w:lang w:val="lv-LV"/>
              </w:rPr>
            </w:pPr>
            <w:r>
              <w:rPr>
                <w:sz w:val="24"/>
                <w:szCs w:val="24"/>
                <w:lang w:val="lv-LV"/>
              </w:rPr>
              <w:t>Objekta</w:t>
            </w:r>
            <w:r>
              <w:rPr>
                <w:sz w:val="24"/>
                <w:szCs w:val="24"/>
                <w:lang w:val="lv-LV"/>
              </w:rPr>
              <w:t xml:space="preserve"> ventilācija</w:t>
            </w:r>
            <w:r w:rsidR="001874AB">
              <w:rPr>
                <w:sz w:val="24"/>
                <w:szCs w:val="24"/>
                <w:lang w:val="lv-LV"/>
              </w:rPr>
              <w:t xml:space="preserve"> </w:t>
            </w:r>
            <w:r>
              <w:rPr>
                <w:sz w:val="24"/>
                <w:szCs w:val="24"/>
                <w:lang w:val="lv-LV"/>
              </w:rPr>
              <w:t xml:space="preserve">- </w:t>
            </w:r>
            <w:r w:rsidRPr="00BA3729">
              <w:rPr>
                <w:sz w:val="24"/>
                <w:szCs w:val="24"/>
                <w:lang w:val="lv-LV"/>
              </w:rPr>
              <w:t>dabiskā</w:t>
            </w:r>
            <w:r>
              <w:rPr>
                <w:sz w:val="24"/>
                <w:szCs w:val="24"/>
                <w:lang w:val="lv-LV"/>
              </w:rPr>
              <w:t xml:space="preserve"> un</w:t>
            </w:r>
            <w:r w:rsidR="004600A3">
              <w:rPr>
                <w:sz w:val="24"/>
                <w:lang w:val="lv-LV"/>
              </w:rPr>
              <w:t xml:space="preserve"> </w:t>
            </w:r>
            <w:r w:rsidR="00475210">
              <w:rPr>
                <w:sz w:val="24"/>
                <w:lang w:val="lv-LV"/>
              </w:rPr>
              <w:t xml:space="preserve">mehāniskā </w:t>
            </w:r>
            <w:r w:rsidR="004600A3">
              <w:rPr>
                <w:sz w:val="24"/>
                <w:lang w:val="lv-LV"/>
              </w:rPr>
              <w:t>nosūces</w:t>
            </w:r>
            <w:r w:rsidR="004600A3">
              <w:rPr>
                <w:sz w:val="24"/>
                <w:lang w:val="lv-LV"/>
              </w:rPr>
              <w:t xml:space="preserve"> ventilācijas sistēma</w:t>
            </w:r>
            <w:r w:rsidR="00475210">
              <w:rPr>
                <w:sz w:val="24"/>
                <w:lang w:val="lv-LV"/>
              </w:rPr>
              <w:t xml:space="preserve"> tualetes telpās</w:t>
            </w:r>
            <w:r>
              <w:rPr>
                <w:sz w:val="24"/>
                <w:lang w:val="lv-LV"/>
              </w:rPr>
              <w:t>.</w:t>
            </w:r>
            <w:r w:rsidR="007D21C0">
              <w:rPr>
                <w:sz w:val="24"/>
                <w:lang w:val="lv-LV"/>
              </w:rPr>
              <w:t xml:space="preserve"> </w:t>
            </w:r>
            <w:r w:rsidR="007D21C0">
              <w:rPr>
                <w:sz w:val="24"/>
                <w:lang w:val="lv-LV"/>
              </w:rPr>
              <w:t xml:space="preserve">Uzrādīts  </w:t>
            </w:r>
            <w:r w:rsidR="007D21C0">
              <w:rPr>
                <w:sz w:val="24"/>
                <w:szCs w:val="24"/>
                <w:lang w:val="lv-LV"/>
              </w:rPr>
              <w:t>Latvijas skursteņslaucītāju amata brālības 11.06.2024. apkures ierīces, iekārtas, dūmvadu un dabiskās ventilācijas kanālu tehniskā stāvokļa pārbaudes akts Nr. 141898. un SIA “Skursteņslaucītājs Gustiņš” 11.06.2024. apkures ierīces, iekārtas, dūmvadu un dabiskās ventilācijas kanālu tīrīšanas akts ar secinājumu, kā ekspluatācija ir atļauta.</w:t>
            </w:r>
          </w:p>
          <w:p w:rsidR="00DC2468" w:rsidP="00DC2468" w14:paraId="74E5A33E" w14:textId="77777777">
            <w:pPr>
              <w:overflowPunct/>
              <w:autoSpaceDE/>
              <w:adjustRightInd/>
              <w:ind w:right="6"/>
              <w:jc w:val="both"/>
              <w:rPr>
                <w:b/>
                <w:sz w:val="24"/>
                <w:lang w:val="lv-LV"/>
              </w:rPr>
            </w:pPr>
            <w:r>
              <w:rPr>
                <w:b/>
                <w:sz w:val="24"/>
                <w:lang w:val="lv-LV"/>
              </w:rPr>
              <w:t xml:space="preserve">6.6. Ūdens apgāde  </w:t>
            </w:r>
          </w:p>
          <w:p w:rsidR="00DC2468" w:rsidP="00DC2468" w14:paraId="28B481F4" w14:textId="4F7848FA">
            <w:pPr>
              <w:overflowPunct/>
              <w:autoSpaceDE/>
              <w:adjustRightInd/>
              <w:ind w:right="6"/>
              <w:jc w:val="both"/>
              <w:rPr>
                <w:b/>
                <w:sz w:val="24"/>
                <w:lang w:val="lv-LV"/>
              </w:rPr>
            </w:pPr>
            <w:r>
              <w:rPr>
                <w:sz w:val="24"/>
                <w:szCs w:val="24"/>
                <w:lang w:val="lv-LV"/>
              </w:rPr>
              <w:t>Objekta</w:t>
            </w:r>
            <w:r>
              <w:rPr>
                <w:sz w:val="24"/>
                <w:szCs w:val="24"/>
                <w:lang w:val="lv-LV"/>
              </w:rPr>
              <w:t xml:space="preserve"> ūdens apgāde</w:t>
            </w:r>
            <w:r w:rsidR="00475210">
              <w:rPr>
                <w:sz w:val="24"/>
                <w:szCs w:val="24"/>
                <w:lang w:val="lv-LV"/>
              </w:rPr>
              <w:t xml:space="preserve"> </w:t>
            </w:r>
            <w:r>
              <w:rPr>
                <w:sz w:val="24"/>
                <w:szCs w:val="24"/>
                <w:lang w:val="lv-LV"/>
              </w:rPr>
              <w:t xml:space="preserve">- </w:t>
            </w:r>
            <w:r>
              <w:rPr>
                <w:sz w:val="24"/>
                <w:szCs w:val="24"/>
                <w:lang w:val="lv-LV"/>
              </w:rPr>
              <w:t>pieslēgums</w:t>
            </w:r>
            <w:r>
              <w:rPr>
                <w:sz w:val="24"/>
                <w:szCs w:val="24"/>
                <w:lang w:val="lv-LV"/>
              </w:rPr>
              <w:t xml:space="preserve"> Rīgas pilsētas centralizētajiem tīkliem</w:t>
            </w:r>
            <w:r w:rsidR="007D21C0">
              <w:rPr>
                <w:sz w:val="24"/>
                <w:szCs w:val="24"/>
                <w:lang w:val="lv-LV"/>
              </w:rPr>
              <w:t xml:space="preserve"> (pielikumā - </w:t>
            </w:r>
            <w:r w:rsidR="007D21C0">
              <w:rPr>
                <w:sz w:val="24"/>
                <w:szCs w:val="24"/>
                <w:lang w:val="lv-LV"/>
              </w:rPr>
              <w:t>SIA ”Rīgas Ūdens” 30.06.2024. ūdensapgādes un notekūdeņu pakalpojumu rēķins Nr. RU02434434</w:t>
            </w:r>
            <w:r w:rsidR="007D21C0">
              <w:rPr>
                <w:sz w:val="24"/>
                <w:szCs w:val="24"/>
                <w:lang w:val="lv-LV"/>
              </w:rPr>
              <w:t>).</w:t>
            </w:r>
          </w:p>
          <w:p w:rsidR="00DC2468" w:rsidP="00DC2468" w14:paraId="2FEA2E01" w14:textId="77777777">
            <w:pPr>
              <w:tabs>
                <w:tab w:val="left" w:pos="993"/>
              </w:tabs>
              <w:ind w:left="34"/>
              <w:jc w:val="both"/>
              <w:rPr>
                <w:b/>
                <w:sz w:val="24"/>
                <w:lang w:val="lv-LV"/>
              </w:rPr>
            </w:pPr>
            <w:r>
              <w:rPr>
                <w:b/>
                <w:sz w:val="24"/>
                <w:lang w:val="lv-LV"/>
              </w:rPr>
              <w:t>6.7. Kanalizācijas sistēma</w:t>
            </w:r>
          </w:p>
          <w:p w:rsidR="00DC2468" w:rsidRPr="007D21C0" w:rsidP="007D21C0" w14:paraId="45F3B754" w14:textId="3505F010">
            <w:pPr>
              <w:overflowPunct/>
              <w:autoSpaceDE/>
              <w:adjustRightInd/>
              <w:ind w:right="6"/>
              <w:jc w:val="both"/>
              <w:rPr>
                <w:b/>
                <w:sz w:val="24"/>
                <w:lang w:val="lv-LV"/>
              </w:rPr>
            </w:pPr>
            <w:r>
              <w:rPr>
                <w:sz w:val="24"/>
                <w:szCs w:val="24"/>
                <w:lang w:val="lv-LV"/>
              </w:rPr>
              <w:t xml:space="preserve"> </w:t>
            </w:r>
            <w:r w:rsidR="00F34C17">
              <w:rPr>
                <w:sz w:val="24"/>
                <w:szCs w:val="24"/>
                <w:lang w:val="lv-LV"/>
              </w:rPr>
              <w:t>Objekta</w:t>
            </w:r>
            <w:r w:rsidR="00152747">
              <w:rPr>
                <w:sz w:val="24"/>
                <w:szCs w:val="24"/>
                <w:lang w:val="lv-LV"/>
              </w:rPr>
              <w:t xml:space="preserve"> </w:t>
            </w:r>
            <w:r>
              <w:rPr>
                <w:sz w:val="24"/>
                <w:szCs w:val="24"/>
                <w:lang w:val="lv-LV"/>
              </w:rPr>
              <w:t>kanalizācijas sistēma</w:t>
            </w:r>
            <w:r w:rsidR="007D21C0">
              <w:rPr>
                <w:sz w:val="24"/>
                <w:szCs w:val="24"/>
                <w:lang w:val="lv-LV"/>
              </w:rPr>
              <w:t xml:space="preserve"> </w:t>
            </w:r>
            <w:r>
              <w:rPr>
                <w:sz w:val="24"/>
                <w:szCs w:val="24"/>
                <w:lang w:val="lv-LV"/>
              </w:rPr>
              <w:t xml:space="preserve">- </w:t>
            </w:r>
            <w:r>
              <w:rPr>
                <w:sz w:val="24"/>
                <w:szCs w:val="24"/>
                <w:lang w:val="lv-LV"/>
              </w:rPr>
              <w:t>pieslēgums</w:t>
            </w:r>
            <w:r>
              <w:rPr>
                <w:sz w:val="24"/>
                <w:szCs w:val="24"/>
                <w:lang w:val="lv-LV"/>
              </w:rPr>
              <w:t xml:space="preserve"> Rīgas pilsētas centralizētajiem tīkliem</w:t>
            </w:r>
            <w:r w:rsidR="007D21C0">
              <w:rPr>
                <w:sz w:val="24"/>
                <w:szCs w:val="24"/>
                <w:lang w:val="lv-LV"/>
              </w:rPr>
              <w:t xml:space="preserve"> </w:t>
            </w:r>
            <w:r w:rsidR="007D21C0">
              <w:rPr>
                <w:sz w:val="24"/>
                <w:szCs w:val="24"/>
                <w:lang w:val="lv-LV"/>
              </w:rPr>
              <w:t>(pielikumā - SIA ”Rīgas Ūdens” 30.06.2024. ūdensapgādes un notekūdeņu pakalpojumu rēķins Nr. RU02434434).</w:t>
            </w:r>
          </w:p>
          <w:p w:rsidR="00DC2468" w:rsidP="00DC2468" w14:paraId="31CCD8A0" w14:textId="77777777">
            <w:pPr>
              <w:overflowPunct/>
              <w:autoSpaceDE/>
              <w:adjustRightInd/>
              <w:ind w:right="6"/>
              <w:rPr>
                <w:b/>
                <w:sz w:val="24"/>
                <w:lang w:val="lv-LV"/>
              </w:rPr>
            </w:pPr>
            <w:r>
              <w:rPr>
                <w:b/>
                <w:sz w:val="24"/>
                <w:lang w:val="lv-LV"/>
              </w:rPr>
              <w:t>6.8. Teritorijas labiekārtošana</w:t>
            </w:r>
          </w:p>
          <w:p w:rsidR="00DC2468" w:rsidP="00DC2468" w14:paraId="1A9F3411" w14:textId="6EB3F881">
            <w:pPr>
              <w:overflowPunct/>
              <w:autoSpaceDE/>
              <w:adjustRightInd/>
              <w:ind w:right="6"/>
              <w:jc w:val="both"/>
              <w:rPr>
                <w:spacing w:val="-2"/>
                <w:sz w:val="24"/>
                <w:szCs w:val="24"/>
                <w:highlight w:val="lightGray"/>
                <w:lang w:val="lv-LV"/>
              </w:rPr>
            </w:pPr>
            <w:r>
              <w:rPr>
                <w:sz w:val="24"/>
                <w:lang w:val="lv-LV"/>
              </w:rPr>
              <w:t xml:space="preserve">   </w:t>
            </w:r>
            <w:r w:rsidR="007D21C0">
              <w:rPr>
                <w:sz w:val="24"/>
                <w:lang w:val="lv-LV"/>
              </w:rPr>
              <w:t>Objekta pieguloša teritorija ir labiekārtota</w:t>
            </w:r>
            <w:r>
              <w:rPr>
                <w:sz w:val="24"/>
                <w:lang w:val="lv-LV"/>
              </w:rPr>
              <w:t>.</w:t>
            </w:r>
          </w:p>
          <w:p w:rsidR="00DC2468" w:rsidP="00DC2468" w14:paraId="689D1DA8" w14:textId="77777777">
            <w:pPr>
              <w:overflowPunct/>
              <w:autoSpaceDE/>
              <w:adjustRightInd/>
              <w:ind w:right="6"/>
              <w:rPr>
                <w:b/>
                <w:sz w:val="24"/>
                <w:szCs w:val="24"/>
                <w:lang w:val="lv-LV"/>
              </w:rPr>
            </w:pPr>
            <w:r>
              <w:rPr>
                <w:b/>
                <w:sz w:val="24"/>
                <w:lang w:val="lv-LV"/>
              </w:rPr>
              <w:t>6.9. Vides pieejamība</w:t>
            </w:r>
          </w:p>
          <w:p w:rsidR="00DC2468" w:rsidP="00DC2468" w14:paraId="6E8799AF" w14:textId="7F4F3463">
            <w:pPr>
              <w:overflowPunct/>
              <w:autoSpaceDE/>
              <w:adjustRightInd/>
              <w:ind w:right="6"/>
              <w:jc w:val="both"/>
              <w:rPr>
                <w:spacing w:val="-2"/>
                <w:sz w:val="24"/>
                <w:lang w:val="lv-LV"/>
              </w:rPr>
            </w:pPr>
            <w:r>
              <w:rPr>
                <w:sz w:val="24"/>
                <w:lang w:val="lv-LV"/>
              </w:rPr>
              <w:t xml:space="preserve"> </w:t>
            </w:r>
            <w:r w:rsidR="007D21C0">
              <w:rPr>
                <w:sz w:val="24"/>
                <w:lang w:val="lv-LV"/>
              </w:rPr>
              <w:t xml:space="preserve">Ir nodrošināta 1. stāva telpām: </w:t>
            </w:r>
            <w:r w:rsidR="00A9692E">
              <w:rPr>
                <w:sz w:val="24"/>
                <w:lang w:val="lv-LV"/>
              </w:rPr>
              <w:t>panduss</w:t>
            </w:r>
            <w:r w:rsidR="00A9692E">
              <w:rPr>
                <w:sz w:val="24"/>
                <w:lang w:val="lv-LV"/>
              </w:rPr>
              <w:t xml:space="preserve">, atbilstošā durvju </w:t>
            </w:r>
            <w:r w:rsidR="00A9692E">
              <w:rPr>
                <w:sz w:val="24"/>
                <w:lang w:val="lv-LV"/>
              </w:rPr>
              <w:t xml:space="preserve">un gaiteņu </w:t>
            </w:r>
            <w:r w:rsidR="00A9692E">
              <w:rPr>
                <w:sz w:val="24"/>
                <w:lang w:val="lv-LV"/>
              </w:rPr>
              <w:t>plātība</w:t>
            </w:r>
            <w:r w:rsidR="00A9692E">
              <w:rPr>
                <w:sz w:val="24"/>
                <w:lang w:val="lv-LV"/>
              </w:rPr>
              <w:t xml:space="preserve">. Telpu </w:t>
            </w:r>
            <w:r w:rsidR="001874AB">
              <w:rPr>
                <w:sz w:val="24"/>
                <w:lang w:val="lv-LV"/>
              </w:rPr>
              <w:t>sastāva</w:t>
            </w:r>
            <w:r w:rsidR="00A9692E">
              <w:rPr>
                <w:sz w:val="24"/>
                <w:lang w:val="lv-LV"/>
              </w:rPr>
              <w:t xml:space="preserve"> ir </w:t>
            </w:r>
            <w:r w:rsidR="00A9692E">
              <w:rPr>
                <w:sz w:val="24"/>
                <w:lang w:val="lv-LV"/>
              </w:rPr>
              <w:t xml:space="preserve">tualetes telpa </w:t>
            </w:r>
            <w:r w:rsidR="00A9692E">
              <w:rPr>
                <w:sz w:val="24"/>
                <w:lang w:val="lv-LV"/>
              </w:rPr>
              <w:t xml:space="preserve">- </w:t>
            </w:r>
            <w:r w:rsidR="00A9692E">
              <w:rPr>
                <w:sz w:val="24"/>
                <w:szCs w:val="24"/>
                <w:lang w:val="lv-LV"/>
              </w:rPr>
              <w:t xml:space="preserve"> piemērota cilvēkiem ar funkcionālajiem traucējumiem</w:t>
            </w:r>
            <w:r w:rsidR="001874AB">
              <w:rPr>
                <w:sz w:val="24"/>
                <w:szCs w:val="24"/>
                <w:lang w:val="lv-LV"/>
              </w:rPr>
              <w:t>.</w:t>
            </w:r>
            <w:r>
              <w:rPr>
                <w:sz w:val="24"/>
                <w:lang w:val="lv-LV"/>
              </w:rPr>
              <w:t xml:space="preserve">  </w:t>
            </w:r>
          </w:p>
          <w:p w:rsidR="00DC2468" w:rsidP="00DC2468" w14:paraId="631FBEBD" w14:textId="77777777">
            <w:pPr>
              <w:adjustRightInd/>
              <w:ind w:right="6"/>
              <w:jc w:val="both"/>
              <w:rPr>
                <w:sz w:val="24"/>
                <w:lang w:val="lv-LV"/>
              </w:rPr>
            </w:pPr>
            <w:r>
              <w:rPr>
                <w:b/>
                <w:sz w:val="24"/>
                <w:lang w:val="lv-LV"/>
              </w:rPr>
              <w:t>6.10.Riska faktoru novērtēšana un cita informācija</w:t>
            </w:r>
            <w:r>
              <w:rPr>
                <w:sz w:val="24"/>
                <w:lang w:val="lv-LV"/>
              </w:rPr>
              <w:t xml:space="preserve">  </w:t>
            </w:r>
          </w:p>
          <w:p w:rsidR="00D64874" w:rsidP="006E56C9" w14:paraId="53E555B7" w14:textId="77777777">
            <w:pPr>
              <w:adjustRightInd/>
              <w:ind w:right="6"/>
              <w:jc w:val="both"/>
              <w:rPr>
                <w:sz w:val="24"/>
                <w:szCs w:val="24"/>
                <w:lang w:val="lv-LV"/>
              </w:rPr>
            </w:pPr>
            <w:r>
              <w:rPr>
                <w:sz w:val="24"/>
                <w:lang w:val="lv-LV"/>
              </w:rPr>
              <w:t xml:space="preserve">   Nav.</w:t>
            </w:r>
          </w:p>
        </w:tc>
      </w:tr>
      <w:tr w14:paraId="110F70A1"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64874" w14:paraId="0DD81BFD" w14:textId="77777777">
            <w:pPr>
              <w:tabs>
                <w:tab w:val="left" w:pos="993"/>
              </w:tabs>
              <w:spacing w:before="60" w:after="60"/>
              <w:jc w:val="both"/>
              <w:rPr>
                <w:b/>
                <w:caps/>
                <w:sz w:val="24"/>
                <w:szCs w:val="24"/>
                <w:lang w:val="lv-LV"/>
              </w:rPr>
            </w:pPr>
            <w:r w:rsidRPr="003A49F8">
              <w:rPr>
                <w:b/>
                <w:caps/>
                <w:sz w:val="24"/>
                <w:lang w:val="lv-LV"/>
              </w:rPr>
              <w:t>7</w:t>
            </w:r>
            <w:r>
              <w:rPr>
                <w:caps/>
                <w:sz w:val="24"/>
                <w:lang w:val="lv-LV"/>
              </w:rPr>
              <w:t>.</w:t>
            </w:r>
            <w:r>
              <w:rPr>
                <w:b/>
                <w:caps/>
                <w:sz w:val="24"/>
                <w:lang w:val="lv-LV"/>
              </w:rPr>
              <w:t xml:space="preserve"> Slēdziens</w:t>
            </w:r>
            <w:r w:rsidR="002D776C">
              <w:rPr>
                <w:b/>
                <w:caps/>
                <w:sz w:val="24"/>
                <w:lang w:val="lv-LV"/>
              </w:rPr>
              <w:t xml:space="preserve"> </w:t>
            </w:r>
          </w:p>
          <w:p w:rsidR="00152747" w:rsidRPr="000A7319" w:rsidP="00057CC8" w14:paraId="36B67767" w14:textId="34458DAB">
            <w:pPr>
              <w:rPr>
                <w:bCs/>
                <w:sz w:val="24"/>
                <w:lang w:val="lv-LV"/>
              </w:rPr>
            </w:pPr>
            <w:r>
              <w:rPr>
                <w:sz w:val="24"/>
                <w:lang w:val="lv-LV"/>
              </w:rPr>
              <w:t xml:space="preserve">  </w:t>
            </w:r>
            <w:r>
              <w:rPr>
                <w:sz w:val="24"/>
                <w:lang w:val="lv-LV"/>
              </w:rPr>
              <w:t xml:space="preserve"> </w:t>
            </w:r>
            <w:r>
              <w:rPr>
                <w:sz w:val="24"/>
                <w:lang w:val="lv-LV"/>
              </w:rPr>
              <w:t xml:space="preserve"> </w:t>
            </w:r>
            <w:r w:rsidR="004D013B">
              <w:rPr>
                <w:bCs/>
                <w:sz w:val="24"/>
                <w:lang w:val="lv-LV"/>
              </w:rPr>
              <w:t>Objekts</w:t>
            </w:r>
            <w:r w:rsidRPr="00AA56FB" w:rsidR="004D013B">
              <w:rPr>
                <w:bCs/>
                <w:sz w:val="24"/>
                <w:lang w:val="lv-LV"/>
              </w:rPr>
              <w:t xml:space="preserve"> </w:t>
            </w:r>
            <w:r w:rsidRPr="004F467B" w:rsidR="004D013B">
              <w:rPr>
                <w:sz w:val="24"/>
                <w:lang w:val="lv-LV"/>
              </w:rPr>
              <w:t>„</w:t>
            </w:r>
            <w:r w:rsidR="00C51A3D">
              <w:rPr>
                <w:sz w:val="24"/>
                <w:szCs w:val="24"/>
                <w:lang w:val="lv-LV"/>
              </w:rPr>
              <w:t>Atbalsta centrs bērniem un jauniešiem ar ierobežotām iespējām ”SMAIDS”</w:t>
            </w:r>
            <w:r w:rsidR="007D21C0">
              <w:rPr>
                <w:sz w:val="24"/>
                <w:szCs w:val="24"/>
                <w:lang w:val="lv-LV"/>
              </w:rPr>
              <w:t xml:space="preserve"> </w:t>
            </w:r>
            <w:r w:rsidR="00F34C17">
              <w:rPr>
                <w:sz w:val="24"/>
                <w:lang w:val="lv-LV"/>
              </w:rPr>
              <w:t xml:space="preserve">” </w:t>
            </w:r>
            <w:r w:rsidR="00475210">
              <w:rPr>
                <w:sz w:val="24"/>
                <w:lang w:val="lv-LV"/>
              </w:rPr>
              <w:t>Z</w:t>
            </w:r>
            <w:r w:rsidR="00C51A3D">
              <w:rPr>
                <w:sz w:val="24"/>
                <w:lang w:val="lv-LV"/>
              </w:rPr>
              <w:t>olitūdes</w:t>
            </w:r>
            <w:r w:rsidR="00475210">
              <w:rPr>
                <w:sz w:val="24"/>
                <w:lang w:val="lv-LV"/>
              </w:rPr>
              <w:t xml:space="preserve"> ielā </w:t>
            </w:r>
            <w:r w:rsidR="00C51A3D">
              <w:rPr>
                <w:sz w:val="24"/>
                <w:lang w:val="lv-LV"/>
              </w:rPr>
              <w:t>22A</w:t>
            </w:r>
            <w:r w:rsidR="004D013B">
              <w:rPr>
                <w:sz w:val="24"/>
                <w:lang w:val="lv-LV"/>
              </w:rPr>
              <w:t xml:space="preserve">, Rīgā </w:t>
            </w:r>
            <w:r w:rsidRPr="006444E6" w:rsidR="004D013B">
              <w:rPr>
                <w:sz w:val="24"/>
                <w:lang w:val="lv-LV"/>
              </w:rPr>
              <w:t>atbilst hig</w:t>
            </w:r>
            <w:r w:rsidR="00057CC8">
              <w:rPr>
                <w:sz w:val="24"/>
                <w:lang w:val="lv-LV"/>
              </w:rPr>
              <w:t>iēnas prasībām.</w:t>
            </w:r>
            <w:r>
              <w:rPr>
                <w:bCs/>
                <w:sz w:val="24"/>
                <w:szCs w:val="24"/>
                <w:lang w:val="lv-LV"/>
              </w:rPr>
              <w:t xml:space="preserve">    </w:t>
            </w:r>
          </w:p>
        </w:tc>
      </w:tr>
      <w:tr w14:paraId="1C0D649F" w14:textId="77777777" w:rsidTr="000A7319">
        <w:tblPrEx>
          <w:tblW w:w="9357" w:type="dxa"/>
          <w:tblInd w:w="108" w:type="dxa"/>
          <w:tblLayout w:type="fixed"/>
          <w:tblLook w:val="04A0"/>
        </w:tblPrEx>
        <w:tc>
          <w:tcPr>
            <w:tcW w:w="9357" w:type="dxa"/>
            <w:gridSpan w:val="3"/>
            <w:tcBorders>
              <w:top w:val="single" w:sz="4" w:space="0" w:color="auto"/>
              <w:left w:val="single" w:sz="4" w:space="0" w:color="auto"/>
              <w:bottom w:val="single" w:sz="4" w:space="0" w:color="auto"/>
              <w:right w:val="single" w:sz="4" w:space="0" w:color="auto"/>
            </w:tcBorders>
          </w:tcPr>
          <w:p w:rsidR="00D64874" w:rsidRPr="00DC2468" w:rsidP="000A7319" w14:paraId="18608B89" w14:textId="77777777">
            <w:pPr>
              <w:numPr>
                <w:ilvl w:val="0"/>
                <w:numId w:val="13"/>
              </w:numPr>
              <w:tabs>
                <w:tab w:val="left" w:pos="342"/>
                <w:tab w:val="left" w:pos="993"/>
              </w:tabs>
              <w:spacing w:before="60" w:after="60"/>
              <w:ind w:left="0" w:firstLine="72"/>
              <w:jc w:val="both"/>
              <w:textAlignment w:val="auto"/>
              <w:rPr>
                <w:b/>
                <w:sz w:val="24"/>
                <w:szCs w:val="24"/>
                <w:lang w:val="lv-LV"/>
              </w:rPr>
            </w:pPr>
            <w:r>
              <w:rPr>
                <w:b/>
                <w:sz w:val="24"/>
                <w:lang w:val="lv-LV"/>
              </w:rPr>
              <w:t>Rekomendējamie pasākumi</w:t>
            </w:r>
            <w:r w:rsidR="000A7319">
              <w:rPr>
                <w:b/>
                <w:sz w:val="24"/>
                <w:lang w:val="lv-LV"/>
              </w:rPr>
              <w:t>:</w:t>
            </w:r>
            <w:r>
              <w:rPr>
                <w:b/>
                <w:sz w:val="24"/>
                <w:lang w:val="lv-LV"/>
              </w:rPr>
              <w:t xml:space="preserve"> </w:t>
            </w:r>
          </w:p>
          <w:p w:rsidR="00605C56" w:rsidRPr="003A7D4E" w:rsidP="00605C56" w14:paraId="270B4FEE" w14:textId="77777777">
            <w:pPr>
              <w:tabs>
                <w:tab w:val="left" w:pos="342"/>
                <w:tab w:val="left" w:pos="993"/>
              </w:tabs>
              <w:spacing w:before="60" w:after="60"/>
              <w:ind w:left="72"/>
              <w:jc w:val="both"/>
              <w:rPr>
                <w:bCs/>
                <w:sz w:val="24"/>
                <w:lang w:val="lv-LV"/>
              </w:rPr>
            </w:pPr>
            <w:r>
              <w:rPr>
                <w:sz w:val="24"/>
                <w:szCs w:val="24"/>
                <w:lang w:val="lv-LV"/>
              </w:rPr>
              <w:t xml:space="preserve"> </w:t>
            </w:r>
            <w:r w:rsidRPr="003A7D4E">
              <w:rPr>
                <w:bCs/>
                <w:sz w:val="24"/>
                <w:lang w:val="lv-LV"/>
              </w:rPr>
              <w:t>Darbības laikā:</w:t>
            </w:r>
          </w:p>
          <w:p w:rsidR="00605C56" w:rsidP="00605C56" w14:paraId="7806168E" w14:textId="77777777">
            <w:pPr>
              <w:spacing w:before="60" w:after="60"/>
              <w:ind w:left="216"/>
              <w:jc w:val="both"/>
              <w:textAlignment w:val="auto"/>
              <w:rPr>
                <w:sz w:val="24"/>
                <w:lang w:val="lv-LV"/>
              </w:rPr>
            </w:pPr>
            <w:r w:rsidRPr="003A7D4E">
              <w:rPr>
                <w:sz w:val="24"/>
                <w:lang w:val="lv-LV"/>
              </w:rPr>
              <w:t>-</w:t>
            </w:r>
            <w:r w:rsidRPr="00990731">
              <w:rPr>
                <w:sz w:val="24"/>
                <w:lang w:val="lv-LV"/>
              </w:rPr>
              <w:t>Nodrošināt veselības pārbaudi atbilstoši 24.07.2018. Ministru kabineta noteikumu Nr.447   ,,Noteikumi par darbiem, kas saistīti ar iespējamu risku citu cilvēku veselībai, un obligāto veselības pārbaužu veikšanas kārtība" prasībām</w:t>
            </w:r>
            <w:r>
              <w:rPr>
                <w:sz w:val="24"/>
                <w:lang w:val="lv-LV"/>
              </w:rPr>
              <w:t>;</w:t>
            </w:r>
          </w:p>
          <w:p w:rsidR="00605C56" w:rsidRPr="0057279C" w:rsidP="00605C56" w14:paraId="1C9C2F2A" w14:textId="77777777">
            <w:pPr>
              <w:tabs>
                <w:tab w:val="left" w:pos="570"/>
              </w:tabs>
              <w:ind w:left="216" w:hanging="182"/>
              <w:jc w:val="both"/>
              <w:rPr>
                <w:sz w:val="24"/>
                <w:szCs w:val="24"/>
                <w:lang w:val="lv-LV"/>
              </w:rPr>
            </w:pPr>
            <w:r>
              <w:rPr>
                <w:sz w:val="24"/>
                <w:lang w:val="lv-LV"/>
              </w:rPr>
              <w:t>-</w:t>
            </w:r>
            <w:r w:rsidRPr="0057279C">
              <w:rPr>
                <w:sz w:val="24"/>
                <w:szCs w:val="24"/>
                <w:lang w:val="lv-LV"/>
              </w:rPr>
              <w:t xml:space="preserve"> </w:t>
            </w:r>
            <w:r>
              <w:rPr>
                <w:sz w:val="24"/>
                <w:szCs w:val="24"/>
                <w:lang w:val="lv-LV"/>
              </w:rPr>
              <w:t xml:space="preserve"> </w:t>
            </w:r>
            <w:r w:rsidRPr="0057279C">
              <w:rPr>
                <w:sz w:val="24"/>
                <w:szCs w:val="24"/>
                <w:lang w:val="lv-LV"/>
              </w:rPr>
              <w:t xml:space="preserve">Nodrošināt mācību iekštelpu apgaismojuma līmeni saskaņā ar 28.04.2009. MK </w:t>
            </w:r>
            <w:r>
              <w:rPr>
                <w:sz w:val="24"/>
                <w:szCs w:val="24"/>
                <w:lang w:val="lv-LV"/>
              </w:rPr>
              <w:t xml:space="preserve">  </w:t>
            </w:r>
            <w:r w:rsidRPr="0057279C">
              <w:rPr>
                <w:sz w:val="24"/>
                <w:szCs w:val="24"/>
                <w:lang w:val="lv-LV"/>
              </w:rPr>
              <w:t>noteikumiem  Nr.359 „Darba aizsardzības prasības darba vietās”</w:t>
            </w:r>
            <w:r>
              <w:rPr>
                <w:sz w:val="24"/>
                <w:szCs w:val="24"/>
                <w:lang w:val="lv-LV"/>
              </w:rPr>
              <w:t>’;</w:t>
            </w:r>
          </w:p>
          <w:p w:rsidR="00F34C17" w:rsidRPr="000A7319" w:rsidP="00605C56" w14:paraId="5CD96BE7" w14:textId="5D564324">
            <w:pPr>
              <w:jc w:val="both"/>
              <w:rPr>
                <w:b/>
                <w:sz w:val="24"/>
                <w:szCs w:val="24"/>
                <w:lang w:val="lv-LV"/>
              </w:rPr>
            </w:pPr>
            <w:r>
              <w:rPr>
                <w:sz w:val="24"/>
                <w:lang w:val="lv-LV"/>
              </w:rPr>
              <w:t>-   I</w:t>
            </w:r>
            <w:r w:rsidRPr="000930C0">
              <w:rPr>
                <w:sz w:val="24"/>
                <w:lang w:val="lv-LV"/>
              </w:rPr>
              <w:t xml:space="preserve">evērot </w:t>
            </w:r>
            <w:r w:rsidRPr="000930C0">
              <w:rPr>
                <w:sz w:val="24"/>
                <w:lang w:val="lv-LV"/>
              </w:rPr>
              <w:t>pretepidēmisko</w:t>
            </w:r>
            <w:r w:rsidRPr="000930C0">
              <w:rPr>
                <w:sz w:val="24"/>
                <w:lang w:val="lv-LV"/>
              </w:rPr>
              <w:t xml:space="preserve"> režīmu un nodrošināt bērnu veselībai drošu vidi</w:t>
            </w:r>
            <w:r>
              <w:rPr>
                <w:sz w:val="24"/>
                <w:lang w:val="lv-LV"/>
              </w:rPr>
              <w:t>.</w:t>
            </w:r>
          </w:p>
        </w:tc>
      </w:tr>
      <w:tr w14:paraId="7C37E855" w14:textId="77777777" w:rsidTr="000A7319">
        <w:tblPrEx>
          <w:tblW w:w="9357" w:type="dxa"/>
          <w:tblInd w:w="108" w:type="dxa"/>
          <w:tblLayout w:type="fixed"/>
          <w:tblLook w:val="04A0"/>
        </w:tblPrEx>
        <w:tc>
          <w:tcPr>
            <w:tcW w:w="6237" w:type="dxa"/>
            <w:gridSpan w:val="2"/>
            <w:hideMark/>
          </w:tcPr>
          <w:p w:rsidR="009D11F7" w:rsidP="000A7319" w14:paraId="48D9EA39" w14:textId="77777777">
            <w:pPr>
              <w:rPr>
                <w:sz w:val="24"/>
                <w:szCs w:val="24"/>
                <w:lang w:val="lv-LV"/>
              </w:rPr>
            </w:pPr>
          </w:p>
          <w:p w:rsidR="009D11F7" w:rsidP="000A7319" w14:paraId="6AFB6AF7" w14:textId="77777777">
            <w:pPr>
              <w:rPr>
                <w:sz w:val="24"/>
                <w:szCs w:val="24"/>
                <w:lang w:val="lv-LV"/>
              </w:rPr>
            </w:pPr>
          </w:p>
          <w:p w:rsidR="00FE6617" w:rsidP="000A7319" w14:paraId="4A4372E7" w14:textId="77777777">
            <w:pPr>
              <w:rPr>
                <w:sz w:val="24"/>
                <w:szCs w:val="24"/>
                <w:lang w:val="lv-LV"/>
              </w:rPr>
            </w:pPr>
            <w:r>
              <w:rPr>
                <w:sz w:val="24"/>
                <w:szCs w:val="24"/>
                <w:lang w:val="lv-LV"/>
              </w:rPr>
              <w:t>Sabiedrības veselības departamenta</w:t>
            </w:r>
            <w:r w:rsidRPr="009504E0">
              <w:rPr>
                <w:sz w:val="24"/>
                <w:szCs w:val="24"/>
                <w:lang w:val="lv-LV"/>
              </w:rPr>
              <w:t xml:space="preserve"> </w:t>
            </w:r>
          </w:p>
          <w:p w:rsidR="002A39F3" w:rsidP="00FE6617" w14:paraId="189BD46C" w14:textId="77777777">
            <w:pPr>
              <w:rPr>
                <w:sz w:val="24"/>
                <w:szCs w:val="24"/>
                <w:lang w:val="lv-LV"/>
              </w:rPr>
            </w:pPr>
            <w:r>
              <w:rPr>
                <w:sz w:val="24"/>
                <w:szCs w:val="24"/>
                <w:lang w:val="lv-LV"/>
              </w:rPr>
              <w:t>Higiēnas novērtēšanas nodaļas higiēnas ārst</w:t>
            </w:r>
            <w:r w:rsidR="00E566B8">
              <w:rPr>
                <w:sz w:val="24"/>
                <w:szCs w:val="24"/>
                <w:lang w:val="lv-LV"/>
              </w:rPr>
              <w:t>e</w:t>
            </w:r>
          </w:p>
        </w:tc>
        <w:tc>
          <w:tcPr>
            <w:tcW w:w="3120" w:type="dxa"/>
            <w:hideMark/>
          </w:tcPr>
          <w:p w:rsidR="000A7319" w14:paraId="2D30F82B" w14:textId="77777777">
            <w:pPr>
              <w:rPr>
                <w:sz w:val="24"/>
                <w:szCs w:val="24"/>
                <w:lang w:val="lv-LV"/>
              </w:rPr>
            </w:pPr>
          </w:p>
          <w:p w:rsidR="000A7319" w14:paraId="4AAD67A8" w14:textId="77777777">
            <w:pPr>
              <w:rPr>
                <w:sz w:val="24"/>
                <w:szCs w:val="24"/>
                <w:lang w:val="lv-LV"/>
              </w:rPr>
            </w:pPr>
          </w:p>
          <w:p w:rsidR="000A7319" w:rsidP="000A7319" w14:paraId="796E704B" w14:textId="77777777">
            <w:pPr>
              <w:jc w:val="right"/>
              <w:rPr>
                <w:sz w:val="24"/>
                <w:szCs w:val="24"/>
                <w:lang w:val="lv-LV"/>
              </w:rPr>
            </w:pPr>
          </w:p>
          <w:p w:rsidR="002A39F3" w:rsidP="000A7319" w14:paraId="1CD6EC67" w14:textId="77777777">
            <w:pPr>
              <w:jc w:val="right"/>
              <w:rPr>
                <w:sz w:val="24"/>
                <w:szCs w:val="24"/>
                <w:lang w:val="lv-LV"/>
              </w:rPr>
            </w:pPr>
            <w:r>
              <w:rPr>
                <w:sz w:val="24"/>
                <w:szCs w:val="24"/>
                <w:lang w:val="lv-LV"/>
              </w:rPr>
              <w:t>Nataļja Vorobjova</w:t>
            </w:r>
          </w:p>
        </w:tc>
      </w:tr>
      <w:tr w14:paraId="47CBA764" w14:textId="77777777" w:rsidTr="000A7319">
        <w:tblPrEx>
          <w:tblW w:w="9357" w:type="dxa"/>
          <w:tblInd w:w="108" w:type="dxa"/>
          <w:tblLayout w:type="fixed"/>
          <w:tblLook w:val="04A0"/>
        </w:tblPrEx>
        <w:tc>
          <w:tcPr>
            <w:tcW w:w="9357" w:type="dxa"/>
            <w:gridSpan w:val="3"/>
            <w:hideMark/>
          </w:tcPr>
          <w:p w:rsidR="00FE247E" w:rsidP="00BB7D77" w14:paraId="07D8F892" w14:textId="77777777">
            <w:pPr>
              <w:pStyle w:val="H4"/>
              <w:spacing w:after="0"/>
              <w:jc w:val="left"/>
              <w:outlineLvl w:val="9"/>
              <w:rPr>
                <w:b w:val="0"/>
                <w:sz w:val="24"/>
                <w:szCs w:val="24"/>
              </w:rPr>
            </w:pPr>
          </w:p>
          <w:p w:rsidR="00264929" w:rsidP="00BB7D77" w14:paraId="0EE96B27" w14:textId="77777777">
            <w:pPr>
              <w:pStyle w:val="H4"/>
              <w:spacing w:after="0"/>
              <w:jc w:val="left"/>
              <w:outlineLvl w:val="9"/>
              <w:rPr>
                <w:b w:val="0"/>
                <w:sz w:val="24"/>
                <w:szCs w:val="24"/>
              </w:rPr>
            </w:pPr>
          </w:p>
          <w:p w:rsidR="00264929" w:rsidP="00BB7D77" w14:paraId="2BC0694C" w14:textId="77777777">
            <w:pPr>
              <w:pStyle w:val="H4"/>
              <w:spacing w:after="0"/>
              <w:jc w:val="left"/>
              <w:outlineLvl w:val="9"/>
              <w:rPr>
                <w:b w:val="0"/>
                <w:sz w:val="24"/>
                <w:szCs w:val="24"/>
              </w:rPr>
            </w:pPr>
          </w:p>
          <w:p w:rsidR="000A7319" w:rsidP="00BB7D77" w14:paraId="0F944FF2" w14:textId="77777777">
            <w:pPr>
              <w:pStyle w:val="H4"/>
              <w:spacing w:after="0"/>
              <w:jc w:val="left"/>
              <w:outlineLvl w:val="9"/>
              <w:rPr>
                <w:b w:val="0"/>
                <w:sz w:val="24"/>
                <w:szCs w:val="24"/>
              </w:rPr>
            </w:pPr>
            <w:r>
              <w:rPr>
                <w:b w:val="0"/>
                <w:sz w:val="24"/>
                <w:szCs w:val="24"/>
              </w:rPr>
              <w:t>Nataļja Vorobjova</w:t>
            </w:r>
            <w:r>
              <w:rPr>
                <w:b w:val="0"/>
                <w:sz w:val="24"/>
                <w:szCs w:val="24"/>
              </w:rPr>
              <w:t xml:space="preserve">, </w:t>
            </w:r>
            <w:r w:rsidRPr="0015021D">
              <w:rPr>
                <w:b w:val="0"/>
                <w:sz w:val="24"/>
                <w:szCs w:val="24"/>
              </w:rPr>
              <w:t>6</w:t>
            </w:r>
            <w:r>
              <w:rPr>
                <w:b w:val="0"/>
                <w:sz w:val="24"/>
                <w:szCs w:val="24"/>
              </w:rPr>
              <w:t>708</w:t>
            </w:r>
            <w:r>
              <w:rPr>
                <w:b w:val="0"/>
                <w:sz w:val="24"/>
                <w:szCs w:val="24"/>
              </w:rPr>
              <w:t>1640</w:t>
            </w:r>
          </w:p>
        </w:tc>
      </w:tr>
      <w:tr w14:paraId="6B249DC3" w14:textId="77777777" w:rsidTr="000A7319">
        <w:tblPrEx>
          <w:tblW w:w="9357" w:type="dxa"/>
          <w:tblInd w:w="108" w:type="dxa"/>
          <w:tblLayout w:type="fixed"/>
          <w:tblLook w:val="04A0"/>
        </w:tblPrEx>
        <w:trPr>
          <w:trHeight w:val="80"/>
        </w:trPr>
        <w:tc>
          <w:tcPr>
            <w:tcW w:w="9357" w:type="dxa"/>
            <w:gridSpan w:val="3"/>
            <w:hideMark/>
          </w:tcPr>
          <w:p w:rsidR="000A7319" w:rsidP="00BB7D77" w14:paraId="6AE1952C" w14:textId="77777777">
            <w:pPr>
              <w:pStyle w:val="H4"/>
              <w:spacing w:after="0"/>
              <w:jc w:val="left"/>
              <w:outlineLvl w:val="9"/>
              <w:rPr>
                <w:b w:val="0"/>
                <w:sz w:val="24"/>
                <w:szCs w:val="24"/>
              </w:rPr>
            </w:pPr>
            <w:r>
              <w:rPr>
                <w:b w:val="0"/>
                <w:sz w:val="24"/>
                <w:szCs w:val="24"/>
              </w:rPr>
              <w:t>natalja.vorobjova</w:t>
            </w:r>
            <w:r w:rsidRPr="0015021D">
              <w:rPr>
                <w:b w:val="0"/>
                <w:sz w:val="24"/>
                <w:szCs w:val="24"/>
              </w:rPr>
              <w:t xml:space="preserve"> @vi.gov.lv</w:t>
            </w:r>
          </w:p>
        </w:tc>
      </w:tr>
    </w:tbl>
    <w:p w:rsidR="007D3C9C" w:rsidP="00211C26" w14:paraId="76C52784" w14:textId="77777777">
      <w:pPr>
        <w:pStyle w:val="H4"/>
        <w:spacing w:after="0"/>
        <w:jc w:val="left"/>
        <w:outlineLvl w:val="9"/>
        <w:rPr>
          <w:b w:val="0"/>
          <w:sz w:val="24"/>
          <w:szCs w:val="24"/>
        </w:rPr>
      </w:pPr>
    </w:p>
    <w:p w:rsidR="00D64874" w:rsidP="00211C26" w14:paraId="3ACBCEEB" w14:textId="77777777">
      <w:pPr>
        <w:pStyle w:val="H4"/>
        <w:spacing w:after="0"/>
        <w:jc w:val="left"/>
        <w:outlineLvl w:val="9"/>
        <w:rPr>
          <w:b w:val="0"/>
          <w:sz w:val="24"/>
          <w:szCs w:val="24"/>
        </w:rPr>
      </w:pPr>
    </w:p>
    <w:p w:rsidR="00D64874" w:rsidRPr="00211C26" w:rsidP="00211C26" w14:paraId="37CDE197" w14:textId="77777777">
      <w:pPr>
        <w:pStyle w:val="H4"/>
        <w:spacing w:after="0"/>
        <w:jc w:val="left"/>
        <w:outlineLvl w:val="9"/>
        <w:rPr>
          <w:b w:val="0"/>
          <w:sz w:val="24"/>
          <w:szCs w:val="24"/>
        </w:rPr>
      </w:pPr>
    </w:p>
    <w:sectPr w:rsidSect="008C7C99">
      <w:headerReference w:type="even" r:id="rId5"/>
      <w:headerReference w:type="default" r:id="rId6"/>
      <w:footerReference w:type="default" r:id="rId7"/>
      <w:headerReference w:type="first" r:id="rId8"/>
      <w:footerReference w:type="first" r:id="rId9"/>
      <w:pgSz w:w="11907" w:h="16840" w:code="9"/>
      <w:pgMar w:top="851" w:right="851" w:bottom="851"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E6617" w:rsidP="00FE6617" w14:paraId="6D98A537" w14:textId="77777777">
    <w:pPr>
      <w:pStyle w:val="Elektronikaisparaksts"/>
      <w:rPr>
        <w:sz w:val="19"/>
        <w:szCs w:val="19"/>
      </w:rPr>
    </w:pPr>
    <w:r>
      <w:rPr>
        <w:sz w:val="19"/>
        <w:szCs w:val="19"/>
      </w:rPr>
      <w:t>DOKUMENTS PARAKSTĪTS AR DROŠU ELEKTRONISKO PARAKSTU, KAS SATUR LAIKA ZĪMOGU</w:t>
    </w:r>
  </w:p>
  <w:p w:rsidR="00FE6617" w:rsidP="00B82621" w14:paraId="14073003" w14:textId="77777777">
    <w:pPr>
      <w:pStyle w:val="Footer"/>
      <w:rPr>
        <w:sz w:val="20"/>
        <w:lang w:val="lv-LV"/>
      </w:rPr>
    </w:pPr>
  </w:p>
  <w:p w:rsidR="00BB7D77" w:rsidRPr="00B82621" w:rsidP="00B82621" w14:paraId="72C98E78" w14:textId="77777777">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FE6617" w:rsidP="00FE6617" w14:paraId="67CA310B" w14:textId="77777777">
    <w:pPr>
      <w:pStyle w:val="Elektronikaisparaksts"/>
      <w:rPr>
        <w:sz w:val="19"/>
        <w:szCs w:val="19"/>
      </w:rPr>
    </w:pPr>
  </w:p>
  <w:p w:rsidR="00FE6617" w:rsidP="00FE6617" w14:paraId="52C86722" w14:textId="77777777">
    <w:pPr>
      <w:pStyle w:val="Elektronikaisparaksts"/>
      <w:rPr>
        <w:sz w:val="19"/>
        <w:szCs w:val="19"/>
      </w:rPr>
    </w:pPr>
  </w:p>
  <w:p w:rsidR="00FE6617" w:rsidP="00FE6617" w14:paraId="6D297205" w14:textId="77777777">
    <w:pPr>
      <w:pStyle w:val="Elektronikaisparaksts"/>
      <w:rPr>
        <w:sz w:val="19"/>
        <w:szCs w:val="19"/>
      </w:rPr>
    </w:pPr>
    <w:r>
      <w:rPr>
        <w:sz w:val="19"/>
        <w:szCs w:val="19"/>
      </w:rPr>
      <w:t>DOKUMENTS PARAKSTĪTS AR DROŠU ELEKTRONISKO PARAKSTU, KAS SATUR LAIKA ZĪMOGU</w:t>
    </w:r>
  </w:p>
  <w:p w:rsidR="00FE6617" w14:paraId="6A080E85" w14:textId="77777777">
    <w:pPr>
      <w:pStyle w:val="Footer"/>
      <w:rPr>
        <w:sz w:val="20"/>
        <w:lang w:val="nn-NO"/>
      </w:rPr>
    </w:pPr>
  </w:p>
  <w:p w:rsidR="00BB7D77" w14:paraId="5221E2F3" w14:textId="77777777">
    <w:pPr>
      <w:pStyle w:val="Footer"/>
      <w:rPr>
        <w:sz w:val="20"/>
        <w:lang w:val="nn-NO"/>
      </w:rPr>
    </w:pPr>
    <w:r w:rsidRPr="00FE6617">
      <w:rPr>
        <w:sz w:val="20"/>
        <w:lang w:val="nn-NO"/>
      </w:rPr>
      <w:t>F113-v4</w:t>
    </w:r>
  </w:p>
  <w:p w:rsidR="00FE6617" w:rsidRPr="00FE6617" w14:paraId="790C6DEC" w14:textId="77777777">
    <w:pPr>
      <w:pStyle w:val="Footer"/>
      <w:rPr>
        <w:sz w:val="20"/>
        <w:lang w:val="nn-NO"/>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B7D77" w14:paraId="60751552"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BB7D77" w14:paraId="06BFD63D"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BB7D77" w14:paraId="4A530097"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BB7D77" w14:paraId="6D4A7A64"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248" w:type="dxa"/>
      <w:tblInd w:w="108" w:type="dxa"/>
      <w:tblLayout w:type="fixed"/>
      <w:tblLook w:val="04A0"/>
    </w:tblPr>
    <w:tblGrid>
      <w:gridCol w:w="6555"/>
      <w:gridCol w:w="2693"/>
    </w:tblGrid>
    <w:tr w14:paraId="32644A37" w14:textId="77777777" w:rsidTr="001C0871">
      <w:tblPrEx>
        <w:tblW w:w="9248" w:type="dxa"/>
        <w:tblInd w:w="108" w:type="dxa"/>
        <w:tblLayout w:type="fixed"/>
        <w:tblLook w:val="04A0"/>
      </w:tblPrEx>
      <w:tc>
        <w:tcPr>
          <w:tcW w:w="6555" w:type="dxa"/>
          <w:vAlign w:val="center"/>
        </w:tcPr>
        <w:p w:rsidR="00E71619" w:rsidRPr="0057279C" w:rsidP="00E71619" w14:paraId="0FF46A74" w14:textId="77777777">
          <w:pPr>
            <w:keepNext/>
            <w:jc w:val="center"/>
            <w:outlineLvl w:val="1"/>
            <w:rPr>
              <w:bCs/>
              <w:sz w:val="24"/>
              <w:szCs w:val="24"/>
              <w:lang w:val="lv-LV"/>
            </w:rPr>
          </w:pPr>
        </w:p>
      </w:tc>
      <w:tc>
        <w:tcPr>
          <w:tcW w:w="2693" w:type="dxa"/>
          <w:vAlign w:val="center"/>
        </w:tcPr>
        <w:p w:rsidR="00E71619" w:rsidRPr="0057279C" w:rsidP="00E71619" w14:paraId="2EA4912D" w14:textId="77777777">
          <w:pPr>
            <w:keepNext/>
            <w:outlineLvl w:val="1"/>
            <w:rPr>
              <w:bCs/>
              <w:sz w:val="24"/>
              <w:szCs w:val="24"/>
              <w:lang w:val="lv-LV"/>
            </w:rPr>
          </w:pPr>
          <w:r w:rsidRPr="0057279C">
            <w:rPr>
              <w:bCs/>
              <w:sz w:val="24"/>
              <w:szCs w:val="24"/>
              <w:lang w:val="lv-LV"/>
            </w:rPr>
            <w:t>Pielikums</w:t>
          </w:r>
        </w:p>
        <w:p w:rsidR="00E71619" w:rsidRPr="0057279C" w:rsidP="00E71619" w14:paraId="7A622530" w14:textId="77777777">
          <w:pPr>
            <w:ind w:left="-222" w:firstLine="222"/>
            <w:rPr>
              <w:sz w:val="24"/>
              <w:szCs w:val="24"/>
              <w:lang w:val="lv-LV"/>
            </w:rPr>
          </w:pPr>
          <w:r w:rsidRPr="0057279C">
            <w:rPr>
              <w:sz w:val="24"/>
              <w:szCs w:val="24"/>
              <w:lang w:val="lv-LV"/>
            </w:rPr>
            <w:t>Veselības inspekcijas</w:t>
          </w:r>
        </w:p>
        <w:p w:rsidR="00E71619" w:rsidRPr="0057279C" w:rsidP="00E71619" w14:paraId="2239AB55" w14:textId="77777777">
          <w:pPr>
            <w:rPr>
              <w:sz w:val="24"/>
              <w:szCs w:val="24"/>
              <w:u w:val="single"/>
              <w:lang w:val="lv-LV"/>
            </w:rPr>
          </w:pPr>
          <w:r w:rsidRPr="0057279C">
            <w:rPr>
              <w:bCs/>
              <w:noProof/>
              <w:sz w:val="22"/>
              <w:szCs w:val="22"/>
              <w:u w:val="single"/>
              <w:lang w:val="lv-LV"/>
            </w:rPr>
            <w:t>05.09.2024</w:t>
          </w:r>
        </w:p>
        <w:p w:rsidR="00E71619" w:rsidRPr="0057279C" w:rsidP="00E71619" w14:paraId="196EB053" w14:textId="77777777">
          <w:pPr>
            <w:rPr>
              <w:sz w:val="24"/>
              <w:szCs w:val="24"/>
              <w:lang w:val="lv-LV"/>
            </w:rPr>
          </w:pPr>
          <w:r w:rsidRPr="0057279C">
            <w:rPr>
              <w:sz w:val="24"/>
              <w:szCs w:val="24"/>
              <w:lang w:val="lv-LV"/>
            </w:rPr>
            <w:t>atzinumam</w:t>
          </w:r>
        </w:p>
        <w:p w:rsidR="00E71619" w:rsidRPr="0057279C" w:rsidP="00E71619" w14:paraId="466F2ED4" w14:textId="77777777">
          <w:pPr>
            <w:rPr>
              <w:sz w:val="24"/>
              <w:szCs w:val="24"/>
              <w:lang w:val="lv-LV"/>
            </w:rPr>
          </w:pPr>
          <w:r w:rsidRPr="0057279C">
            <w:rPr>
              <w:sz w:val="24"/>
              <w:szCs w:val="24"/>
              <w:lang w:val="lv-LV"/>
            </w:rPr>
            <w:t>Nr</w:t>
          </w:r>
          <w:r w:rsidRPr="0057279C">
            <w:rPr>
              <w:sz w:val="22"/>
              <w:szCs w:val="22"/>
              <w:u w:val="single"/>
              <w:lang w:val="lv-LV"/>
            </w:rPr>
            <w:t>.</w:t>
          </w:r>
          <w:r w:rsidRPr="0057279C">
            <w:rPr>
              <w:bCs/>
              <w:noProof/>
              <w:sz w:val="22"/>
              <w:szCs w:val="22"/>
              <w:u w:val="single"/>
              <w:lang w:val="lv-LV"/>
            </w:rPr>
            <w:t>2.4.5.-8/830</w:t>
          </w:r>
        </w:p>
      </w:tc>
    </w:tr>
  </w:tbl>
  <w:p w:rsidR="00E71619" w:rsidRPr="0057279C" w:rsidP="00E71619" w14:paraId="4C7FF998" w14:textId="77777777">
    <w:pPr>
      <w:tabs>
        <w:tab w:val="center" w:pos="4153"/>
        <w:tab w:val="right" w:pos="8306"/>
      </w:tabs>
      <w:jc w:val="center"/>
      <w:rPr>
        <w:sz w:val="20"/>
        <w:szCs w:val="24"/>
      </w:rPr>
    </w:pPr>
    <w:r w:rsidRPr="0057279C">
      <w:rPr>
        <w:noProof/>
        <w:sz w:val="20"/>
        <w:szCs w:val="24"/>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E71619" w:rsidRPr="0057279C" w:rsidP="00E71619" w14:paraId="64971F59" w14:textId="77777777">
    <w:pPr>
      <w:pBdr>
        <w:bottom w:val="single" w:sz="4" w:space="1" w:color="auto"/>
      </w:pBdr>
      <w:tabs>
        <w:tab w:val="center" w:pos="4153"/>
        <w:tab w:val="right" w:pos="8306"/>
      </w:tabs>
      <w:jc w:val="center"/>
      <w:rPr>
        <w:sz w:val="20"/>
        <w:szCs w:val="24"/>
      </w:rPr>
    </w:pPr>
    <w:r w:rsidRPr="0057279C">
      <w:rPr>
        <w:noProof/>
        <w:sz w:val="20"/>
        <w:szCs w:val="24"/>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E71619" w:rsidRPr="0057279C" w:rsidP="00E71619" w14:paraId="149A7F16" w14:textId="77777777">
    <w:pPr>
      <w:jc w:val="center"/>
      <w:rPr>
        <w:sz w:val="20"/>
        <w:lang w:val="lv-LV"/>
      </w:rPr>
    </w:pPr>
    <w:r w:rsidRPr="0057279C">
      <w:rPr>
        <w:sz w:val="20"/>
        <w:lang w:val="lv-LV"/>
      </w:rPr>
      <w:t xml:space="preserve">Klijānu iela 7, Rīga, LV-1012, tālrunis: 67081600, e-pasts: </w:t>
    </w:r>
    <w:hyperlink r:id="rId2" w:history="1">
      <w:r w:rsidRPr="0057279C">
        <w:rPr>
          <w:sz w:val="20"/>
          <w:lang w:val="lv-LV"/>
        </w:rPr>
        <w:t>vi@vi.gov.lv</w:t>
      </w:r>
    </w:hyperlink>
    <w:r w:rsidRPr="0057279C">
      <w:rPr>
        <w:sz w:val="20"/>
        <w:lang w:val="lv-LV"/>
      </w:rPr>
      <w:t xml:space="preserve">, </w:t>
    </w:r>
    <w:hyperlink r:id="rId3" w:history="1">
      <w:r w:rsidRPr="00475210">
        <w:rPr>
          <w:sz w:val="20"/>
          <w:lang w:val="pt-BR"/>
        </w:rPr>
        <w:t>www.vi.gov.lv</w:t>
      </w:r>
    </w:hyperlink>
  </w:p>
  <w:p w:rsidR="00FE6617" w:rsidRPr="00594DBA" w:rsidP="00FE6617" w14:paraId="58AB4C2A" w14:textId="153B0E4E">
    <w:pPr>
      <w:jc w:val="center"/>
      <w:rPr>
        <w:sz w:val="20"/>
        <w:lang w:val="lv-LV"/>
      </w:rPr>
    </w:pPr>
  </w:p>
  <w:p w:rsidR="00BB7D77" w:rsidRPr="00633DAF" w:rsidP="00633DAF" w14:paraId="3E95D806"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0311EB0"/>
    <w:multiLevelType w:val="hybridMultilevel"/>
    <w:tmpl w:val="015A4B0C"/>
    <w:lvl w:ilvl="0">
      <w:start w:val="6"/>
      <w:numFmt w:val="bullet"/>
      <w:lvlText w:val="-"/>
      <w:lvlJc w:val="left"/>
      <w:pPr>
        <w:ind w:left="720" w:hanging="360"/>
      </w:pPr>
      <w:rPr>
        <w:rFonts w:ascii="Times New Roman" w:eastAsia="Times New Roman" w:hAnsi="Times New Roman" w:cs="Times New Roman" w:hint="default"/>
        <w:color w:val="333333"/>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98FA50D0"/>
    <w:lvl w:ilvl="0">
      <w:start w:val="1"/>
      <w:numFmt w:val="decimal"/>
      <w:lvlText w:val="%1."/>
      <w:lvlJc w:val="left"/>
      <w:pPr>
        <w:ind w:left="2149" w:hanging="360"/>
      </w:pPr>
      <w:rPr>
        <w:b/>
        <w:bCs/>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9A862F5"/>
    <w:multiLevelType w:val="hybridMultilevel"/>
    <w:tmpl w:val="7516654A"/>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52315740">
    <w:abstractNumId w:val="6"/>
  </w:num>
  <w:num w:numId="2" w16cid:durableId="2109305921">
    <w:abstractNumId w:val="1"/>
  </w:num>
  <w:num w:numId="3" w16cid:durableId="244458395">
    <w:abstractNumId w:val="0"/>
  </w:num>
  <w:num w:numId="4" w16cid:durableId="868642868">
    <w:abstractNumId w:val="3"/>
  </w:num>
  <w:num w:numId="5" w16cid:durableId="1532187501">
    <w:abstractNumId w:val="10"/>
  </w:num>
  <w:num w:numId="6" w16cid:durableId="422454038">
    <w:abstractNumId w:val="11"/>
  </w:num>
  <w:num w:numId="7" w16cid:durableId="1325235436">
    <w:abstractNumId w:val="8"/>
  </w:num>
  <w:num w:numId="8" w16cid:durableId="885533188">
    <w:abstractNumId w:val="2"/>
  </w:num>
  <w:num w:numId="9" w16cid:durableId="303320683">
    <w:abstractNumId w:val="7"/>
  </w:num>
  <w:num w:numId="10" w16cid:durableId="4174060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32776965">
    <w:abstractNumId w:val="13"/>
  </w:num>
  <w:num w:numId="12" w16cid:durableId="10487989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088085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50499917">
    <w:abstractNumId w:val="5"/>
  </w:num>
  <w:num w:numId="15" w16cid:durableId="89485837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2614"/>
    <w:rsid w:val="00025009"/>
    <w:rsid w:val="00035D24"/>
    <w:rsid w:val="00040675"/>
    <w:rsid w:val="00042421"/>
    <w:rsid w:val="0005214C"/>
    <w:rsid w:val="0005496F"/>
    <w:rsid w:val="00057CC8"/>
    <w:rsid w:val="00064EB8"/>
    <w:rsid w:val="00082050"/>
    <w:rsid w:val="000862B8"/>
    <w:rsid w:val="000930C0"/>
    <w:rsid w:val="000A4BD0"/>
    <w:rsid w:val="000A7319"/>
    <w:rsid w:val="000B3952"/>
    <w:rsid w:val="000D0364"/>
    <w:rsid w:val="000D0B00"/>
    <w:rsid w:val="000D6EF7"/>
    <w:rsid w:val="000D7AAC"/>
    <w:rsid w:val="000F28E6"/>
    <w:rsid w:val="000F4D1D"/>
    <w:rsid w:val="00104812"/>
    <w:rsid w:val="00106D19"/>
    <w:rsid w:val="00115CB8"/>
    <w:rsid w:val="00120046"/>
    <w:rsid w:val="00123D5E"/>
    <w:rsid w:val="00133026"/>
    <w:rsid w:val="00137F01"/>
    <w:rsid w:val="0015021D"/>
    <w:rsid w:val="00152747"/>
    <w:rsid w:val="00153FEF"/>
    <w:rsid w:val="0016067A"/>
    <w:rsid w:val="0016301B"/>
    <w:rsid w:val="001709E5"/>
    <w:rsid w:val="00172FC8"/>
    <w:rsid w:val="00173FC5"/>
    <w:rsid w:val="0017534B"/>
    <w:rsid w:val="00183794"/>
    <w:rsid w:val="001849BB"/>
    <w:rsid w:val="00184E2A"/>
    <w:rsid w:val="00185E48"/>
    <w:rsid w:val="001874AB"/>
    <w:rsid w:val="00190818"/>
    <w:rsid w:val="00196AAD"/>
    <w:rsid w:val="001A06F3"/>
    <w:rsid w:val="001A2A3D"/>
    <w:rsid w:val="001B33C1"/>
    <w:rsid w:val="001B5085"/>
    <w:rsid w:val="001B7058"/>
    <w:rsid w:val="001C6428"/>
    <w:rsid w:val="001C756E"/>
    <w:rsid w:val="001E2AA9"/>
    <w:rsid w:val="001E3B84"/>
    <w:rsid w:val="001E5D28"/>
    <w:rsid w:val="001E7B37"/>
    <w:rsid w:val="001F0341"/>
    <w:rsid w:val="001F5AE3"/>
    <w:rsid w:val="001F6080"/>
    <w:rsid w:val="00211C26"/>
    <w:rsid w:val="00212919"/>
    <w:rsid w:val="00220158"/>
    <w:rsid w:val="0022620A"/>
    <w:rsid w:val="00235BAC"/>
    <w:rsid w:val="00240007"/>
    <w:rsid w:val="0024004D"/>
    <w:rsid w:val="002407A6"/>
    <w:rsid w:val="00241195"/>
    <w:rsid w:val="00263453"/>
    <w:rsid w:val="00264929"/>
    <w:rsid w:val="00280160"/>
    <w:rsid w:val="00285D97"/>
    <w:rsid w:val="00294C07"/>
    <w:rsid w:val="00297998"/>
    <w:rsid w:val="002A39F3"/>
    <w:rsid w:val="002B3035"/>
    <w:rsid w:val="002C0330"/>
    <w:rsid w:val="002C78FF"/>
    <w:rsid w:val="002D2040"/>
    <w:rsid w:val="002D2B5A"/>
    <w:rsid w:val="002D501F"/>
    <w:rsid w:val="002D776C"/>
    <w:rsid w:val="002E10C2"/>
    <w:rsid w:val="002E35B4"/>
    <w:rsid w:val="002F1A3D"/>
    <w:rsid w:val="002F31D0"/>
    <w:rsid w:val="002F432F"/>
    <w:rsid w:val="00301164"/>
    <w:rsid w:val="00302B2B"/>
    <w:rsid w:val="003059B5"/>
    <w:rsid w:val="00306FB7"/>
    <w:rsid w:val="00327CF0"/>
    <w:rsid w:val="00331864"/>
    <w:rsid w:val="00333F3C"/>
    <w:rsid w:val="003344AF"/>
    <w:rsid w:val="0033477F"/>
    <w:rsid w:val="00343E1F"/>
    <w:rsid w:val="00351B81"/>
    <w:rsid w:val="00356184"/>
    <w:rsid w:val="003671E3"/>
    <w:rsid w:val="00367481"/>
    <w:rsid w:val="0037177E"/>
    <w:rsid w:val="00392428"/>
    <w:rsid w:val="00394652"/>
    <w:rsid w:val="003A01C4"/>
    <w:rsid w:val="003A1C6C"/>
    <w:rsid w:val="003A49F8"/>
    <w:rsid w:val="003A5FA9"/>
    <w:rsid w:val="003A7D4E"/>
    <w:rsid w:val="003A7EB4"/>
    <w:rsid w:val="003B0DF9"/>
    <w:rsid w:val="003B10E1"/>
    <w:rsid w:val="003B4B72"/>
    <w:rsid w:val="003C0629"/>
    <w:rsid w:val="003C3B7A"/>
    <w:rsid w:val="003E1ADC"/>
    <w:rsid w:val="003E67D7"/>
    <w:rsid w:val="003F032C"/>
    <w:rsid w:val="003F1F7B"/>
    <w:rsid w:val="004148E4"/>
    <w:rsid w:val="00425811"/>
    <w:rsid w:val="00426CE8"/>
    <w:rsid w:val="00427040"/>
    <w:rsid w:val="0043615F"/>
    <w:rsid w:val="00442258"/>
    <w:rsid w:val="00444BF0"/>
    <w:rsid w:val="004462B8"/>
    <w:rsid w:val="004600A3"/>
    <w:rsid w:val="004610E8"/>
    <w:rsid w:val="00465EA4"/>
    <w:rsid w:val="00472C6E"/>
    <w:rsid w:val="00473E01"/>
    <w:rsid w:val="00475210"/>
    <w:rsid w:val="00484705"/>
    <w:rsid w:val="004912DE"/>
    <w:rsid w:val="00494EA2"/>
    <w:rsid w:val="004A4D74"/>
    <w:rsid w:val="004B17DA"/>
    <w:rsid w:val="004B1FAC"/>
    <w:rsid w:val="004C4FF2"/>
    <w:rsid w:val="004C7034"/>
    <w:rsid w:val="004D013B"/>
    <w:rsid w:val="004D724D"/>
    <w:rsid w:val="004D76F7"/>
    <w:rsid w:val="004F467B"/>
    <w:rsid w:val="004F7DAC"/>
    <w:rsid w:val="0052017C"/>
    <w:rsid w:val="005265D3"/>
    <w:rsid w:val="005271F8"/>
    <w:rsid w:val="005514D8"/>
    <w:rsid w:val="00567F04"/>
    <w:rsid w:val="0057279C"/>
    <w:rsid w:val="00585B96"/>
    <w:rsid w:val="005860E0"/>
    <w:rsid w:val="00594DBA"/>
    <w:rsid w:val="005B55A2"/>
    <w:rsid w:val="005D041D"/>
    <w:rsid w:val="005F5843"/>
    <w:rsid w:val="00603BC3"/>
    <w:rsid w:val="00605C56"/>
    <w:rsid w:val="006205D2"/>
    <w:rsid w:val="00621FD6"/>
    <w:rsid w:val="00627CC4"/>
    <w:rsid w:val="00632C5D"/>
    <w:rsid w:val="00633DAF"/>
    <w:rsid w:val="006444E6"/>
    <w:rsid w:val="0064721D"/>
    <w:rsid w:val="00647B28"/>
    <w:rsid w:val="00652EBB"/>
    <w:rsid w:val="00671B41"/>
    <w:rsid w:val="00676625"/>
    <w:rsid w:val="0068137B"/>
    <w:rsid w:val="006A06C1"/>
    <w:rsid w:val="006C1FD1"/>
    <w:rsid w:val="006D3B34"/>
    <w:rsid w:val="006D43A1"/>
    <w:rsid w:val="006E0DFA"/>
    <w:rsid w:val="006E24F1"/>
    <w:rsid w:val="006E56C9"/>
    <w:rsid w:val="006F7A48"/>
    <w:rsid w:val="00710429"/>
    <w:rsid w:val="00713D11"/>
    <w:rsid w:val="007162E0"/>
    <w:rsid w:val="007165D8"/>
    <w:rsid w:val="007239FA"/>
    <w:rsid w:val="00723E5C"/>
    <w:rsid w:val="00725438"/>
    <w:rsid w:val="007264CC"/>
    <w:rsid w:val="0073288B"/>
    <w:rsid w:val="007472DF"/>
    <w:rsid w:val="00761EB0"/>
    <w:rsid w:val="00773BB6"/>
    <w:rsid w:val="00777591"/>
    <w:rsid w:val="007952D0"/>
    <w:rsid w:val="0079632A"/>
    <w:rsid w:val="007A5202"/>
    <w:rsid w:val="007B0D13"/>
    <w:rsid w:val="007B147E"/>
    <w:rsid w:val="007B62C8"/>
    <w:rsid w:val="007C2512"/>
    <w:rsid w:val="007C262C"/>
    <w:rsid w:val="007D0397"/>
    <w:rsid w:val="007D21C0"/>
    <w:rsid w:val="007D3C9C"/>
    <w:rsid w:val="00810FA9"/>
    <w:rsid w:val="008143F4"/>
    <w:rsid w:val="00816052"/>
    <w:rsid w:val="008302A4"/>
    <w:rsid w:val="008355A6"/>
    <w:rsid w:val="00840480"/>
    <w:rsid w:val="00842E5D"/>
    <w:rsid w:val="00843E8F"/>
    <w:rsid w:val="00843EDD"/>
    <w:rsid w:val="00864B56"/>
    <w:rsid w:val="00872DDD"/>
    <w:rsid w:val="00875311"/>
    <w:rsid w:val="008761E2"/>
    <w:rsid w:val="00894585"/>
    <w:rsid w:val="008A0494"/>
    <w:rsid w:val="008A1242"/>
    <w:rsid w:val="008A3DA7"/>
    <w:rsid w:val="008B5DF7"/>
    <w:rsid w:val="008C06D3"/>
    <w:rsid w:val="008C6A3A"/>
    <w:rsid w:val="008C7C99"/>
    <w:rsid w:val="008D0063"/>
    <w:rsid w:val="008D1487"/>
    <w:rsid w:val="008D7C42"/>
    <w:rsid w:val="008F2BEE"/>
    <w:rsid w:val="00900669"/>
    <w:rsid w:val="00911A26"/>
    <w:rsid w:val="00915B3A"/>
    <w:rsid w:val="009313A7"/>
    <w:rsid w:val="00941731"/>
    <w:rsid w:val="009418C8"/>
    <w:rsid w:val="009452FE"/>
    <w:rsid w:val="0094565C"/>
    <w:rsid w:val="009504E0"/>
    <w:rsid w:val="009561DA"/>
    <w:rsid w:val="00970D38"/>
    <w:rsid w:val="00974617"/>
    <w:rsid w:val="00977146"/>
    <w:rsid w:val="00983C0F"/>
    <w:rsid w:val="00990731"/>
    <w:rsid w:val="00991A19"/>
    <w:rsid w:val="009A5383"/>
    <w:rsid w:val="009B15A9"/>
    <w:rsid w:val="009C7C74"/>
    <w:rsid w:val="009D11F7"/>
    <w:rsid w:val="009D2BEB"/>
    <w:rsid w:val="009F23B1"/>
    <w:rsid w:val="00A00D16"/>
    <w:rsid w:val="00A01E62"/>
    <w:rsid w:val="00A02B48"/>
    <w:rsid w:val="00A1539A"/>
    <w:rsid w:val="00A26FE5"/>
    <w:rsid w:val="00A365F7"/>
    <w:rsid w:val="00A51A91"/>
    <w:rsid w:val="00A5653C"/>
    <w:rsid w:val="00A71A45"/>
    <w:rsid w:val="00A758B2"/>
    <w:rsid w:val="00A80D02"/>
    <w:rsid w:val="00A8540E"/>
    <w:rsid w:val="00A9140B"/>
    <w:rsid w:val="00A92DE8"/>
    <w:rsid w:val="00A93E38"/>
    <w:rsid w:val="00A9692E"/>
    <w:rsid w:val="00AA56FB"/>
    <w:rsid w:val="00AE06D7"/>
    <w:rsid w:val="00AE0A6B"/>
    <w:rsid w:val="00AE55C3"/>
    <w:rsid w:val="00AE6DC9"/>
    <w:rsid w:val="00AF2850"/>
    <w:rsid w:val="00B057E0"/>
    <w:rsid w:val="00B30EFB"/>
    <w:rsid w:val="00B345FE"/>
    <w:rsid w:val="00B50112"/>
    <w:rsid w:val="00B82621"/>
    <w:rsid w:val="00B855A2"/>
    <w:rsid w:val="00B8690F"/>
    <w:rsid w:val="00B97258"/>
    <w:rsid w:val="00B97373"/>
    <w:rsid w:val="00B9783E"/>
    <w:rsid w:val="00BA0D1D"/>
    <w:rsid w:val="00BA3729"/>
    <w:rsid w:val="00BB7D77"/>
    <w:rsid w:val="00BC2775"/>
    <w:rsid w:val="00BC31EE"/>
    <w:rsid w:val="00BC3D0C"/>
    <w:rsid w:val="00BC67F6"/>
    <w:rsid w:val="00BD5879"/>
    <w:rsid w:val="00BE2711"/>
    <w:rsid w:val="00BE2D7C"/>
    <w:rsid w:val="00BE49B1"/>
    <w:rsid w:val="00BE5727"/>
    <w:rsid w:val="00BF195D"/>
    <w:rsid w:val="00BF1AE9"/>
    <w:rsid w:val="00BF20F8"/>
    <w:rsid w:val="00BF4221"/>
    <w:rsid w:val="00C1058E"/>
    <w:rsid w:val="00C1155B"/>
    <w:rsid w:val="00C26E99"/>
    <w:rsid w:val="00C274B1"/>
    <w:rsid w:val="00C42025"/>
    <w:rsid w:val="00C43516"/>
    <w:rsid w:val="00C44956"/>
    <w:rsid w:val="00C51A3D"/>
    <w:rsid w:val="00C54F96"/>
    <w:rsid w:val="00C55AB8"/>
    <w:rsid w:val="00C6068F"/>
    <w:rsid w:val="00C736AF"/>
    <w:rsid w:val="00C752CC"/>
    <w:rsid w:val="00C96C06"/>
    <w:rsid w:val="00CA2482"/>
    <w:rsid w:val="00CA75C7"/>
    <w:rsid w:val="00CB0370"/>
    <w:rsid w:val="00CC6856"/>
    <w:rsid w:val="00CD4B9D"/>
    <w:rsid w:val="00CF5FC5"/>
    <w:rsid w:val="00CF7A96"/>
    <w:rsid w:val="00D00A94"/>
    <w:rsid w:val="00D03C1D"/>
    <w:rsid w:val="00D1528A"/>
    <w:rsid w:val="00D20B94"/>
    <w:rsid w:val="00D25B44"/>
    <w:rsid w:val="00D322D8"/>
    <w:rsid w:val="00D3465C"/>
    <w:rsid w:val="00D51ACC"/>
    <w:rsid w:val="00D64874"/>
    <w:rsid w:val="00D7017A"/>
    <w:rsid w:val="00D71A5E"/>
    <w:rsid w:val="00D75704"/>
    <w:rsid w:val="00D80512"/>
    <w:rsid w:val="00D84ADB"/>
    <w:rsid w:val="00D87988"/>
    <w:rsid w:val="00DA6E42"/>
    <w:rsid w:val="00DB6B34"/>
    <w:rsid w:val="00DB74BC"/>
    <w:rsid w:val="00DC2468"/>
    <w:rsid w:val="00DD43A8"/>
    <w:rsid w:val="00DD5424"/>
    <w:rsid w:val="00DF1A9E"/>
    <w:rsid w:val="00DF208A"/>
    <w:rsid w:val="00E02E84"/>
    <w:rsid w:val="00E05FF1"/>
    <w:rsid w:val="00E1245B"/>
    <w:rsid w:val="00E23E68"/>
    <w:rsid w:val="00E32F1D"/>
    <w:rsid w:val="00E4153B"/>
    <w:rsid w:val="00E566B8"/>
    <w:rsid w:val="00E65B11"/>
    <w:rsid w:val="00E66AC6"/>
    <w:rsid w:val="00E71619"/>
    <w:rsid w:val="00E82EDD"/>
    <w:rsid w:val="00E857D1"/>
    <w:rsid w:val="00E86458"/>
    <w:rsid w:val="00E90474"/>
    <w:rsid w:val="00E91475"/>
    <w:rsid w:val="00EA0538"/>
    <w:rsid w:val="00EA06E9"/>
    <w:rsid w:val="00EA1EE3"/>
    <w:rsid w:val="00EB5F72"/>
    <w:rsid w:val="00ED6DB3"/>
    <w:rsid w:val="00EE68D7"/>
    <w:rsid w:val="00F040BD"/>
    <w:rsid w:val="00F11610"/>
    <w:rsid w:val="00F13A76"/>
    <w:rsid w:val="00F1586D"/>
    <w:rsid w:val="00F26041"/>
    <w:rsid w:val="00F30519"/>
    <w:rsid w:val="00F337BC"/>
    <w:rsid w:val="00F34C17"/>
    <w:rsid w:val="00F37037"/>
    <w:rsid w:val="00F54EEC"/>
    <w:rsid w:val="00F707AC"/>
    <w:rsid w:val="00F70D34"/>
    <w:rsid w:val="00F7111E"/>
    <w:rsid w:val="00F7754C"/>
    <w:rsid w:val="00F81AA0"/>
    <w:rsid w:val="00F913EF"/>
    <w:rsid w:val="00FA1914"/>
    <w:rsid w:val="00FB1B4B"/>
    <w:rsid w:val="00FB20C5"/>
    <w:rsid w:val="00FB7FF9"/>
    <w:rsid w:val="00FC0ACD"/>
    <w:rsid w:val="00FC75D8"/>
    <w:rsid w:val="00FD0729"/>
    <w:rsid w:val="00FD26CB"/>
    <w:rsid w:val="00FD5427"/>
    <w:rsid w:val="00FD59F0"/>
    <w:rsid w:val="00FE247E"/>
    <w:rsid w:val="00FE39A1"/>
    <w:rsid w:val="00FE6617"/>
    <w:rsid w:val="00FF4AD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doNotIncludeSubdocsInStats/>
  <w14:docId w14:val="1EFC1996"/>
  <w15:docId w15:val="{5461BE41-C284-4ECD-9A49-E7F357CEE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qFormat="1"/>
    <w:lsdException w:name="heading 8" w:qFormat="1"/>
    <w:lsdException w:name="heading 9" w:qFormat="1"/>
    <w:lsdException w:name="header" w:uiPriority="99"/>
    <w:lsdException w:name="caption" w:semiHidden="1" w:uiPriority="99" w:unhideWhenUsed="1" w:qFormat="1"/>
    <w:lsdException w:name="Title" w:qFormat="1"/>
    <w:lsdException w:name="Body Text" w:uiPriority="99"/>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5427"/>
    <w:pPr>
      <w:overflowPunct w:val="0"/>
      <w:autoSpaceDE w:val="0"/>
      <w:autoSpaceDN w:val="0"/>
      <w:adjustRightInd w:val="0"/>
      <w:textAlignment w:val="baseline"/>
    </w:pPr>
    <w:rPr>
      <w:sz w:val="28"/>
      <w:lang w:val="en-GB"/>
    </w:rPr>
  </w:style>
  <w:style w:type="paragraph" w:styleId="Heading1">
    <w:name w:val="heading 1"/>
    <w:basedOn w:val="Normal"/>
    <w:next w:val="Normal"/>
    <w:link w:val="Heading1Char"/>
    <w:uiPriority w:val="99"/>
    <w:qFormat/>
    <w:rsid w:val="00FD5427"/>
    <w:pPr>
      <w:keepNext/>
      <w:jc w:val="center"/>
      <w:outlineLvl w:val="0"/>
    </w:pPr>
    <w:rPr>
      <w:b/>
      <w:sz w:val="52"/>
    </w:rPr>
  </w:style>
  <w:style w:type="paragraph" w:styleId="Heading2">
    <w:name w:val="heading 2"/>
    <w:basedOn w:val="Normal"/>
    <w:next w:val="Normal"/>
    <w:link w:val="Heading2Char"/>
    <w:qFormat/>
    <w:rsid w:val="00FD5427"/>
    <w:pPr>
      <w:keepNext/>
      <w:jc w:val="center"/>
      <w:outlineLvl w:val="1"/>
    </w:pPr>
    <w:rPr>
      <w:b/>
      <w:sz w:val="44"/>
    </w:rPr>
  </w:style>
  <w:style w:type="paragraph" w:styleId="Heading3">
    <w:name w:val="heading 3"/>
    <w:basedOn w:val="Normal"/>
    <w:next w:val="Normal"/>
    <w:qFormat/>
    <w:rsid w:val="00FD5427"/>
    <w:pPr>
      <w:keepNext/>
      <w:outlineLvl w:val="2"/>
    </w:pPr>
    <w:rPr>
      <w:lang w:val="lv-LV"/>
    </w:rPr>
  </w:style>
  <w:style w:type="paragraph" w:styleId="Heading4">
    <w:name w:val="heading 4"/>
    <w:basedOn w:val="Normal"/>
    <w:next w:val="Normal"/>
    <w:qFormat/>
    <w:rsid w:val="00FD5427"/>
    <w:pPr>
      <w:keepNext/>
      <w:outlineLvl w:val="3"/>
    </w:pPr>
    <w:rPr>
      <w:b/>
      <w:bCs/>
      <w:lang w:val="lv-LV"/>
    </w:rPr>
  </w:style>
  <w:style w:type="paragraph" w:styleId="Heading5">
    <w:name w:val="heading 5"/>
    <w:basedOn w:val="Normal"/>
    <w:next w:val="Normal"/>
    <w:uiPriority w:val="99"/>
    <w:qFormat/>
    <w:rsid w:val="00FD5427"/>
    <w:pPr>
      <w:keepNext/>
      <w:jc w:val="center"/>
      <w:outlineLvl w:val="4"/>
    </w:pPr>
    <w:rPr>
      <w:sz w:val="24"/>
      <w:lang w:val="lv-LV"/>
    </w:rPr>
  </w:style>
  <w:style w:type="paragraph" w:styleId="Heading6">
    <w:name w:val="heading 6"/>
    <w:basedOn w:val="Normal"/>
    <w:next w:val="Normal"/>
    <w:qFormat/>
    <w:rsid w:val="00FD5427"/>
    <w:pPr>
      <w:keepNext/>
      <w:jc w:val="center"/>
      <w:outlineLvl w:val="5"/>
    </w:pPr>
    <w:rPr>
      <w:b/>
      <w:bCs/>
      <w:sz w:val="32"/>
      <w:lang w:val="lv-LV"/>
    </w:rPr>
  </w:style>
  <w:style w:type="paragraph" w:styleId="Heading7">
    <w:name w:val="heading 7"/>
    <w:basedOn w:val="Normal"/>
    <w:next w:val="Normal"/>
    <w:qFormat/>
    <w:rsid w:val="00FD5427"/>
    <w:pPr>
      <w:keepNext/>
      <w:jc w:val="right"/>
      <w:outlineLvl w:val="6"/>
    </w:pPr>
    <w:rPr>
      <w:lang w:val="lv-LV"/>
    </w:rPr>
  </w:style>
  <w:style w:type="paragraph" w:styleId="Heading8">
    <w:name w:val="heading 8"/>
    <w:basedOn w:val="Normal"/>
    <w:next w:val="Normal"/>
    <w:qFormat/>
    <w:rsid w:val="00FD5427"/>
    <w:pPr>
      <w:keepNext/>
      <w:outlineLvl w:val="7"/>
    </w:pPr>
    <w:rPr>
      <w:color w:val="FF0000"/>
      <w:lang w:val="lv-LV"/>
    </w:rPr>
  </w:style>
  <w:style w:type="paragraph" w:styleId="Heading9">
    <w:name w:val="heading 9"/>
    <w:basedOn w:val="Normal"/>
    <w:next w:val="Normal"/>
    <w:qFormat/>
    <w:rsid w:val="00FD5427"/>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D5427"/>
    <w:pPr>
      <w:tabs>
        <w:tab w:val="center" w:pos="4153"/>
        <w:tab w:val="right" w:pos="8306"/>
      </w:tabs>
    </w:pPr>
  </w:style>
  <w:style w:type="character" w:styleId="PageNumber">
    <w:name w:val="page number"/>
    <w:basedOn w:val="DefaultParagraphFont"/>
    <w:rsid w:val="00FD5427"/>
  </w:style>
  <w:style w:type="paragraph" w:styleId="BodyText">
    <w:name w:val="Body Text"/>
    <w:basedOn w:val="Normal"/>
    <w:uiPriority w:val="99"/>
    <w:rsid w:val="00FD5427"/>
    <w:rPr>
      <w:lang w:val="lv-LV"/>
    </w:rPr>
  </w:style>
  <w:style w:type="paragraph" w:styleId="BodyTextIndent">
    <w:name w:val="Body Text Indent"/>
    <w:basedOn w:val="Normal"/>
    <w:rsid w:val="00FD5427"/>
    <w:pPr>
      <w:spacing w:before="480" w:line="420" w:lineRule="auto"/>
      <w:ind w:firstLine="680"/>
      <w:jc w:val="both"/>
    </w:pPr>
    <w:rPr>
      <w:lang w:val="lv-LV"/>
    </w:rPr>
  </w:style>
  <w:style w:type="paragraph" w:customStyle="1" w:styleId="FR2">
    <w:name w:val="FR2"/>
    <w:rsid w:val="00FD5427"/>
    <w:pPr>
      <w:widowControl w:val="0"/>
      <w:spacing w:before="20"/>
    </w:pPr>
    <w:rPr>
      <w:rFonts w:ascii="Arial" w:hAnsi="Arial"/>
      <w:snapToGrid w:val="0"/>
      <w:sz w:val="24"/>
      <w:lang w:val="en-GB"/>
    </w:rPr>
  </w:style>
  <w:style w:type="paragraph" w:styleId="Footer">
    <w:name w:val="footer"/>
    <w:basedOn w:val="Normal"/>
    <w:link w:val="FooterChar"/>
    <w:rsid w:val="00FD5427"/>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HeaderChar">
    <w:name w:val="Header Char"/>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val="lv-LV" w:eastAsia="lv-LV"/>
    </w:rPr>
  </w:style>
  <w:style w:type="character" w:styleId="Emphasis">
    <w:name w:val="Emphasis"/>
    <w:basedOn w:val="DefaultParagraphFont"/>
    <w:qFormat/>
    <w:rsid w:val="00F26041"/>
    <w:rPr>
      <w:i/>
      <w:iCs/>
    </w:rPr>
  </w:style>
  <w:style w:type="character" w:customStyle="1" w:styleId="Heading2Char">
    <w:name w:val="Heading 2 Char"/>
    <w:basedOn w:val="DefaultParagraphFont"/>
    <w:link w:val="Heading2"/>
    <w:rsid w:val="00FE6617"/>
    <w:rPr>
      <w:b/>
      <w:sz w:val="44"/>
      <w:lang w:val="en-GB"/>
    </w:rPr>
  </w:style>
  <w:style w:type="paragraph" w:customStyle="1" w:styleId="Elektronikaisparaksts">
    <w:name w:val="Elektronikais paraksts"/>
    <w:autoRedefine/>
    <w:rsid w:val="00FE6617"/>
    <w:pPr>
      <w:jc w:val="center"/>
    </w:pPr>
    <w:rPr>
      <w:b/>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55D213-E6F3-4351-8BB3-846D46838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3107</Words>
  <Characters>1771</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Nataļja Vorobjova</cp:lastModifiedBy>
  <cp:revision>5</cp:revision>
  <cp:lastPrinted>2020-09-10T09:38:00Z</cp:lastPrinted>
  <dcterms:created xsi:type="dcterms:W3CDTF">2024-09-04T10:54:00Z</dcterms:created>
  <dcterms:modified xsi:type="dcterms:W3CDTF">2024-09-05T11:22:00Z</dcterms:modified>
</cp:coreProperties>
</file>