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7BF" w:rsidRDefault="007B47BF" w:rsidP="00A470D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</w:p>
    <w:p w:rsidR="00D33574" w:rsidRDefault="00D33574" w:rsidP="00A470D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EF2DD5" w:rsidRPr="00B917AA" w:rsidRDefault="00CD418B" w:rsidP="00A470D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B917AA">
        <w:rPr>
          <w:rFonts w:ascii="Times New Roman" w:hAnsi="Times New Roman"/>
          <w:sz w:val="24"/>
          <w:szCs w:val="24"/>
          <w:lang w:val="lv-LV"/>
        </w:rPr>
        <w:t>Rīgā</w:t>
      </w:r>
    </w:p>
    <w:p w:rsidR="00EF2DD5" w:rsidRPr="006626FB" w:rsidRDefault="00EF2DD5" w:rsidP="00EF2DD5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5105"/>
        <w:gridCol w:w="3970"/>
      </w:tblGrid>
      <w:tr w:rsidR="00C942AC" w:rsidTr="00EC7D02">
        <w:tc>
          <w:tcPr>
            <w:tcW w:w="5105" w:type="dxa"/>
            <w:shd w:val="clear" w:color="auto" w:fill="auto"/>
            <w:hideMark/>
          </w:tcPr>
          <w:p w:rsidR="00102B0B" w:rsidRPr="00163E88" w:rsidRDefault="00CD418B" w:rsidP="00EC7D02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bookmarkStart w:id="1" w:name="_Hlk71628256"/>
            <w:bookmarkStart w:id="2" w:name="_Hlk71628801"/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24.04.2025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22/8-1.6/525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:rsidR="00102B0B" w:rsidRPr="00163E88" w:rsidRDefault="00CD418B" w:rsidP="00BF0113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Sergejs Dolotins</w:t>
            </w:r>
          </w:p>
          <w:p w:rsidR="00102B0B" w:rsidRPr="00163E88" w:rsidRDefault="00CD418B" w:rsidP="00EC7D02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sportists5@inbox.lv</w:t>
            </w:r>
          </w:p>
        </w:tc>
      </w:tr>
      <w:tr w:rsidR="00C942AC" w:rsidTr="00EC7D02">
        <w:tc>
          <w:tcPr>
            <w:tcW w:w="5105" w:type="dxa"/>
            <w:shd w:val="clear" w:color="auto" w:fill="auto"/>
            <w:hideMark/>
          </w:tcPr>
          <w:p w:rsidR="00102B0B" w:rsidRPr="00163E88" w:rsidRDefault="00CD418B" w:rsidP="00EC7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Uz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23.04.2025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</w:rPr>
              <w:t xml:space="preserve">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b/n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:rsidR="00102B0B" w:rsidRPr="00163E88" w:rsidRDefault="00102B0B" w:rsidP="00EC7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1"/>
    <w:bookmarkEnd w:id="2"/>
    <w:p w:rsidR="00102B0B" w:rsidRPr="006626FB" w:rsidRDefault="00CD418B" w:rsidP="00102B0B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C942AC" w:rsidTr="00EC7D02">
        <w:tc>
          <w:tcPr>
            <w:tcW w:w="4530" w:type="dxa"/>
            <w:shd w:val="clear" w:color="auto" w:fill="auto"/>
            <w:hideMark/>
          </w:tcPr>
          <w:p w:rsidR="00102B0B" w:rsidRPr="00F003AE" w:rsidRDefault="00CD418B" w:rsidP="00BF011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 xml:space="preserve">Par atzinumu nometnei </w:t>
            </w:r>
          </w:p>
        </w:tc>
        <w:tc>
          <w:tcPr>
            <w:tcW w:w="4531" w:type="dxa"/>
            <w:shd w:val="clear" w:color="auto" w:fill="auto"/>
          </w:tcPr>
          <w:p w:rsidR="00102B0B" w:rsidRPr="00F003AE" w:rsidRDefault="00102B0B" w:rsidP="00EC7D02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030C87" w:rsidRPr="00030C87" w:rsidRDefault="00030C87" w:rsidP="00030C8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p w:rsidR="00BF0113" w:rsidRPr="00F65DFB" w:rsidRDefault="00CD418B" w:rsidP="00BF0113">
      <w:pPr>
        <w:pStyle w:val="Footer"/>
        <w:tabs>
          <w:tab w:val="left" w:pos="720"/>
        </w:tabs>
        <w:ind w:right="-1" w:firstLine="720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Valsts ugunsdzēsības un glābšanas dienesta </w:t>
      </w:r>
      <w:r>
        <w:rPr>
          <w:rFonts w:ascii="Times New Roman" w:hAnsi="Times New Roman"/>
          <w:sz w:val="28"/>
          <w:lang w:val="lv-LV"/>
        </w:rPr>
        <w:t xml:space="preserve">(turpmāk – </w:t>
      </w:r>
      <w:r w:rsidRPr="00F65DFB">
        <w:rPr>
          <w:rFonts w:ascii="Times New Roman" w:hAnsi="Times New Roman"/>
          <w:sz w:val="28"/>
          <w:lang w:val="lv-LV"/>
        </w:rPr>
        <w:t xml:space="preserve">Dienests) </w:t>
      </w:r>
      <w:r>
        <w:rPr>
          <w:rFonts w:ascii="Times New Roman" w:hAnsi="Times New Roman"/>
          <w:sz w:val="28"/>
          <w:lang w:val="lv-LV"/>
        </w:rPr>
        <w:t>Rīgas reģiona pārvalde (turpmāk – Pārvalde) 2025</w:t>
      </w:r>
      <w:r w:rsidRPr="00F65DFB">
        <w:rPr>
          <w:rFonts w:ascii="Times New Roman" w:hAnsi="Times New Roman"/>
          <w:sz w:val="28"/>
          <w:lang w:val="lv-LV"/>
        </w:rPr>
        <w:t xml:space="preserve">.gada </w:t>
      </w:r>
      <w:r>
        <w:rPr>
          <w:rFonts w:ascii="Times New Roman" w:hAnsi="Times New Roman"/>
          <w:sz w:val="28"/>
          <w:lang w:val="lv-LV"/>
        </w:rPr>
        <w:t>23.aprīlī</w:t>
      </w:r>
      <w:r w:rsidRPr="00F65DFB">
        <w:rPr>
          <w:rFonts w:ascii="Times New Roman" w:hAnsi="Times New Roman"/>
          <w:sz w:val="28"/>
          <w:lang w:val="lv-LV"/>
        </w:rPr>
        <w:t xml:space="preserve"> saņēma Jūsu iesniegumu ar lūgumu sniegt atzinumu par telpu atbilstību ugunsdrošības prasībām d</w:t>
      </w:r>
      <w:r>
        <w:rPr>
          <w:rFonts w:ascii="Times New Roman" w:hAnsi="Times New Roman"/>
          <w:sz w:val="28"/>
          <w:lang w:val="lv-LV"/>
        </w:rPr>
        <w:t>iennakts nometnes “</w:t>
      </w:r>
      <w:r w:rsidRPr="00C537FA">
        <w:rPr>
          <w:rFonts w:ascii="Times New Roman" w:hAnsi="Times New Roman"/>
          <w:sz w:val="28"/>
          <w:lang w:val="lv-LV"/>
        </w:rPr>
        <w:t>Radošais Āgenskalns</w:t>
      </w:r>
      <w:r>
        <w:rPr>
          <w:rFonts w:ascii="Times New Roman" w:hAnsi="Times New Roman"/>
          <w:sz w:val="28"/>
          <w:lang w:val="lv-LV"/>
        </w:rPr>
        <w:t>” (turpmāk – Nometne) rīkošanai, Āgenskalna sākumskolas (</w:t>
      </w:r>
      <w:r w:rsidRPr="00C537FA">
        <w:rPr>
          <w:rFonts w:ascii="Times New Roman" w:hAnsi="Times New Roman"/>
          <w:sz w:val="28"/>
          <w:lang w:val="lv-LV"/>
        </w:rPr>
        <w:t>Mūzikas klase, aktu zāle</w:t>
      </w:r>
      <w:r>
        <w:rPr>
          <w:rFonts w:ascii="Times New Roman" w:hAnsi="Times New Roman"/>
          <w:sz w:val="28"/>
          <w:lang w:val="lv-LV"/>
        </w:rPr>
        <w:t xml:space="preserve">, vizuālās </w:t>
      </w:r>
      <w:r w:rsidRPr="00C537FA">
        <w:rPr>
          <w:rFonts w:ascii="Times New Roman" w:hAnsi="Times New Roman"/>
          <w:sz w:val="28"/>
          <w:lang w:val="lv-LV"/>
        </w:rPr>
        <w:t>mākslas klase, ēdnīca</w:t>
      </w:r>
      <w:r>
        <w:rPr>
          <w:rFonts w:ascii="Times New Roman" w:hAnsi="Times New Roman"/>
          <w:sz w:val="28"/>
          <w:lang w:val="lv-LV"/>
        </w:rPr>
        <w:t xml:space="preserve"> un skolas</w:t>
      </w:r>
      <w:r>
        <w:rPr>
          <w:rFonts w:ascii="Times New Roman" w:hAnsi="Times New Roman"/>
          <w:sz w:val="28"/>
          <w:lang w:val="lv-LV"/>
        </w:rPr>
        <w:t xml:space="preserve"> koplietošanas telpas) </w:t>
      </w:r>
      <w:r w:rsidRPr="0056577E">
        <w:rPr>
          <w:rFonts w:ascii="Times New Roman" w:hAnsi="Times New Roman"/>
          <w:sz w:val="28"/>
          <w:lang w:val="lv-LV"/>
        </w:rPr>
        <w:t xml:space="preserve">Kandavas </w:t>
      </w:r>
      <w:r>
        <w:rPr>
          <w:rFonts w:ascii="Times New Roman" w:hAnsi="Times New Roman"/>
          <w:sz w:val="28"/>
          <w:lang w:val="lv-LV"/>
        </w:rPr>
        <w:t xml:space="preserve">ielā </w:t>
      </w:r>
      <w:r w:rsidRPr="0056577E">
        <w:rPr>
          <w:rFonts w:ascii="Times New Roman" w:hAnsi="Times New Roman"/>
          <w:sz w:val="28"/>
          <w:lang w:val="lv-LV"/>
        </w:rPr>
        <w:t>4, k-1</w:t>
      </w:r>
      <w:r>
        <w:rPr>
          <w:rFonts w:ascii="Times New Roman" w:hAnsi="Times New Roman"/>
          <w:sz w:val="28"/>
          <w:lang w:val="lv-LV"/>
        </w:rPr>
        <w:t>, Rīgā (turpmāk – Objekts).</w:t>
      </w:r>
    </w:p>
    <w:p w:rsidR="00BF0113" w:rsidRPr="00F65DFB" w:rsidRDefault="00CD418B" w:rsidP="00BF0113">
      <w:pPr>
        <w:tabs>
          <w:tab w:val="left" w:pos="567"/>
          <w:tab w:val="center" w:pos="4320"/>
          <w:tab w:val="right" w:pos="8640"/>
        </w:tabs>
        <w:spacing w:after="0" w:line="240" w:lineRule="auto"/>
        <w:ind w:right="-1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ab/>
      </w:r>
      <w:r w:rsidRPr="00F65DFB">
        <w:rPr>
          <w:rFonts w:ascii="Times New Roman" w:hAnsi="Times New Roman"/>
          <w:sz w:val="28"/>
          <w:lang w:val="lv-LV"/>
        </w:rPr>
        <w:t xml:space="preserve">Pārvalde informē, ka saskaņā ar </w:t>
      </w:r>
      <w:r w:rsidRPr="00F65DFB">
        <w:rPr>
          <w:rFonts w:ascii="Times New Roman" w:hAnsi="Times New Roman"/>
          <w:sz w:val="28"/>
          <w:szCs w:val="28"/>
          <w:lang w:val="lv-LV" w:eastAsia="lv-LV"/>
        </w:rPr>
        <w:t>Ministru kabineta 2009.gada 1.septembra noteikumu Nr.981 “Bērnu nometņu organizēšanas un darbības k</w:t>
      </w:r>
      <w:r>
        <w:rPr>
          <w:rFonts w:ascii="Times New Roman" w:hAnsi="Times New Roman"/>
          <w:sz w:val="28"/>
          <w:szCs w:val="28"/>
          <w:lang w:val="lv-LV" w:eastAsia="lv-LV"/>
        </w:rPr>
        <w:t>ārtība” 9.5.apakšpunkta prasību</w:t>
      </w:r>
      <w:r w:rsidRPr="00F65DFB">
        <w:rPr>
          <w:rFonts w:ascii="Times New Roman" w:hAnsi="Times New Roman"/>
          <w:sz w:val="28"/>
          <w:lang w:val="lv-LV"/>
        </w:rPr>
        <w:t xml:space="preserve"> un ņemot vērā</w:t>
      </w:r>
      <w:r>
        <w:rPr>
          <w:rFonts w:ascii="Times New Roman" w:hAnsi="Times New Roman"/>
          <w:sz w:val="28"/>
          <w:lang w:val="lv-LV"/>
        </w:rPr>
        <w:t xml:space="preserve"> to</w:t>
      </w:r>
      <w:r w:rsidRPr="00F65DFB">
        <w:rPr>
          <w:rFonts w:ascii="Times New Roman" w:hAnsi="Times New Roman"/>
          <w:sz w:val="28"/>
          <w:lang w:val="lv-LV"/>
        </w:rPr>
        <w:t xml:space="preserve">, ka </w:t>
      </w:r>
      <w:r>
        <w:rPr>
          <w:rFonts w:ascii="Times New Roman" w:hAnsi="Times New Roman"/>
          <w:sz w:val="28"/>
          <w:lang w:val="lv-LV"/>
        </w:rPr>
        <w:t>2025.gada 18.martā</w:t>
      </w:r>
      <w:r w:rsidRPr="00F65DFB">
        <w:rPr>
          <w:rFonts w:ascii="Times New Roman" w:hAnsi="Times New Roman"/>
          <w:sz w:val="28"/>
          <w:lang w:val="lv-LV"/>
        </w:rPr>
        <w:t xml:space="preserve"> Objektā jau </w:t>
      </w:r>
      <w:r>
        <w:rPr>
          <w:rFonts w:ascii="Times New Roman" w:hAnsi="Times New Roman"/>
          <w:sz w:val="28"/>
          <w:lang w:val="lv-LV"/>
        </w:rPr>
        <w:t>tika veikta plānotā</w:t>
      </w:r>
      <w:r w:rsidRPr="00F65DFB">
        <w:rPr>
          <w:rFonts w:ascii="Times New Roman" w:hAnsi="Times New Roman"/>
          <w:sz w:val="28"/>
          <w:lang w:val="lv-LV"/>
        </w:rPr>
        <w:t xml:space="preserve"> ugunsdrošības pārbaude, Dienesta atzinums Nometnes organizēšanai nav nepieciešams. </w:t>
      </w:r>
    </w:p>
    <w:p w:rsidR="00BF0113" w:rsidRPr="00030C87" w:rsidRDefault="00CD418B" w:rsidP="00BF0113">
      <w:pPr>
        <w:pStyle w:val="Footer"/>
        <w:tabs>
          <w:tab w:val="clear" w:pos="4320"/>
          <w:tab w:val="clear" w:pos="8640"/>
        </w:tabs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8"/>
          <w:lang w:val="lv-LV"/>
        </w:rPr>
        <w:tab/>
      </w:r>
      <w:r w:rsidRPr="00395B9A">
        <w:rPr>
          <w:rFonts w:ascii="Times New Roman" w:hAnsi="Times New Roman"/>
          <w:sz w:val="28"/>
          <w:lang w:val="lv-LV"/>
        </w:rPr>
        <w:t>Pārvalde atgādina, ka</w:t>
      </w:r>
      <w:r>
        <w:rPr>
          <w:rFonts w:ascii="Times New Roman" w:hAnsi="Times New Roman"/>
          <w:sz w:val="28"/>
          <w:lang w:val="lv-LV"/>
        </w:rPr>
        <w:t xml:space="preserve"> nometnes rīkošanas laikā</w:t>
      </w:r>
      <w:r w:rsidRPr="00395B9A">
        <w:rPr>
          <w:rFonts w:ascii="Times New Roman" w:hAnsi="Times New Roman"/>
          <w:sz w:val="28"/>
          <w:lang w:val="lv-LV"/>
        </w:rPr>
        <w:t xml:space="preserve"> jāievēro Ministru kabineta 2016.gada 19.aprīļa noteikumu Nr.238 “Ugunsdrošības noteikumi” noteiktās prasības. Papildus darām Jums zināmu, ka fizisko un juridisko personu pienākums ir nepieļaut ugunsgrēka izcelšanos.</w:t>
      </w:r>
    </w:p>
    <w:p w:rsidR="00030C87" w:rsidRPr="00BF0113" w:rsidRDefault="00030C87" w:rsidP="00030C87">
      <w:pPr>
        <w:rPr>
          <w:lang w:val="lv-LV"/>
        </w:rPr>
      </w:pPr>
    </w:p>
    <w:p w:rsidR="00D7638F" w:rsidRPr="00D7638F" w:rsidRDefault="00CD418B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D7638F">
        <w:rPr>
          <w:rFonts w:ascii="Times New Roman" w:hAnsi="Times New Roman"/>
          <w:sz w:val="28"/>
          <w:lang w:val="lv-LV"/>
        </w:rPr>
        <w:t>Priekšnieks</w:t>
      </w:r>
    </w:p>
    <w:p w:rsidR="00D7638F" w:rsidRPr="00D7638F" w:rsidRDefault="00CD418B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D7638F">
        <w:rPr>
          <w:rFonts w:ascii="Times New Roman" w:hAnsi="Times New Roman"/>
          <w:sz w:val="28"/>
          <w:lang w:val="lv-LV"/>
        </w:rPr>
        <w:t>pulkvedis</w:t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 xml:space="preserve">        </w:t>
      </w:r>
      <w:proofErr w:type="spellStart"/>
      <w:r w:rsidRPr="00D7638F">
        <w:rPr>
          <w:rFonts w:ascii="Times New Roman" w:hAnsi="Times New Roman"/>
          <w:sz w:val="28"/>
          <w:lang w:val="lv-LV"/>
        </w:rPr>
        <w:t>A.Vasiļevskis</w:t>
      </w:r>
      <w:proofErr w:type="spellEnd"/>
    </w:p>
    <w:p w:rsidR="00D7638F" w:rsidRPr="00D7638F" w:rsidRDefault="00D7638F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RPr="00D7638F" w:rsidRDefault="00D7638F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RPr="00D7638F" w:rsidRDefault="00D7638F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RPr="00D7638F" w:rsidRDefault="00D7638F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102B0B" w:rsidRPr="0023229E" w:rsidRDefault="00CD418B" w:rsidP="00102B0B">
      <w:pPr>
        <w:pStyle w:val="Footer"/>
        <w:rPr>
          <w:rFonts w:ascii="Times New Roman" w:hAnsi="Times New Roman"/>
          <w:sz w:val="24"/>
          <w:szCs w:val="24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Dagnis Jansons</w:t>
      </w:r>
      <w:r w:rsidRPr="0023229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3229E">
        <w:rPr>
          <w:rFonts w:ascii="Times New Roman" w:hAnsi="Times New Roman"/>
          <w:noProof/>
          <w:sz w:val="24"/>
          <w:szCs w:val="24"/>
          <w:lang w:val="lv-LV"/>
        </w:rPr>
        <w:t>67209670</w:t>
      </w:r>
    </w:p>
    <w:p w:rsidR="00102B0B" w:rsidRPr="00060BE1" w:rsidRDefault="00CD418B" w:rsidP="00102B0B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dagnis.jansons@vugd.gov.lv</w:t>
      </w:r>
    </w:p>
    <w:p w:rsidR="00D21FA6" w:rsidRPr="00C267C9" w:rsidRDefault="00CD418B" w:rsidP="001A33B0">
      <w:pPr>
        <w:tabs>
          <w:tab w:val="left" w:pos="3150"/>
          <w:tab w:val="left" w:pos="56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D21FA6" w:rsidRPr="00C267C9" w:rsidSect="00C51775">
      <w:headerReference w:type="first" r:id="rId7"/>
      <w:footerReference w:type="first" r:id="rId8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D418B">
      <w:pPr>
        <w:spacing w:after="0" w:line="240" w:lineRule="auto"/>
      </w:pPr>
      <w:r>
        <w:separator/>
      </w:r>
    </w:p>
  </w:endnote>
  <w:endnote w:type="continuationSeparator" w:id="0">
    <w:p w:rsidR="00000000" w:rsidRDefault="00CD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4BE" w:rsidRDefault="00CD418B" w:rsidP="000504BE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:rsidR="000504BE" w:rsidRPr="00D62801" w:rsidRDefault="00CD418B" w:rsidP="000504BE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>LAIKA ZĪMOGU</w:t>
    </w:r>
  </w:p>
  <w:p w:rsidR="000504BE" w:rsidRDefault="000504BE">
    <w:pPr>
      <w:pStyle w:val="Footer"/>
    </w:pPr>
  </w:p>
  <w:p w:rsidR="000504BE" w:rsidRDefault="00050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D418B">
      <w:pPr>
        <w:spacing w:after="0" w:line="240" w:lineRule="auto"/>
      </w:pPr>
      <w:r>
        <w:separator/>
      </w:r>
    </w:p>
  </w:footnote>
  <w:footnote w:type="continuationSeparator" w:id="0">
    <w:p w:rsidR="00000000" w:rsidRDefault="00CD4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775" w:rsidRDefault="00C51775" w:rsidP="00C51775">
    <w:pPr>
      <w:pStyle w:val="Header"/>
      <w:rPr>
        <w:rFonts w:ascii="Times New Roman" w:hAnsi="Times New Roman"/>
      </w:rPr>
    </w:pPr>
  </w:p>
  <w:p w:rsidR="00C51775" w:rsidRDefault="00CD418B" w:rsidP="00C51775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130175</wp:posOffset>
          </wp:positionV>
          <wp:extent cx="5676900" cy="1028700"/>
          <wp:effectExtent l="19050" t="19050" r="0" b="0"/>
          <wp:wrapNone/>
          <wp:docPr id="9" name="Picture 9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pilnkrasu_header_veidlapa_36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1775" w:rsidRDefault="00C51775" w:rsidP="00C51775">
    <w:pPr>
      <w:pStyle w:val="Header"/>
      <w:rPr>
        <w:rFonts w:ascii="Times New Roman" w:hAnsi="Times New Roman"/>
      </w:rPr>
    </w:pPr>
  </w:p>
  <w:p w:rsidR="00C51775" w:rsidRDefault="00C51775" w:rsidP="00C51775">
    <w:pPr>
      <w:pStyle w:val="Header"/>
      <w:rPr>
        <w:rFonts w:ascii="Times New Roman" w:hAnsi="Times New Roman"/>
      </w:rPr>
    </w:pPr>
  </w:p>
  <w:p w:rsidR="00C51775" w:rsidRDefault="00C51775" w:rsidP="00C51775">
    <w:pPr>
      <w:pStyle w:val="Header"/>
      <w:rPr>
        <w:rFonts w:ascii="Times New Roman" w:hAnsi="Times New Roman"/>
      </w:rPr>
    </w:pPr>
  </w:p>
  <w:p w:rsidR="00C51775" w:rsidRDefault="00C51775" w:rsidP="00C51775">
    <w:pPr>
      <w:pStyle w:val="Header"/>
      <w:rPr>
        <w:rFonts w:ascii="Times New Roman" w:hAnsi="Times New Roman"/>
      </w:rPr>
    </w:pPr>
  </w:p>
  <w:p w:rsidR="00C51775" w:rsidRDefault="00C51775" w:rsidP="00C51775">
    <w:pPr>
      <w:pStyle w:val="Header"/>
      <w:rPr>
        <w:rFonts w:ascii="Times New Roman" w:hAnsi="Times New Roman"/>
      </w:rPr>
    </w:pPr>
  </w:p>
  <w:p w:rsidR="00C51775" w:rsidRDefault="00C51775" w:rsidP="00C51775">
    <w:pPr>
      <w:pStyle w:val="Header"/>
      <w:rPr>
        <w:rFonts w:ascii="Times New Roman" w:hAnsi="Times New Roman"/>
      </w:rPr>
    </w:pPr>
  </w:p>
  <w:p w:rsidR="00C51775" w:rsidRDefault="00C51775" w:rsidP="00C51775">
    <w:pPr>
      <w:pStyle w:val="Header"/>
      <w:rPr>
        <w:rFonts w:ascii="Times New Roman" w:hAnsi="Times New Roman"/>
      </w:rPr>
    </w:pPr>
  </w:p>
  <w:p w:rsidR="00C51775" w:rsidRPr="00815277" w:rsidRDefault="00CD418B" w:rsidP="00C51775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574" w:rsidRPr="002A02AD" w:rsidRDefault="00CD418B" w:rsidP="00D33574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RĪGAS REĢIONA PĀRVALDE</w:t>
                          </w:r>
                        </w:p>
                        <w:p w:rsidR="00D33574" w:rsidRDefault="00CD418B" w:rsidP="00D33574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Jaunpils iela 13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Rīga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, LV-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1002;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tālr.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: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67209650;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e-pasts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: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rrp@vugd.gov.lv;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www.vugd.gov.lv</w:t>
                          </w:r>
                        </w:p>
                        <w:p w:rsidR="00C51775" w:rsidRPr="00AE573A" w:rsidRDefault="00C51775" w:rsidP="00AE573A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" filled="f" stroked="f">
              <v:textbox inset="0,0,0,0">
                <w:txbxContent>
                  <w:p w:rsidR="00D33574" w:rsidRPr="002A02AD" w:rsidRDefault="00CD418B" w:rsidP="00D33574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RĪGAS REĢIONA PĀRVALDE</w:t>
                    </w:r>
                  </w:p>
                  <w:p w:rsidR="00D33574" w:rsidRDefault="00CD418B" w:rsidP="00D33574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Jaunpils iela 13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Rīga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, LV-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1002;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tālr.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: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67209650;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e-pasts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: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rrp@vugd.gov.lv;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www.vugd.gov.lv</w:t>
                    </w:r>
                  </w:p>
                  <w:p w:rsidR="00C51775" w:rsidRPr="00AE573A" w:rsidRDefault="00C51775" w:rsidP="00AE573A">
                    <w:pPr>
                      <w:rPr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C51775" w:rsidRDefault="00C51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30C87"/>
    <w:rsid w:val="00047408"/>
    <w:rsid w:val="00047C5B"/>
    <w:rsid w:val="000504BE"/>
    <w:rsid w:val="000541A3"/>
    <w:rsid w:val="00060BE1"/>
    <w:rsid w:val="000818B6"/>
    <w:rsid w:val="000D2EDF"/>
    <w:rsid w:val="000F63E7"/>
    <w:rsid w:val="00102B0B"/>
    <w:rsid w:val="00124173"/>
    <w:rsid w:val="0012626C"/>
    <w:rsid w:val="0014525F"/>
    <w:rsid w:val="00163E88"/>
    <w:rsid w:val="00191A13"/>
    <w:rsid w:val="001A33B0"/>
    <w:rsid w:val="0023229E"/>
    <w:rsid w:val="00275B9E"/>
    <w:rsid w:val="002A02AD"/>
    <w:rsid w:val="002D7335"/>
    <w:rsid w:val="002E1474"/>
    <w:rsid w:val="00335E91"/>
    <w:rsid w:val="00350576"/>
    <w:rsid w:val="0039017B"/>
    <w:rsid w:val="00395B9A"/>
    <w:rsid w:val="004011AE"/>
    <w:rsid w:val="00410AF6"/>
    <w:rsid w:val="00494591"/>
    <w:rsid w:val="004A0E52"/>
    <w:rsid w:val="004B25EE"/>
    <w:rsid w:val="0051718B"/>
    <w:rsid w:val="00535564"/>
    <w:rsid w:val="0056577E"/>
    <w:rsid w:val="0059670C"/>
    <w:rsid w:val="005D4B25"/>
    <w:rsid w:val="00601332"/>
    <w:rsid w:val="00634BCC"/>
    <w:rsid w:val="006626FB"/>
    <w:rsid w:val="00663C3A"/>
    <w:rsid w:val="00682929"/>
    <w:rsid w:val="0069013E"/>
    <w:rsid w:val="006A6C4E"/>
    <w:rsid w:val="006B2D5A"/>
    <w:rsid w:val="006B48CC"/>
    <w:rsid w:val="00711E75"/>
    <w:rsid w:val="007155EC"/>
    <w:rsid w:val="007B3BA5"/>
    <w:rsid w:val="007B47BF"/>
    <w:rsid w:val="007E4D1F"/>
    <w:rsid w:val="007F3200"/>
    <w:rsid w:val="007F76CA"/>
    <w:rsid w:val="00800A96"/>
    <w:rsid w:val="00815277"/>
    <w:rsid w:val="00876C21"/>
    <w:rsid w:val="008B51DC"/>
    <w:rsid w:val="008E6B1E"/>
    <w:rsid w:val="008F286A"/>
    <w:rsid w:val="00921DD0"/>
    <w:rsid w:val="0094008A"/>
    <w:rsid w:val="00960C5E"/>
    <w:rsid w:val="00970758"/>
    <w:rsid w:val="009A32B6"/>
    <w:rsid w:val="009F19F4"/>
    <w:rsid w:val="009F582B"/>
    <w:rsid w:val="00A470DD"/>
    <w:rsid w:val="00A95BEA"/>
    <w:rsid w:val="00AB69F5"/>
    <w:rsid w:val="00AE573A"/>
    <w:rsid w:val="00B12C26"/>
    <w:rsid w:val="00B17334"/>
    <w:rsid w:val="00B35C47"/>
    <w:rsid w:val="00B917AA"/>
    <w:rsid w:val="00BF0113"/>
    <w:rsid w:val="00C267C9"/>
    <w:rsid w:val="00C47F57"/>
    <w:rsid w:val="00C51775"/>
    <w:rsid w:val="00C537FA"/>
    <w:rsid w:val="00C9180C"/>
    <w:rsid w:val="00C942AC"/>
    <w:rsid w:val="00CD418B"/>
    <w:rsid w:val="00D03A2A"/>
    <w:rsid w:val="00D21FA6"/>
    <w:rsid w:val="00D3174D"/>
    <w:rsid w:val="00D33574"/>
    <w:rsid w:val="00D62801"/>
    <w:rsid w:val="00D66FB2"/>
    <w:rsid w:val="00D7638F"/>
    <w:rsid w:val="00D771BC"/>
    <w:rsid w:val="00D87986"/>
    <w:rsid w:val="00E31AA8"/>
    <w:rsid w:val="00E365CE"/>
    <w:rsid w:val="00E7353C"/>
    <w:rsid w:val="00E81B96"/>
    <w:rsid w:val="00E83596"/>
    <w:rsid w:val="00EA027C"/>
    <w:rsid w:val="00EC13CD"/>
    <w:rsid w:val="00EC7D02"/>
    <w:rsid w:val="00EF2DD5"/>
    <w:rsid w:val="00F003AE"/>
    <w:rsid w:val="00F146B6"/>
    <w:rsid w:val="00F31EAB"/>
    <w:rsid w:val="00F65DFB"/>
    <w:rsid w:val="00FB2F13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543BD1-4891-4639-B739-A7AAC23E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Sergejs Dolotins</cp:lastModifiedBy>
  <cp:revision>2</cp:revision>
  <cp:lastPrinted>2015-02-05T09:55:00Z</cp:lastPrinted>
  <dcterms:created xsi:type="dcterms:W3CDTF">2025-05-13T11:40:00Z</dcterms:created>
  <dcterms:modified xsi:type="dcterms:W3CDTF">2025-05-13T11:40:00Z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