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512F7" w:rsidTr="00F13F1C">
        <w:trPr>
          <w:trHeight w:val="80"/>
        </w:trPr>
        <w:tc>
          <w:tcPr>
            <w:tcW w:w="9356" w:type="dxa"/>
            <w:hideMark/>
          </w:tcPr>
          <w:p w:rsidR="00837EEF" w:rsidRDefault="00A8456F" w:rsidP="00F13F1C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Daugavpilī</w:t>
            </w:r>
          </w:p>
        </w:tc>
      </w:tr>
    </w:tbl>
    <w:p w:rsidR="00837EEF" w:rsidRDefault="00837EEF" w:rsidP="00837EE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6512F7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A8456F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07.05.2025</w:t>
            </w:r>
          </w:p>
        </w:tc>
        <w:tc>
          <w:tcPr>
            <w:tcW w:w="582" w:type="dxa"/>
            <w:vAlign w:val="bottom"/>
            <w:hideMark/>
          </w:tcPr>
          <w:p w:rsidR="00802B1C" w:rsidRDefault="00A8456F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A8456F" w:rsidP="00F32A30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2.4.7.-1./383</w:t>
            </w:r>
          </w:p>
        </w:tc>
      </w:tr>
      <w:tr w:rsidR="006512F7" w:rsidTr="00F32A30">
        <w:tc>
          <w:tcPr>
            <w:tcW w:w="6354" w:type="dxa"/>
            <w:gridSpan w:val="4"/>
            <w:vAlign w:val="bottom"/>
          </w:tcPr>
          <w:p w:rsidR="00802B1C" w:rsidRDefault="00802B1C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6512F7" w:rsidTr="00F32A30">
        <w:tc>
          <w:tcPr>
            <w:tcW w:w="936" w:type="dxa"/>
            <w:vAlign w:val="bottom"/>
            <w:hideMark/>
          </w:tcPr>
          <w:p w:rsidR="00802B1C" w:rsidRDefault="00A8456F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A8456F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</w:t>
            </w:r>
            <w:r w:rsidR="00AF6A79">
              <w:rPr>
                <w:bCs/>
                <w:sz w:val="24"/>
                <w:lang w:val="lv-LV"/>
              </w:rPr>
              <w:t>8</w:t>
            </w:r>
            <w:r w:rsidR="00AF507C">
              <w:rPr>
                <w:bCs/>
                <w:sz w:val="24"/>
                <w:lang w:val="lv-LV"/>
              </w:rPr>
              <w:t>.0</w:t>
            </w:r>
            <w:r w:rsidR="00AF6A79">
              <w:rPr>
                <w:bCs/>
                <w:sz w:val="24"/>
                <w:lang w:val="lv-LV"/>
              </w:rPr>
              <w:t>4</w:t>
            </w:r>
            <w:r w:rsidR="00AF507C">
              <w:rPr>
                <w:bCs/>
                <w:sz w:val="24"/>
                <w:lang w:val="lv-LV"/>
              </w:rPr>
              <w:t>.202</w:t>
            </w:r>
            <w:r w:rsidR="00AF6A79">
              <w:rPr>
                <w:bCs/>
                <w:sz w:val="24"/>
                <w:lang w:val="lv-LV"/>
              </w:rPr>
              <w:t>5</w:t>
            </w:r>
            <w:r w:rsidR="00AF507C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:rsidR="00802B1C" w:rsidRDefault="00A8456F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A8456F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</w:tr>
    </w:tbl>
    <w:p w:rsidR="00802B1C" w:rsidRDefault="00802B1C" w:rsidP="00802B1C">
      <w:pPr>
        <w:rPr>
          <w:sz w:val="24"/>
          <w:lang w:val="lv-LV"/>
        </w:rPr>
      </w:pPr>
    </w:p>
    <w:tbl>
      <w:tblPr>
        <w:tblW w:w="5162" w:type="dxa"/>
        <w:tblInd w:w="108" w:type="dxa"/>
        <w:tblLook w:val="04A0" w:firstRow="1" w:lastRow="0" w:firstColumn="1" w:lastColumn="0" w:noHBand="0" w:noVBand="1"/>
      </w:tblPr>
      <w:tblGrid>
        <w:gridCol w:w="1186"/>
        <w:gridCol w:w="3976"/>
      </w:tblGrid>
      <w:tr w:rsidR="006512F7" w:rsidTr="00E71C78">
        <w:tc>
          <w:tcPr>
            <w:tcW w:w="1186" w:type="dxa"/>
            <w:vAlign w:val="bottom"/>
          </w:tcPr>
          <w:p w:rsidR="00B61E00" w:rsidRDefault="00B61E00" w:rsidP="00F32A30">
            <w:pPr>
              <w:rPr>
                <w:sz w:val="24"/>
                <w:lang w:val="lv-LV"/>
              </w:rPr>
            </w:pPr>
          </w:p>
        </w:tc>
        <w:tc>
          <w:tcPr>
            <w:tcW w:w="3976" w:type="dxa"/>
            <w:vAlign w:val="bottom"/>
          </w:tcPr>
          <w:p w:rsidR="00B61E00" w:rsidRDefault="00B61E00" w:rsidP="001D0136">
            <w:pPr>
              <w:jc w:val="right"/>
              <w:rPr>
                <w:sz w:val="24"/>
                <w:lang w:val="lv-LV"/>
              </w:rPr>
            </w:pPr>
          </w:p>
        </w:tc>
      </w:tr>
    </w:tbl>
    <w:p w:rsidR="0075139A" w:rsidRPr="0075139A" w:rsidRDefault="00A8456F" w:rsidP="00925739">
      <w:pPr>
        <w:tabs>
          <w:tab w:val="left" w:pos="3825"/>
        </w:tabs>
        <w:rPr>
          <w:b/>
          <w:bCs/>
          <w:sz w:val="24"/>
          <w:lang w:val="lv-LV"/>
        </w:rPr>
      </w:pPr>
      <w:r w:rsidRPr="0075139A">
        <w:rPr>
          <w:b/>
          <w:bCs/>
          <w:sz w:val="24"/>
          <w:lang w:val="lv-LV"/>
        </w:rPr>
        <w:tab/>
      </w:r>
    </w:p>
    <w:p w:rsidR="000E7C63" w:rsidRPr="000E7C63" w:rsidRDefault="00A8456F" w:rsidP="000E7C63">
      <w:pPr>
        <w:tabs>
          <w:tab w:val="left" w:pos="3825"/>
        </w:tabs>
        <w:jc w:val="right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ab/>
      </w:r>
      <w:r w:rsidRPr="00F96834">
        <w:rPr>
          <w:b/>
          <w:bCs/>
          <w:sz w:val="24"/>
          <w:lang w:val="lv-LV"/>
        </w:rPr>
        <w:tab/>
      </w:r>
      <w:r w:rsidRPr="000E7C63">
        <w:rPr>
          <w:b/>
          <w:bCs/>
          <w:sz w:val="24"/>
          <w:lang w:val="lv-LV"/>
        </w:rPr>
        <w:t>Sporta klubs "HADL"</w:t>
      </w:r>
    </w:p>
    <w:p w:rsidR="000E7C63" w:rsidRPr="000E7C63" w:rsidRDefault="00A8456F" w:rsidP="000E7C63">
      <w:pPr>
        <w:tabs>
          <w:tab w:val="left" w:pos="3825"/>
        </w:tabs>
        <w:jc w:val="right"/>
        <w:rPr>
          <w:sz w:val="24"/>
          <w:lang w:val="lv-LV"/>
        </w:rPr>
      </w:pPr>
      <w:r w:rsidRPr="000E7C63">
        <w:rPr>
          <w:sz w:val="24"/>
          <w:lang w:val="lv-LV"/>
        </w:rPr>
        <w:t>andis.grebzde@gmail.com</w:t>
      </w:r>
    </w:p>
    <w:p w:rsidR="00F96834" w:rsidRPr="00F96834" w:rsidRDefault="00F96834" w:rsidP="000E7C63">
      <w:pPr>
        <w:tabs>
          <w:tab w:val="left" w:pos="3825"/>
        </w:tabs>
        <w:jc w:val="right"/>
        <w:rPr>
          <w:b/>
          <w:bCs/>
          <w:sz w:val="24"/>
          <w:lang w:val="lv-LV"/>
        </w:rPr>
      </w:pPr>
    </w:p>
    <w:p w:rsidR="00F96834" w:rsidRPr="00F96834" w:rsidRDefault="00F96834" w:rsidP="005A25F2">
      <w:pPr>
        <w:tabs>
          <w:tab w:val="left" w:pos="3825"/>
        </w:tabs>
        <w:rPr>
          <w:b/>
          <w:bCs/>
          <w:sz w:val="24"/>
          <w:lang w:val="lv-LV"/>
        </w:rPr>
      </w:pPr>
    </w:p>
    <w:p w:rsidR="00F96834" w:rsidRPr="00F96834" w:rsidRDefault="00A8456F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Par atzinumu par nometnes gatavību</w:t>
      </w:r>
    </w:p>
    <w:p w:rsidR="00F96834" w:rsidRPr="00F96834" w:rsidRDefault="00A8456F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darbības uzsākšanai</w:t>
      </w:r>
    </w:p>
    <w:p w:rsidR="00F96834" w:rsidRPr="00F96834" w:rsidRDefault="00F96834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</w:p>
    <w:p w:rsidR="00F96834" w:rsidRPr="00F96834" w:rsidRDefault="00F96834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</w:p>
    <w:p w:rsidR="00D672FC" w:rsidRDefault="00A8456F" w:rsidP="000E7C63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</w:t>
      </w:r>
      <w:r w:rsidR="000E7C63" w:rsidRPr="000E7C63">
        <w:rPr>
          <w:sz w:val="24"/>
          <w:lang w:val="lv-LV"/>
        </w:rPr>
        <w:t>Veselības inspekcijas Sabiedrības veselības departamenta Latgales kontroles nodaļa (turpmāk tekstā - Inspekcija) saņēma un izskatīja Jūsu 202</w:t>
      </w:r>
      <w:r w:rsidR="00057878">
        <w:rPr>
          <w:sz w:val="24"/>
          <w:lang w:val="lv-LV"/>
        </w:rPr>
        <w:t>5</w:t>
      </w:r>
      <w:r w:rsidR="000E7C63" w:rsidRPr="000E7C63">
        <w:rPr>
          <w:sz w:val="24"/>
          <w:lang w:val="lv-LV"/>
        </w:rPr>
        <w:t xml:space="preserve">. gada </w:t>
      </w:r>
      <w:r w:rsidR="00057878">
        <w:rPr>
          <w:sz w:val="24"/>
          <w:lang w:val="lv-LV"/>
        </w:rPr>
        <w:t>8</w:t>
      </w:r>
      <w:r w:rsidR="000E7C63" w:rsidRPr="000E7C63">
        <w:rPr>
          <w:sz w:val="24"/>
          <w:lang w:val="lv-LV"/>
        </w:rPr>
        <w:t xml:space="preserve">. </w:t>
      </w:r>
      <w:r w:rsidR="00057878">
        <w:rPr>
          <w:sz w:val="24"/>
          <w:lang w:val="lv-LV"/>
        </w:rPr>
        <w:t>aprīļa</w:t>
      </w:r>
      <w:r w:rsidR="000E7C63" w:rsidRPr="000E7C63">
        <w:rPr>
          <w:sz w:val="24"/>
          <w:lang w:val="lv-LV"/>
        </w:rPr>
        <w:t xml:space="preserve"> iesniegumu </w:t>
      </w:r>
      <w:r w:rsidR="006E475A" w:rsidRPr="006E475A">
        <w:rPr>
          <w:sz w:val="24"/>
          <w:lang w:val="lv-LV"/>
        </w:rPr>
        <w:t xml:space="preserve">(reģistrēts Inspekcijas dokumentu vadības sistēmā 2025. gada </w:t>
      </w:r>
      <w:r w:rsidR="006E475A">
        <w:rPr>
          <w:sz w:val="24"/>
          <w:lang w:val="lv-LV"/>
        </w:rPr>
        <w:t>8</w:t>
      </w:r>
      <w:r w:rsidR="006E475A" w:rsidRPr="006E475A">
        <w:rPr>
          <w:sz w:val="24"/>
          <w:lang w:val="lv-LV"/>
        </w:rPr>
        <w:t xml:space="preserve">. aprīlī ar Nr. </w:t>
      </w:r>
      <w:r w:rsidR="006E475A">
        <w:rPr>
          <w:sz w:val="24"/>
          <w:lang w:val="lv-LV"/>
        </w:rPr>
        <w:t>12447</w:t>
      </w:r>
      <w:r w:rsidR="006E475A" w:rsidRPr="006E475A">
        <w:rPr>
          <w:sz w:val="24"/>
          <w:lang w:val="lv-LV"/>
        </w:rPr>
        <w:t xml:space="preserve">) </w:t>
      </w:r>
      <w:r w:rsidR="000E7C63" w:rsidRPr="000E7C63">
        <w:rPr>
          <w:sz w:val="24"/>
          <w:lang w:val="lv-LV"/>
        </w:rPr>
        <w:t>par atzinuma sagatavošanu bērnu diennakts nometnei „Vecbebri 202</w:t>
      </w:r>
      <w:r w:rsidR="00057878">
        <w:rPr>
          <w:sz w:val="24"/>
          <w:lang w:val="lv-LV"/>
        </w:rPr>
        <w:t>5</w:t>
      </w:r>
      <w:r w:rsidR="000E7C63" w:rsidRPr="000E7C63">
        <w:rPr>
          <w:sz w:val="24"/>
          <w:lang w:val="lv-LV"/>
        </w:rPr>
        <w:t xml:space="preserve">” darbības uzsākšanai norises vietā  </w:t>
      </w:r>
      <w:r w:rsidR="00AE173A" w:rsidRPr="00AE173A">
        <w:rPr>
          <w:sz w:val="24"/>
          <w:lang w:val="lv-LV"/>
        </w:rPr>
        <w:t>Centra “Vecbebri” viesnīca</w:t>
      </w:r>
      <w:r w:rsidR="002E1C47">
        <w:rPr>
          <w:sz w:val="24"/>
          <w:lang w:val="lv-LV"/>
        </w:rPr>
        <w:t>,</w:t>
      </w:r>
      <w:r w:rsidR="00AE173A" w:rsidRPr="00AE173A">
        <w:rPr>
          <w:sz w:val="24"/>
          <w:lang w:val="lv-LV"/>
        </w:rPr>
        <w:t xml:space="preserve"> </w:t>
      </w:r>
      <w:r w:rsidR="000A48F4">
        <w:rPr>
          <w:sz w:val="24"/>
          <w:lang w:val="lv-LV"/>
        </w:rPr>
        <w:t>Vecbebros</w:t>
      </w:r>
      <w:r w:rsidR="00AE173A">
        <w:rPr>
          <w:sz w:val="24"/>
          <w:lang w:val="lv-LV"/>
        </w:rPr>
        <w:t>, Bebru pagastā, Aizkraukles novadā.</w:t>
      </w:r>
      <w:r w:rsidR="00AE173A" w:rsidRPr="00AE173A">
        <w:rPr>
          <w:sz w:val="24"/>
          <w:lang w:val="lv-LV"/>
        </w:rPr>
        <w:t xml:space="preserve"> </w:t>
      </w:r>
      <w:r w:rsidR="000E7C63" w:rsidRPr="000E7C63">
        <w:rPr>
          <w:sz w:val="24"/>
          <w:lang w:val="lv-LV"/>
        </w:rPr>
        <w:t xml:space="preserve"> </w:t>
      </w:r>
    </w:p>
    <w:p w:rsidR="000E7C63" w:rsidRPr="000E7C63" w:rsidRDefault="00A8456F" w:rsidP="000E7C63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</w:t>
      </w:r>
      <w:r w:rsidRPr="000E7C63">
        <w:rPr>
          <w:sz w:val="24"/>
          <w:lang w:val="lv-LV"/>
        </w:rPr>
        <w:t xml:space="preserve">Nometnes vadītājs </w:t>
      </w:r>
      <w:proofErr w:type="spellStart"/>
      <w:r w:rsidRPr="000E7C63">
        <w:rPr>
          <w:sz w:val="24"/>
          <w:lang w:val="lv-LV"/>
        </w:rPr>
        <w:t>Grebzde</w:t>
      </w:r>
      <w:proofErr w:type="spellEnd"/>
      <w:r w:rsidRPr="000E7C63">
        <w:rPr>
          <w:sz w:val="24"/>
          <w:lang w:val="lv-LV"/>
        </w:rPr>
        <w:t xml:space="preserve"> Andis (nometņu vadītāja apliecības Nr. 116-00751, derīga līdz 2</w:t>
      </w:r>
      <w:r w:rsidR="0088549B">
        <w:rPr>
          <w:sz w:val="24"/>
          <w:lang w:val="lv-LV"/>
        </w:rPr>
        <w:t>4</w:t>
      </w:r>
      <w:r w:rsidRPr="000E7C63">
        <w:rPr>
          <w:sz w:val="24"/>
          <w:lang w:val="lv-LV"/>
        </w:rPr>
        <w:t>.0</w:t>
      </w:r>
      <w:r w:rsidR="0088549B">
        <w:rPr>
          <w:sz w:val="24"/>
          <w:lang w:val="lv-LV"/>
        </w:rPr>
        <w:t>1</w:t>
      </w:r>
      <w:r w:rsidRPr="000E7C63">
        <w:rPr>
          <w:sz w:val="24"/>
          <w:lang w:val="lv-LV"/>
        </w:rPr>
        <w:t>.202</w:t>
      </w:r>
      <w:r w:rsidR="0088549B">
        <w:rPr>
          <w:sz w:val="24"/>
          <w:lang w:val="lv-LV"/>
        </w:rPr>
        <w:t>8</w:t>
      </w:r>
      <w:r w:rsidRPr="000E7C63">
        <w:rPr>
          <w:sz w:val="24"/>
          <w:lang w:val="lv-LV"/>
        </w:rPr>
        <w:t xml:space="preserve">.), nometnes norises laiks no  </w:t>
      </w:r>
      <w:r w:rsidR="00057878">
        <w:rPr>
          <w:sz w:val="24"/>
          <w:lang w:val="lv-LV"/>
        </w:rPr>
        <w:t>30</w:t>
      </w:r>
      <w:r w:rsidRPr="000E7C63">
        <w:rPr>
          <w:sz w:val="24"/>
          <w:lang w:val="lv-LV"/>
        </w:rPr>
        <w:t>.0</w:t>
      </w:r>
      <w:r w:rsidR="00057878">
        <w:rPr>
          <w:sz w:val="24"/>
          <w:lang w:val="lv-LV"/>
        </w:rPr>
        <w:t>6</w:t>
      </w:r>
      <w:r w:rsidRPr="000E7C63">
        <w:rPr>
          <w:sz w:val="24"/>
          <w:lang w:val="lv-LV"/>
        </w:rPr>
        <w:t>.202</w:t>
      </w:r>
      <w:r w:rsidR="00057878">
        <w:rPr>
          <w:sz w:val="24"/>
          <w:lang w:val="lv-LV"/>
        </w:rPr>
        <w:t>5</w:t>
      </w:r>
      <w:r w:rsidRPr="000E7C63">
        <w:rPr>
          <w:sz w:val="24"/>
          <w:lang w:val="lv-LV"/>
        </w:rPr>
        <w:t xml:space="preserve">. līdz </w:t>
      </w:r>
      <w:r w:rsidR="006D7A8D">
        <w:rPr>
          <w:sz w:val="24"/>
          <w:lang w:val="lv-LV"/>
        </w:rPr>
        <w:t>2</w:t>
      </w:r>
      <w:r w:rsidR="00057878">
        <w:rPr>
          <w:sz w:val="24"/>
          <w:lang w:val="lv-LV"/>
        </w:rPr>
        <w:t>0</w:t>
      </w:r>
      <w:r w:rsidRPr="000E7C63">
        <w:rPr>
          <w:sz w:val="24"/>
          <w:lang w:val="lv-LV"/>
        </w:rPr>
        <w:t>.07.202</w:t>
      </w:r>
      <w:r w:rsidR="00057878">
        <w:rPr>
          <w:sz w:val="24"/>
          <w:lang w:val="lv-LV"/>
        </w:rPr>
        <w:t>5</w:t>
      </w:r>
      <w:r w:rsidRPr="000E7C63">
        <w:rPr>
          <w:sz w:val="24"/>
          <w:lang w:val="lv-LV"/>
        </w:rPr>
        <w:t xml:space="preserve">. </w:t>
      </w:r>
    </w:p>
    <w:p w:rsidR="00762C83" w:rsidRDefault="00A8456F" w:rsidP="00F96834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</w:t>
      </w:r>
      <w:r w:rsidR="000E7C63" w:rsidRPr="000E7C63">
        <w:rPr>
          <w:sz w:val="24"/>
          <w:lang w:val="lv-LV"/>
        </w:rPr>
        <w:t>Inspekcija informē, ka 202</w:t>
      </w:r>
      <w:r w:rsidR="00057878">
        <w:rPr>
          <w:sz w:val="24"/>
          <w:lang w:val="lv-LV"/>
        </w:rPr>
        <w:t>5</w:t>
      </w:r>
      <w:r w:rsidR="000E7C63" w:rsidRPr="000E7C63">
        <w:rPr>
          <w:sz w:val="24"/>
          <w:lang w:val="lv-LV"/>
        </w:rPr>
        <w:t xml:space="preserve">. gada </w:t>
      </w:r>
      <w:r w:rsidR="00057878">
        <w:rPr>
          <w:sz w:val="24"/>
          <w:lang w:val="lv-LV"/>
        </w:rPr>
        <w:t>7</w:t>
      </w:r>
      <w:r w:rsidR="000E7C63" w:rsidRPr="000E7C63">
        <w:rPr>
          <w:sz w:val="24"/>
          <w:lang w:val="lv-LV"/>
        </w:rPr>
        <w:t>. ma</w:t>
      </w:r>
      <w:r>
        <w:rPr>
          <w:sz w:val="24"/>
          <w:lang w:val="lv-LV"/>
        </w:rPr>
        <w:t>ijā</w:t>
      </w:r>
      <w:r w:rsidR="000E7C63" w:rsidRPr="000E7C63">
        <w:rPr>
          <w:sz w:val="24"/>
          <w:lang w:val="lv-LV"/>
        </w:rPr>
        <w:t xml:space="preserve">  </w:t>
      </w:r>
      <w:r w:rsidR="00AE173A" w:rsidRPr="00AE173A">
        <w:rPr>
          <w:sz w:val="24"/>
          <w:lang w:val="lv-LV"/>
        </w:rPr>
        <w:t>Centra “Vecbebri” viesnīca</w:t>
      </w:r>
      <w:r w:rsidR="00AE173A">
        <w:rPr>
          <w:sz w:val="24"/>
          <w:lang w:val="lv-LV"/>
        </w:rPr>
        <w:t>i</w:t>
      </w:r>
      <w:r w:rsidR="00AE173A" w:rsidRPr="00AE173A">
        <w:rPr>
          <w:sz w:val="24"/>
          <w:lang w:val="lv-LV"/>
        </w:rPr>
        <w:t xml:space="preserve"> </w:t>
      </w:r>
      <w:r w:rsidR="000E7C63" w:rsidRPr="000E7C63">
        <w:rPr>
          <w:sz w:val="24"/>
          <w:lang w:val="lv-LV"/>
        </w:rPr>
        <w:t>izsniegtais atzinums Nr. 2.4.7.-14/</w:t>
      </w:r>
      <w:r w:rsidR="00057878">
        <w:rPr>
          <w:sz w:val="24"/>
          <w:lang w:val="lv-LV"/>
        </w:rPr>
        <w:t>210</w:t>
      </w:r>
      <w:r w:rsidR="000E7C63" w:rsidRPr="000E7C63">
        <w:rPr>
          <w:sz w:val="24"/>
          <w:lang w:val="lv-LV"/>
        </w:rPr>
        <w:t xml:space="preserve"> par objekta gatavību darbības uzsākšanai ir derīgs līdz 202</w:t>
      </w:r>
      <w:r w:rsidR="00057878">
        <w:rPr>
          <w:sz w:val="24"/>
          <w:lang w:val="lv-LV"/>
        </w:rPr>
        <w:t>6</w:t>
      </w:r>
      <w:r w:rsidR="000E7C63" w:rsidRPr="000E7C63">
        <w:rPr>
          <w:sz w:val="24"/>
          <w:lang w:val="lv-LV"/>
        </w:rPr>
        <w:t xml:space="preserve">. gada </w:t>
      </w:r>
      <w:r w:rsidR="00057878">
        <w:rPr>
          <w:sz w:val="24"/>
          <w:lang w:val="lv-LV"/>
        </w:rPr>
        <w:t>7</w:t>
      </w:r>
      <w:r w:rsidR="000E7C63" w:rsidRPr="000E7C63">
        <w:rPr>
          <w:sz w:val="24"/>
          <w:lang w:val="lv-LV"/>
        </w:rPr>
        <w:t>. ma</w:t>
      </w:r>
      <w:r>
        <w:rPr>
          <w:sz w:val="24"/>
          <w:lang w:val="lv-LV"/>
        </w:rPr>
        <w:t>ijam, veicot diennakts bērnu nometņu ar dalībnie</w:t>
      </w:r>
      <w:r>
        <w:rPr>
          <w:sz w:val="24"/>
          <w:lang w:val="lv-LV"/>
        </w:rPr>
        <w:t>ku skaitu līdz 45 organizēšanu minētajās telpās.</w:t>
      </w:r>
    </w:p>
    <w:p w:rsidR="003F3F63" w:rsidRPr="003F3F63" w:rsidRDefault="00A8456F" w:rsidP="003F3F63">
      <w:pPr>
        <w:tabs>
          <w:tab w:val="left" w:pos="3825"/>
        </w:tabs>
        <w:jc w:val="both"/>
        <w:rPr>
          <w:sz w:val="24"/>
          <w:lang w:val="lv-LV"/>
        </w:rPr>
      </w:pPr>
      <w:r w:rsidRPr="003F3F63">
        <w:rPr>
          <w:sz w:val="24"/>
          <w:lang w:val="lv-LV"/>
        </w:rPr>
        <w:t xml:space="preserve">Rekomendējamie pasākumi </w:t>
      </w:r>
      <w:r w:rsidR="00B922A1">
        <w:rPr>
          <w:sz w:val="24"/>
          <w:lang w:val="lv-LV"/>
        </w:rPr>
        <w:t>:</w:t>
      </w:r>
    </w:p>
    <w:p w:rsidR="00B922A1" w:rsidRPr="00B922A1" w:rsidRDefault="00A8456F" w:rsidP="00B922A1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1. </w:t>
      </w:r>
      <w:r w:rsidRPr="00B922A1">
        <w:rPr>
          <w:sz w:val="24"/>
          <w:lang w:val="lv-LV"/>
        </w:rPr>
        <w:t>Nodrošināt Ministru kabineta 2009.gada 1.septembra noteikumu Nr.981 „Bērnu                  nometņu organizēšanas un darbības kārtība” prasību izpildi.</w:t>
      </w:r>
    </w:p>
    <w:p w:rsidR="00B922A1" w:rsidRPr="00B922A1" w:rsidRDefault="00A8456F" w:rsidP="00B922A1">
      <w:pPr>
        <w:tabs>
          <w:tab w:val="left" w:pos="3825"/>
        </w:tabs>
        <w:jc w:val="both"/>
        <w:rPr>
          <w:sz w:val="24"/>
          <w:lang w:val="lv-LV"/>
        </w:rPr>
      </w:pPr>
      <w:r w:rsidRPr="00B922A1">
        <w:rPr>
          <w:sz w:val="24"/>
          <w:lang w:val="lv-LV"/>
        </w:rPr>
        <w:t xml:space="preserve">2.  </w:t>
      </w:r>
      <w:r>
        <w:rPr>
          <w:sz w:val="24"/>
          <w:lang w:val="lv-LV"/>
        </w:rPr>
        <w:t xml:space="preserve"> </w:t>
      </w:r>
      <w:r w:rsidRPr="00B922A1">
        <w:rPr>
          <w:sz w:val="24"/>
          <w:lang w:val="lv-LV"/>
        </w:rPr>
        <w:t xml:space="preserve">Nometņu darbības laikā ievērot 2024.gada 11.aprīļa Vadlīnijas piesardzības pasākumiem bērnu nometņu organizētājiem. </w:t>
      </w:r>
    </w:p>
    <w:p w:rsidR="00762C83" w:rsidRDefault="00A8456F" w:rsidP="00B922A1">
      <w:pPr>
        <w:tabs>
          <w:tab w:val="left" w:pos="3825"/>
        </w:tabs>
        <w:jc w:val="both"/>
        <w:rPr>
          <w:sz w:val="24"/>
          <w:lang w:val="lv-LV"/>
        </w:rPr>
      </w:pPr>
      <w:r w:rsidRPr="00B922A1">
        <w:rPr>
          <w:sz w:val="24"/>
          <w:lang w:val="lv-LV"/>
        </w:rPr>
        <w:t>3.  Peldēšanos organizē peldvietās, kas iekļautas valsts monitoringa programmā vai kurās pirms nometnes darbības uzsākšanas ir veikta peldv</w:t>
      </w:r>
      <w:r w:rsidRPr="00B922A1">
        <w:rPr>
          <w:sz w:val="24"/>
          <w:lang w:val="lv-LV"/>
        </w:rPr>
        <w:t>ietas ūdens kvalitātes pārbaude jebkurā šajā jomā akreditētā laboratorijā.</w:t>
      </w:r>
    </w:p>
    <w:p w:rsidR="00F96834" w:rsidRDefault="00F96834" w:rsidP="00F96834">
      <w:pPr>
        <w:tabs>
          <w:tab w:val="left" w:pos="3825"/>
        </w:tabs>
        <w:jc w:val="right"/>
        <w:rPr>
          <w:b/>
          <w:bCs/>
          <w:sz w:val="24"/>
          <w:lang w:val="lv-LV"/>
        </w:rPr>
      </w:pPr>
    </w:p>
    <w:p w:rsidR="003F3F63" w:rsidRPr="00F96834" w:rsidRDefault="003F3F63" w:rsidP="00F96834">
      <w:pPr>
        <w:tabs>
          <w:tab w:val="left" w:pos="3825"/>
        </w:tabs>
        <w:jc w:val="right"/>
        <w:rPr>
          <w:b/>
          <w:bCs/>
          <w:sz w:val="24"/>
          <w:lang w:val="lv-LV"/>
        </w:rPr>
      </w:pPr>
    </w:p>
    <w:p w:rsidR="00F96834" w:rsidRPr="00F96834" w:rsidRDefault="00A8456F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 xml:space="preserve">Sabiedrības veselības departamenta </w:t>
      </w:r>
    </w:p>
    <w:p w:rsidR="00F96834" w:rsidRPr="00F96834" w:rsidRDefault="00A8456F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>Latgales kontroles nodaļas vadītāja</w:t>
      </w:r>
      <w:r w:rsidRPr="00F96834">
        <w:rPr>
          <w:sz w:val="24"/>
          <w:lang w:val="lv-LV"/>
        </w:rPr>
        <w:tab/>
      </w:r>
      <w:r w:rsidRPr="00F96834">
        <w:rPr>
          <w:sz w:val="24"/>
          <w:lang w:val="lv-LV"/>
        </w:rPr>
        <w:t xml:space="preserve">                                               Ludmila Vainiņa                                                                                       </w:t>
      </w:r>
    </w:p>
    <w:p w:rsidR="00F96834" w:rsidRPr="00F96834" w:rsidRDefault="00F96834" w:rsidP="00925739">
      <w:pPr>
        <w:tabs>
          <w:tab w:val="left" w:pos="3825"/>
        </w:tabs>
        <w:rPr>
          <w:sz w:val="24"/>
          <w:lang w:val="lv-LV"/>
        </w:rPr>
      </w:pPr>
    </w:p>
    <w:p w:rsidR="00F96834" w:rsidRPr="00925739" w:rsidRDefault="00A8456F" w:rsidP="00F96834">
      <w:pPr>
        <w:tabs>
          <w:tab w:val="left" w:pos="3825"/>
        </w:tabs>
        <w:rPr>
          <w:sz w:val="20"/>
          <w:szCs w:val="20"/>
          <w:lang w:val="lv-LV"/>
        </w:rPr>
      </w:pPr>
      <w:r w:rsidRPr="00925739">
        <w:rPr>
          <w:sz w:val="20"/>
          <w:szCs w:val="20"/>
          <w:lang w:val="lv-LV"/>
        </w:rPr>
        <w:t xml:space="preserve">Evija </w:t>
      </w:r>
      <w:r w:rsidR="006D7A8D" w:rsidRPr="00925739">
        <w:rPr>
          <w:sz w:val="20"/>
          <w:szCs w:val="20"/>
          <w:lang w:val="lv-LV"/>
        </w:rPr>
        <w:t>Krūmiņa</w:t>
      </w:r>
      <w:r w:rsidRPr="00925739">
        <w:rPr>
          <w:sz w:val="20"/>
          <w:szCs w:val="20"/>
          <w:lang w:val="lv-LV"/>
        </w:rPr>
        <w:t>, 27855980</w:t>
      </w:r>
      <w:r w:rsidRPr="00925739">
        <w:rPr>
          <w:sz w:val="20"/>
          <w:szCs w:val="20"/>
          <w:lang w:val="lv-LV"/>
        </w:rPr>
        <w:tab/>
      </w:r>
    </w:p>
    <w:p w:rsidR="00802B1C" w:rsidRDefault="00A8456F" w:rsidP="00F96834">
      <w:pPr>
        <w:tabs>
          <w:tab w:val="left" w:pos="3825"/>
        </w:tabs>
        <w:rPr>
          <w:sz w:val="24"/>
          <w:lang w:val="lv-LV"/>
        </w:rPr>
      </w:pPr>
      <w:r w:rsidRPr="00925739">
        <w:rPr>
          <w:sz w:val="20"/>
          <w:szCs w:val="20"/>
          <w:lang w:val="lv-LV"/>
        </w:rPr>
        <w:t>evija.</w:t>
      </w:r>
      <w:r w:rsidR="006D7A8D" w:rsidRPr="00925739">
        <w:rPr>
          <w:sz w:val="20"/>
          <w:szCs w:val="20"/>
          <w:lang w:val="lv-LV"/>
        </w:rPr>
        <w:t>krumina</w:t>
      </w:r>
      <w:r w:rsidRPr="00925739">
        <w:rPr>
          <w:sz w:val="20"/>
          <w:szCs w:val="20"/>
          <w:lang w:val="lv-LV"/>
        </w:rPr>
        <w:t>@vi.gov.lv</w:t>
      </w:r>
      <w:r w:rsidRPr="00F96834">
        <w:rPr>
          <w:b/>
          <w:bCs/>
          <w:sz w:val="24"/>
          <w:lang w:val="lv-LV"/>
        </w:rPr>
        <w:tab/>
      </w:r>
    </w:p>
    <w:sectPr w:rsidR="00802B1C" w:rsidSect="00C14EF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56F" w:rsidRDefault="00A8456F">
      <w:r>
        <w:separator/>
      </w:r>
    </w:p>
  </w:endnote>
  <w:endnote w:type="continuationSeparator" w:id="0">
    <w:p w:rsidR="00A8456F" w:rsidRDefault="00A8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D4" w:rsidRPr="00E815D4" w:rsidRDefault="00A8456F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Kjene"/>
      <w:rPr>
        <w:bCs/>
        <w:sz w:val="20"/>
        <w:lang w:val="de-DE"/>
      </w:rPr>
    </w:pPr>
  </w:p>
  <w:p w:rsidR="00264178" w:rsidRPr="00BC3824" w:rsidRDefault="00A8456F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D4" w:rsidRPr="00E815D4" w:rsidRDefault="00A8456F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A8456F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56F" w:rsidRDefault="00A8456F">
      <w:r>
        <w:separator/>
      </w:r>
    </w:p>
  </w:footnote>
  <w:footnote w:type="continuationSeparator" w:id="0">
    <w:p w:rsidR="00A8456F" w:rsidRDefault="00A84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92" w:rsidRDefault="00A8456F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21E92" w:rsidRDefault="00021E9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92" w:rsidRDefault="00A8456F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CC2D45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021E92" w:rsidRDefault="00021E92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A8B" w:rsidRPr="00733E60" w:rsidRDefault="00A8456F" w:rsidP="00674A8B">
    <w:pPr>
      <w:pStyle w:val="Galvene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4A8B" w:rsidRPr="00733E60" w:rsidRDefault="00A8456F" w:rsidP="00674A8B">
    <w:pPr>
      <w:pStyle w:val="Galvene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FC6" w:rsidRPr="00A77FC6" w:rsidRDefault="00A8456F" w:rsidP="00A77FC6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>Klijānu iela 7, Rīga, LV-1012, faktiskā adrese: Lielā Dārza iela 60-62, 4. korpuss, Daugavpils, LV-5417</w:t>
    </w:r>
  </w:p>
  <w:p w:rsidR="00674A8B" w:rsidRDefault="00A8456F" w:rsidP="00A77FC6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Pr="006A5A42">
        <w:rPr>
          <w:rStyle w:val="Hipersaite"/>
          <w:sz w:val="20"/>
          <w:szCs w:val="20"/>
          <w:lang w:val="lv-LV"/>
        </w:rPr>
        <w:t>www.vi.gov.lv</w:t>
      </w:r>
    </w:hyperlink>
  </w:p>
  <w:p w:rsidR="00A77FC6" w:rsidRPr="00674A8B" w:rsidRDefault="00A77FC6" w:rsidP="00A77FC6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46A60949"/>
    <w:multiLevelType w:val="hybridMultilevel"/>
    <w:tmpl w:val="37528E66"/>
    <w:lvl w:ilvl="0" w:tplc="3A9A9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D62702" w:tentative="1">
      <w:start w:val="1"/>
      <w:numFmt w:val="lowerLetter"/>
      <w:lvlText w:val="%2."/>
      <w:lvlJc w:val="left"/>
      <w:pPr>
        <w:ind w:left="1440" w:hanging="360"/>
      </w:pPr>
    </w:lvl>
    <w:lvl w:ilvl="2" w:tplc="F814D9C8" w:tentative="1">
      <w:start w:val="1"/>
      <w:numFmt w:val="lowerRoman"/>
      <w:lvlText w:val="%3."/>
      <w:lvlJc w:val="right"/>
      <w:pPr>
        <w:ind w:left="2160" w:hanging="180"/>
      </w:pPr>
    </w:lvl>
    <w:lvl w:ilvl="3" w:tplc="57BC267A" w:tentative="1">
      <w:start w:val="1"/>
      <w:numFmt w:val="decimal"/>
      <w:lvlText w:val="%4."/>
      <w:lvlJc w:val="left"/>
      <w:pPr>
        <w:ind w:left="2880" w:hanging="360"/>
      </w:pPr>
    </w:lvl>
    <w:lvl w:ilvl="4" w:tplc="967A55AE" w:tentative="1">
      <w:start w:val="1"/>
      <w:numFmt w:val="lowerLetter"/>
      <w:lvlText w:val="%5."/>
      <w:lvlJc w:val="left"/>
      <w:pPr>
        <w:ind w:left="3600" w:hanging="360"/>
      </w:pPr>
    </w:lvl>
    <w:lvl w:ilvl="5" w:tplc="7896770C" w:tentative="1">
      <w:start w:val="1"/>
      <w:numFmt w:val="lowerRoman"/>
      <w:lvlText w:val="%6."/>
      <w:lvlJc w:val="right"/>
      <w:pPr>
        <w:ind w:left="4320" w:hanging="180"/>
      </w:pPr>
    </w:lvl>
    <w:lvl w:ilvl="6" w:tplc="72D6E33E" w:tentative="1">
      <w:start w:val="1"/>
      <w:numFmt w:val="decimal"/>
      <w:lvlText w:val="%7."/>
      <w:lvlJc w:val="left"/>
      <w:pPr>
        <w:ind w:left="5040" w:hanging="360"/>
      </w:pPr>
    </w:lvl>
    <w:lvl w:ilvl="7" w:tplc="4E0CA15C" w:tentative="1">
      <w:start w:val="1"/>
      <w:numFmt w:val="lowerLetter"/>
      <w:lvlText w:val="%8."/>
      <w:lvlJc w:val="left"/>
      <w:pPr>
        <w:ind w:left="5760" w:hanging="360"/>
      </w:pPr>
    </w:lvl>
    <w:lvl w:ilvl="8" w:tplc="E6FAA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1">
    <w:nsid w:val="6DD429DA"/>
    <w:multiLevelType w:val="hybridMultilevel"/>
    <w:tmpl w:val="B53A0A1A"/>
    <w:lvl w:ilvl="0" w:tplc="A42229C0">
      <w:start w:val="1"/>
      <w:numFmt w:val="decimal"/>
      <w:lvlText w:val="%1."/>
      <w:lvlJc w:val="left"/>
      <w:pPr>
        <w:ind w:left="720" w:hanging="360"/>
      </w:pPr>
    </w:lvl>
    <w:lvl w:ilvl="1" w:tplc="001689EA" w:tentative="1">
      <w:start w:val="1"/>
      <w:numFmt w:val="lowerLetter"/>
      <w:lvlText w:val="%2."/>
      <w:lvlJc w:val="left"/>
      <w:pPr>
        <w:ind w:left="1440" w:hanging="360"/>
      </w:pPr>
    </w:lvl>
    <w:lvl w:ilvl="2" w:tplc="3E8E5A82" w:tentative="1">
      <w:start w:val="1"/>
      <w:numFmt w:val="lowerRoman"/>
      <w:lvlText w:val="%3."/>
      <w:lvlJc w:val="right"/>
      <w:pPr>
        <w:ind w:left="2160" w:hanging="180"/>
      </w:pPr>
    </w:lvl>
    <w:lvl w:ilvl="3" w:tplc="86B686BA" w:tentative="1">
      <w:start w:val="1"/>
      <w:numFmt w:val="decimal"/>
      <w:lvlText w:val="%4."/>
      <w:lvlJc w:val="left"/>
      <w:pPr>
        <w:ind w:left="2880" w:hanging="360"/>
      </w:pPr>
    </w:lvl>
    <w:lvl w:ilvl="4" w:tplc="105029C4" w:tentative="1">
      <w:start w:val="1"/>
      <w:numFmt w:val="lowerLetter"/>
      <w:lvlText w:val="%5."/>
      <w:lvlJc w:val="left"/>
      <w:pPr>
        <w:ind w:left="3600" w:hanging="360"/>
      </w:pPr>
    </w:lvl>
    <w:lvl w:ilvl="5" w:tplc="C582C126" w:tentative="1">
      <w:start w:val="1"/>
      <w:numFmt w:val="lowerRoman"/>
      <w:lvlText w:val="%6."/>
      <w:lvlJc w:val="right"/>
      <w:pPr>
        <w:ind w:left="4320" w:hanging="180"/>
      </w:pPr>
    </w:lvl>
    <w:lvl w:ilvl="6" w:tplc="6ADCF22C" w:tentative="1">
      <w:start w:val="1"/>
      <w:numFmt w:val="decimal"/>
      <w:lvlText w:val="%7."/>
      <w:lvlJc w:val="left"/>
      <w:pPr>
        <w:ind w:left="5040" w:hanging="360"/>
      </w:pPr>
    </w:lvl>
    <w:lvl w:ilvl="7" w:tplc="3594FE0A" w:tentative="1">
      <w:start w:val="1"/>
      <w:numFmt w:val="lowerLetter"/>
      <w:lvlText w:val="%8."/>
      <w:lvlJc w:val="left"/>
      <w:pPr>
        <w:ind w:left="5760" w:hanging="360"/>
      </w:pPr>
    </w:lvl>
    <w:lvl w:ilvl="8" w:tplc="6A8A9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21E92"/>
    <w:rsid w:val="0003255F"/>
    <w:rsid w:val="00033DBA"/>
    <w:rsid w:val="00034385"/>
    <w:rsid w:val="00035D24"/>
    <w:rsid w:val="00042421"/>
    <w:rsid w:val="00047194"/>
    <w:rsid w:val="000529D2"/>
    <w:rsid w:val="000568C4"/>
    <w:rsid w:val="00057254"/>
    <w:rsid w:val="00057878"/>
    <w:rsid w:val="0006796E"/>
    <w:rsid w:val="00085D87"/>
    <w:rsid w:val="000A2950"/>
    <w:rsid w:val="000A40D1"/>
    <w:rsid w:val="000A48F4"/>
    <w:rsid w:val="000A5EA3"/>
    <w:rsid w:val="000A78FB"/>
    <w:rsid w:val="000B6D88"/>
    <w:rsid w:val="000C10D1"/>
    <w:rsid w:val="000C4C07"/>
    <w:rsid w:val="000D40C3"/>
    <w:rsid w:val="000E7C63"/>
    <w:rsid w:val="001006A3"/>
    <w:rsid w:val="001009EA"/>
    <w:rsid w:val="00104812"/>
    <w:rsid w:val="00115CB8"/>
    <w:rsid w:val="0017043C"/>
    <w:rsid w:val="0017534B"/>
    <w:rsid w:val="00182517"/>
    <w:rsid w:val="001827B2"/>
    <w:rsid w:val="001849BB"/>
    <w:rsid w:val="00185E48"/>
    <w:rsid w:val="001A3C2D"/>
    <w:rsid w:val="001B2EA0"/>
    <w:rsid w:val="001B33C1"/>
    <w:rsid w:val="001B5085"/>
    <w:rsid w:val="001D0136"/>
    <w:rsid w:val="001D4573"/>
    <w:rsid w:val="00250695"/>
    <w:rsid w:val="00264178"/>
    <w:rsid w:val="00280160"/>
    <w:rsid w:val="0028016F"/>
    <w:rsid w:val="00280B93"/>
    <w:rsid w:val="00285D97"/>
    <w:rsid w:val="002955F9"/>
    <w:rsid w:val="002B1AF8"/>
    <w:rsid w:val="002C55E3"/>
    <w:rsid w:val="002D19C7"/>
    <w:rsid w:val="002E1C47"/>
    <w:rsid w:val="002E5766"/>
    <w:rsid w:val="003059B5"/>
    <w:rsid w:val="00307206"/>
    <w:rsid w:val="003250FE"/>
    <w:rsid w:val="003609E3"/>
    <w:rsid w:val="003B10E1"/>
    <w:rsid w:val="003B256A"/>
    <w:rsid w:val="003B46EF"/>
    <w:rsid w:val="003C156A"/>
    <w:rsid w:val="003F1ED0"/>
    <w:rsid w:val="003F3F63"/>
    <w:rsid w:val="00442933"/>
    <w:rsid w:val="004535B2"/>
    <w:rsid w:val="004610E8"/>
    <w:rsid w:val="00461EB5"/>
    <w:rsid w:val="0047717D"/>
    <w:rsid w:val="00485688"/>
    <w:rsid w:val="004912FA"/>
    <w:rsid w:val="004B1FAC"/>
    <w:rsid w:val="004D167B"/>
    <w:rsid w:val="004D2651"/>
    <w:rsid w:val="0051166F"/>
    <w:rsid w:val="00516ACA"/>
    <w:rsid w:val="0052421A"/>
    <w:rsid w:val="005250E7"/>
    <w:rsid w:val="00535CCD"/>
    <w:rsid w:val="005514D8"/>
    <w:rsid w:val="00553767"/>
    <w:rsid w:val="00564C4D"/>
    <w:rsid w:val="00565059"/>
    <w:rsid w:val="00567F04"/>
    <w:rsid w:val="00573A75"/>
    <w:rsid w:val="00591664"/>
    <w:rsid w:val="005A25F2"/>
    <w:rsid w:val="005A3B85"/>
    <w:rsid w:val="005B72CE"/>
    <w:rsid w:val="005C6415"/>
    <w:rsid w:val="005E0EED"/>
    <w:rsid w:val="005E1F5C"/>
    <w:rsid w:val="00601BD3"/>
    <w:rsid w:val="00603BC3"/>
    <w:rsid w:val="006074A8"/>
    <w:rsid w:val="00627CC4"/>
    <w:rsid w:val="006512F7"/>
    <w:rsid w:val="00652EBB"/>
    <w:rsid w:val="00670402"/>
    <w:rsid w:val="00670ECF"/>
    <w:rsid w:val="00673BF0"/>
    <w:rsid w:val="00674A8B"/>
    <w:rsid w:val="006769C7"/>
    <w:rsid w:val="006A5A42"/>
    <w:rsid w:val="006B13C1"/>
    <w:rsid w:val="006D2EAF"/>
    <w:rsid w:val="006D3213"/>
    <w:rsid w:val="006D7A8D"/>
    <w:rsid w:val="006E475A"/>
    <w:rsid w:val="006E4D2B"/>
    <w:rsid w:val="00710429"/>
    <w:rsid w:val="007272C4"/>
    <w:rsid w:val="00733E60"/>
    <w:rsid w:val="0073495D"/>
    <w:rsid w:val="00736317"/>
    <w:rsid w:val="007472DF"/>
    <w:rsid w:val="0075139A"/>
    <w:rsid w:val="007537BA"/>
    <w:rsid w:val="00762C83"/>
    <w:rsid w:val="007707EE"/>
    <w:rsid w:val="00790E2E"/>
    <w:rsid w:val="007952D0"/>
    <w:rsid w:val="007A108F"/>
    <w:rsid w:val="007A2708"/>
    <w:rsid w:val="007C262C"/>
    <w:rsid w:val="007E385B"/>
    <w:rsid w:val="007E38C3"/>
    <w:rsid w:val="007F5FEC"/>
    <w:rsid w:val="00802B1C"/>
    <w:rsid w:val="00806FC1"/>
    <w:rsid w:val="00814804"/>
    <w:rsid w:val="008369ED"/>
    <w:rsid w:val="00837EEF"/>
    <w:rsid w:val="00855DB2"/>
    <w:rsid w:val="00870C94"/>
    <w:rsid w:val="00870D2C"/>
    <w:rsid w:val="00876379"/>
    <w:rsid w:val="00880D0A"/>
    <w:rsid w:val="00881F2B"/>
    <w:rsid w:val="00883F00"/>
    <w:rsid w:val="0088549B"/>
    <w:rsid w:val="008B10C2"/>
    <w:rsid w:val="008B469B"/>
    <w:rsid w:val="008C6FC2"/>
    <w:rsid w:val="008D1487"/>
    <w:rsid w:val="008D5468"/>
    <w:rsid w:val="008E2198"/>
    <w:rsid w:val="008F189F"/>
    <w:rsid w:val="00900669"/>
    <w:rsid w:val="009034D4"/>
    <w:rsid w:val="00911A26"/>
    <w:rsid w:val="00920B45"/>
    <w:rsid w:val="00925739"/>
    <w:rsid w:val="009313A7"/>
    <w:rsid w:val="00934816"/>
    <w:rsid w:val="00943064"/>
    <w:rsid w:val="00950B08"/>
    <w:rsid w:val="00961A91"/>
    <w:rsid w:val="00966B2C"/>
    <w:rsid w:val="00974617"/>
    <w:rsid w:val="0097576A"/>
    <w:rsid w:val="00991EFB"/>
    <w:rsid w:val="009933E7"/>
    <w:rsid w:val="009974F7"/>
    <w:rsid w:val="009B389A"/>
    <w:rsid w:val="009C7C74"/>
    <w:rsid w:val="009D5296"/>
    <w:rsid w:val="009E0CC7"/>
    <w:rsid w:val="00A05C64"/>
    <w:rsid w:val="00A06A45"/>
    <w:rsid w:val="00A26FE5"/>
    <w:rsid w:val="00A40A52"/>
    <w:rsid w:val="00A477D9"/>
    <w:rsid w:val="00A56CC6"/>
    <w:rsid w:val="00A77FC6"/>
    <w:rsid w:val="00A8456F"/>
    <w:rsid w:val="00A93E38"/>
    <w:rsid w:val="00AE06D7"/>
    <w:rsid w:val="00AE13D7"/>
    <w:rsid w:val="00AE173A"/>
    <w:rsid w:val="00AF507C"/>
    <w:rsid w:val="00AF6A79"/>
    <w:rsid w:val="00B177E3"/>
    <w:rsid w:val="00B53CFB"/>
    <w:rsid w:val="00B61E00"/>
    <w:rsid w:val="00B8319A"/>
    <w:rsid w:val="00B87C38"/>
    <w:rsid w:val="00B922A1"/>
    <w:rsid w:val="00BA3BF1"/>
    <w:rsid w:val="00BC2655"/>
    <w:rsid w:val="00BC3824"/>
    <w:rsid w:val="00BD3FDF"/>
    <w:rsid w:val="00BD429B"/>
    <w:rsid w:val="00BD5F5B"/>
    <w:rsid w:val="00BE49B1"/>
    <w:rsid w:val="00BF20F8"/>
    <w:rsid w:val="00BF6679"/>
    <w:rsid w:val="00C11A20"/>
    <w:rsid w:val="00C14EF0"/>
    <w:rsid w:val="00C2458C"/>
    <w:rsid w:val="00C274B1"/>
    <w:rsid w:val="00C436DB"/>
    <w:rsid w:val="00C44295"/>
    <w:rsid w:val="00C55AB8"/>
    <w:rsid w:val="00C63FE2"/>
    <w:rsid w:val="00C81BA5"/>
    <w:rsid w:val="00C85922"/>
    <w:rsid w:val="00C86A50"/>
    <w:rsid w:val="00C96C06"/>
    <w:rsid w:val="00CA3A6B"/>
    <w:rsid w:val="00CB04B7"/>
    <w:rsid w:val="00CB5A1D"/>
    <w:rsid w:val="00CC2D45"/>
    <w:rsid w:val="00CC370E"/>
    <w:rsid w:val="00CC4EA8"/>
    <w:rsid w:val="00CE1557"/>
    <w:rsid w:val="00CF17F7"/>
    <w:rsid w:val="00CF2A47"/>
    <w:rsid w:val="00D01AF9"/>
    <w:rsid w:val="00D03C1D"/>
    <w:rsid w:val="00D20B94"/>
    <w:rsid w:val="00D25B44"/>
    <w:rsid w:val="00D43606"/>
    <w:rsid w:val="00D60589"/>
    <w:rsid w:val="00D672FC"/>
    <w:rsid w:val="00D7017A"/>
    <w:rsid w:val="00D80372"/>
    <w:rsid w:val="00D84ADB"/>
    <w:rsid w:val="00DA4902"/>
    <w:rsid w:val="00DB74BC"/>
    <w:rsid w:val="00E34528"/>
    <w:rsid w:val="00E40C5C"/>
    <w:rsid w:val="00E4365F"/>
    <w:rsid w:val="00E71C78"/>
    <w:rsid w:val="00E729E9"/>
    <w:rsid w:val="00E815D4"/>
    <w:rsid w:val="00ED460C"/>
    <w:rsid w:val="00F11610"/>
    <w:rsid w:val="00F13F1C"/>
    <w:rsid w:val="00F307E9"/>
    <w:rsid w:val="00F32A30"/>
    <w:rsid w:val="00F437F7"/>
    <w:rsid w:val="00F46B0A"/>
    <w:rsid w:val="00F65293"/>
    <w:rsid w:val="00F84350"/>
    <w:rsid w:val="00F854E8"/>
    <w:rsid w:val="00F94EDF"/>
    <w:rsid w:val="00F96834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qFormat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rPr>
      <w:lang w:val="lv-LV"/>
    </w:rPr>
  </w:style>
  <w:style w:type="paragraph" w:styleId="Pamattekstsaratkpi">
    <w:name w:val="Body Text Indent"/>
    <w:basedOn w:val="Parasts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rsid w:val="005E0EED"/>
    <w:rPr>
      <w:sz w:val="28"/>
      <w:lang w:val="en-GB" w:eastAsia="en-US"/>
    </w:rPr>
  </w:style>
  <w:style w:type="paragraph" w:styleId="Sarakstarindkopa">
    <w:name w:val="List Paragraph"/>
    <w:basedOn w:val="Parasts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5C6415"/>
    <w:rPr>
      <w:b/>
      <w:bCs/>
      <w:sz w:val="3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Noklusjumarindkopasfonts"/>
    <w:rsid w:val="00A7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593E-0892-420C-A805-A8DAED98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Darbinieks</cp:lastModifiedBy>
  <cp:revision>2</cp:revision>
  <cp:lastPrinted>2014-11-21T09:07:00Z</cp:lastPrinted>
  <dcterms:created xsi:type="dcterms:W3CDTF">2025-05-26T19:06:00Z</dcterms:created>
  <dcterms:modified xsi:type="dcterms:W3CDTF">2025-05-26T19:06:00Z</dcterms:modified>
</cp:coreProperties>
</file>