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C4EA4C0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C4EA4B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C4EA4C3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2C4EA4C1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2C4EA4C2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2C4EA4C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2C4EA4C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53736E" w:rsidP="00C522E2" w14:paraId="54DB4A4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2C4EA4C5" w14:textId="47C111F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C4EA4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53736E" w:rsidP="0053736E" w14:paraId="3185A37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B3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E227D8" w:rsidRPr="00A47DBC" w:rsidP="0053736E" w14:paraId="2C4EA4C7" w14:textId="6EDC4D7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B3">
              <w:rPr>
                <w:rFonts w:ascii="Times New Roman" w:hAnsi="Times New Roman"/>
                <w:sz w:val="24"/>
                <w:szCs w:val="24"/>
              </w:rPr>
              <w:t>Bērn</w:t>
            </w:r>
            <w:r>
              <w:rPr>
                <w:rFonts w:ascii="Times New Roman" w:hAnsi="Times New Roman"/>
                <w:sz w:val="24"/>
                <w:szCs w:val="24"/>
              </w:rPr>
              <w:t>u un jauniešu basketbola skola “RĪGA”</w:t>
            </w:r>
          </w:p>
        </w:tc>
      </w:tr>
      <w:tr w14:paraId="2C4EA4CC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2C4EA4C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C4EA4C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C4EA4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C4EA4D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C4EA4C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C4EA4C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C4EA4CF" w14:textId="206ECC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8B6869">
              <w:rPr>
                <w:rFonts w:ascii="Arial" w:hAnsi="Arial" w:cs="Arial"/>
                <w:color w:val="333333"/>
                <w:sz w:val="21"/>
                <w:szCs w:val="21"/>
                <w:shd w:val="clear" w:color="auto" w:fill="F5F5F5"/>
              </w:rPr>
              <w:t xml:space="preserve"> </w:t>
            </w:r>
            <w:r w:rsidRPr="008B6869">
              <w:rPr>
                <w:rFonts w:ascii="Times New Roman" w:hAnsi="Times New Roman"/>
                <w:color w:val="000000"/>
                <w:sz w:val="24"/>
                <w:szCs w:val="24"/>
              </w:rPr>
              <w:t>40900008660</w:t>
            </w:r>
          </w:p>
        </w:tc>
      </w:tr>
      <w:tr w14:paraId="2C4EA4D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C4EA4D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C4EA4D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2C4EA4D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C4EA4D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2C4EA4D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C4EA4D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C4EA4D7" w14:textId="71DA03F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6869">
              <w:rPr>
                <w:rFonts w:ascii="Times New Roman" w:hAnsi="Times New Roman"/>
                <w:color w:val="000000"/>
                <w:sz w:val="24"/>
                <w:szCs w:val="24"/>
              </w:rPr>
              <w:t>Krišjāņa Barona iela 107, Rīga, LV-1012</w:t>
            </w:r>
          </w:p>
        </w:tc>
      </w:tr>
      <w:tr w14:paraId="2C4EA4D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2C4EA4D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C4EA4D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C4EA4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C4EA4D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C4EA4D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/27</w:t>
      </w:r>
    </w:p>
    <w:p w:rsidR="00C959F6" w:rsidP="00070E23" w14:paraId="2C4EA4D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C4EA4E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19A6899C" w14:textId="77777777" w:rsidTr="0097118C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53736E" w:rsidRPr="00E227D8" w:rsidP="0097118C" w14:paraId="68C8D7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3736E" w:rsidRPr="00E227D8" w:rsidP="0097118C" w14:paraId="7BFFA6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F22B3">
              <w:rPr>
                <w:rFonts w:ascii="Times New Roman" w:hAnsi="Times New Roman" w:cs="Times New Roman"/>
                <w:sz w:val="24"/>
              </w:rPr>
              <w:t>Valdemārpils vidusskola</w:t>
            </w:r>
            <w:r>
              <w:rPr>
                <w:rFonts w:ascii="Times New Roman" w:hAnsi="Times New Roman" w:cs="Times New Roman"/>
                <w:sz w:val="24"/>
              </w:rPr>
              <w:t xml:space="preserve"> (turpmāk – Objekts).</w:t>
            </w:r>
          </w:p>
        </w:tc>
      </w:tr>
      <w:tr w14:paraId="7B36D63C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3736E" w:rsidRPr="00070E23" w:rsidP="0097118C" w14:paraId="24F9D34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3736E" w:rsidRPr="00070E23" w:rsidP="0097118C" w14:paraId="1F2C229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2D3423A" w14:textId="77777777" w:rsidTr="0097118C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53736E" w:rsidRPr="00E227D8" w:rsidP="0097118C" w14:paraId="01C5B9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3736E" w:rsidRPr="00E227D8" w:rsidP="0097118C" w14:paraId="196B42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F22B3">
              <w:rPr>
                <w:rFonts w:ascii="Times New Roman" w:hAnsi="Times New Roman" w:cs="Times New Roman"/>
                <w:sz w:val="24"/>
              </w:rPr>
              <w:t>Valdemārpils vidusskola, Skolas iela 3, Valdemārpils, Talsu novads.</w:t>
            </w:r>
          </w:p>
        </w:tc>
      </w:tr>
      <w:tr w14:paraId="75FF0C43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53736E" w:rsidRPr="00070E23" w:rsidP="0097118C" w14:paraId="3DA07B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53736E" w:rsidRPr="00070E23" w:rsidP="0097118C" w14:paraId="50B620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2D0D718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3736E" w:rsidRPr="00E227D8" w:rsidP="0097118C" w14:paraId="548653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3736E" w:rsidRPr="00CF01A3" w:rsidP="0097118C" w14:paraId="4033159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Talsu novada pašvaldība,</w:t>
            </w:r>
          </w:p>
        </w:tc>
      </w:tr>
      <w:tr w14:paraId="5E227832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3736E" w:rsidRPr="00070E23" w:rsidP="0097118C" w14:paraId="20D869E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3736E" w:rsidRPr="00070E23" w:rsidP="0097118C" w14:paraId="2963362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A5DCD54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53736E" w:rsidRPr="00E227D8" w:rsidP="0097118C" w14:paraId="6B6A0F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3736E" w:rsidRPr="00E227D8" w:rsidP="0097118C" w14:paraId="5ED4F2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1A3">
              <w:rPr>
                <w:rFonts w:ascii="Times New Roman" w:hAnsi="Times New Roman" w:cs="Times New Roman"/>
                <w:sz w:val="24"/>
              </w:rPr>
              <w:t>Reģistrācijas Nr.90009113532, Talsi, Kareivju iela 7,  Talsu novads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CF01A3">
              <w:rPr>
                <w:rFonts w:ascii="Times New Roman" w:hAnsi="Times New Roman" w:cs="Times New Roman"/>
                <w:sz w:val="24"/>
              </w:rPr>
              <w:t xml:space="preserve"> LV-3201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9233B7E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53736E" w:rsidRPr="00070E23" w:rsidP="0097118C" w14:paraId="6B9AC7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3736E" w:rsidRPr="00070E23" w:rsidP="0097118C" w14:paraId="2BEC73C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DEFC975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3736E" w:rsidRPr="00E227D8" w:rsidP="0097118C" w14:paraId="47AE17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3736E" w:rsidRPr="00E227D8" w:rsidP="0097118C" w14:paraId="7CBD1C33" w14:textId="02C7B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Artūra Roņa </w:t>
            </w:r>
            <w:r w:rsidRPr="00392BD1">
              <w:rPr>
                <w:rFonts w:ascii="Times New Roman" w:hAnsi="Times New Roman" w:cs="Times New Roman"/>
                <w:sz w:val="24"/>
              </w:rPr>
              <w:t xml:space="preserve">iesniegums Valsts ugunsdzēsības un glābšanas dienesta Kurzemes reģiona pārvaldē reģistrēts </w:t>
            </w:r>
            <w:r>
              <w:rPr>
                <w:rFonts w:ascii="Times New Roman" w:hAnsi="Times New Roman" w:cs="Times New Roman"/>
                <w:sz w:val="24"/>
              </w:rPr>
              <w:t>2025.gada 1.aprīlī</w:t>
            </w:r>
            <w:r w:rsidRPr="00392BD1">
              <w:rPr>
                <w:rFonts w:ascii="Times New Roman" w:hAnsi="Times New Roman" w:cs="Times New Roman"/>
                <w:sz w:val="24"/>
              </w:rPr>
              <w:t xml:space="preserve"> ar Nr.</w:t>
            </w:r>
            <w:r w:rsidRPr="00392BD1">
              <w:t xml:space="preserve"> </w:t>
            </w:r>
            <w:r w:rsidR="00E736F1">
              <w:rPr>
                <w:rFonts w:ascii="Times New Roman" w:hAnsi="Times New Roman" w:cs="Times New Roman"/>
                <w:sz w:val="24"/>
              </w:rPr>
              <w:t>22/12-1.4/161</w:t>
            </w:r>
            <w:bookmarkStart w:id="0" w:name="_GoBack"/>
            <w:bookmarkEnd w:id="0"/>
            <w:r w:rsidRPr="00392BD1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1B4B750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3736E" w:rsidRPr="00070E23" w:rsidP="0097118C" w14:paraId="7310944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3736E" w:rsidRPr="00070E23" w:rsidP="0097118C" w14:paraId="5E161F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EDA38E9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3736E" w:rsidRPr="00E227D8" w:rsidP="0097118C" w14:paraId="5CE943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3736E" w:rsidRPr="00E227D8" w:rsidP="0097118C" w14:paraId="7BD8950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1E50"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 atklāšanas un trauks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mes signalizācijas sistēmu (turpmāk </w:t>
            </w:r>
            <w:r>
              <w:rPr>
                <w:rFonts w:ascii="Times New Roman" w:hAnsi="Times New Roman" w:cs="Times New Roman"/>
                <w:sz w:val="24"/>
              </w:rPr>
              <w:t>– AUATSS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381E50">
              <w:rPr>
                <w:rFonts w:ascii="Times New Roman" w:hAnsi="Times New Roman" w:cs="Times New Roman"/>
                <w:sz w:val="24"/>
                <w:szCs w:val="24"/>
              </w:rPr>
              <w:t xml:space="preserve">Ēkā ir ierīkota automātiskā ugunsgrēka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balss </w:t>
            </w:r>
            <w:r w:rsidRPr="00381E50">
              <w:rPr>
                <w:rFonts w:ascii="Times New Roman" w:hAnsi="Times New Roman" w:cs="Times New Roman"/>
                <w:sz w:val="24"/>
                <w:szCs w:val="24"/>
              </w:rPr>
              <w:t xml:space="preserve">izziņošanas sistēma.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Ēka nodrošināta</w:t>
            </w:r>
            <w:r w:rsidRPr="00381E50">
              <w:rPr>
                <w:rFonts w:ascii="Times New Roman" w:hAnsi="Times New Roman" w:cs="Times New Roman"/>
                <w:sz w:val="24"/>
                <w:szCs w:val="24"/>
              </w:rPr>
              <w:t xml:space="preserve"> ar ugunsdzēsības aparātiem.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Sporta zāle aprīkota ar</w:t>
            </w:r>
            <w:r w:rsidRPr="00381E50">
              <w:rPr>
                <w:rFonts w:ascii="Times New Roman" w:hAnsi="Times New Roman" w:cs="Times New Roman"/>
                <w:sz w:val="24"/>
                <w:szCs w:val="24"/>
              </w:rPr>
              <w:t xml:space="preserve"> iekšējo ugunsdzēsības ūdensvada sistēmu.</w:t>
            </w:r>
          </w:p>
        </w:tc>
      </w:tr>
      <w:tr w14:paraId="1805068C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3736E" w:rsidRPr="00070E23" w:rsidP="0097118C" w14:paraId="54C616C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3736E" w:rsidRPr="00070E23" w:rsidP="0097118C" w14:paraId="4E651C8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F9B86EA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3736E" w:rsidRPr="00E227D8" w:rsidP="0097118C" w14:paraId="13D8DA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3736E" w:rsidRPr="00E227D8" w:rsidP="0097118C" w14:paraId="014783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43A89B6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3736E" w:rsidP="0097118C" w14:paraId="7C93849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3736E" w:rsidP="0097118C" w14:paraId="42537CEC" w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440954">
              <w:rPr>
                <w:rFonts w:ascii="Times New Roman" w:hAnsi="Times New Roman" w:cs="Times New Roman"/>
                <w:sz w:val="24"/>
              </w:rPr>
              <w:t xml:space="preserve">Objekta durvis ugunsdrošā konstrukcijā nav pastāvīgi aizvērtā stāvoklī un to aizvēršanu nenodrošina </w:t>
            </w:r>
            <w:r>
              <w:rPr>
                <w:rFonts w:ascii="Times New Roman" w:hAnsi="Times New Roman" w:cs="Times New Roman"/>
                <w:sz w:val="24"/>
              </w:rPr>
              <w:t xml:space="preserve">AUATSS,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kā rezultātā nav ievērota </w:t>
            </w:r>
            <w:r w:rsidRPr="00A2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Ministru kabine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ta 2016.gada 19.aprīļa noteikumu</w:t>
            </w:r>
            <w:r w:rsidRPr="00A2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Nr.238 „Ugu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nsdrošības noteikumi”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(turpmāk </w:t>
            </w:r>
            <w:r>
              <w:rPr>
                <w:rFonts w:ascii="Times New Roman" w:hAnsi="Times New Roman" w:cs="Times New Roman"/>
                <w:sz w:val="24"/>
              </w:rPr>
              <w:t xml:space="preserve">– 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Ugunsdrošības noteikumi) </w:t>
            </w:r>
            <w:r>
              <w:rPr>
                <w:rFonts w:ascii="Times New Roman" w:hAnsi="Times New Roman"/>
                <w:sz w:val="24"/>
                <w:szCs w:val="24"/>
              </w:rPr>
              <w:t>20.punkta prasība;</w:t>
            </w:r>
          </w:p>
          <w:p w:rsidR="0053736E" w:rsidP="0097118C" w14:paraId="17EC51F6" w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6.2. 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>Objektā ugunsdzēsības hidranta akas vāks nav nokrāsots sarkanā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krāsā,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104.punkta prasība;</w:t>
            </w:r>
          </w:p>
          <w:p w:rsidR="0053736E" w:rsidP="0097118C" w14:paraId="6011173E" w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6.3. 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>Objektā ierīkotas stadiona tribīnes cieši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blakus ugunsdzēsības hidrantam,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109.1.apakšpunkta prasība;</w:t>
            </w:r>
          </w:p>
          <w:p w:rsidR="0053736E" w:rsidP="0097118C" w14:paraId="0AB58D4D" w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6.4. 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Ugunsdzēsības sūkņa un 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>elektroaizbīdņa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manuālās tālvadības iedarbināšanas ierīci izvieto pieejamā vietā, nodrošina ar paskaidrojošu uzrakstu un aizsargā pret nejaušu iedarbināšanu, proti ugunsdzēsības ūdens vada krānu skapjos novietotajām 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>elektroaizbīdņa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manuālās tālvadības iedarbināšanas ier</w:t>
            </w:r>
            <w:r>
              <w:rPr>
                <w:rFonts w:ascii="Times New Roman" w:hAnsi="Times New Roman"/>
                <w:sz w:val="24"/>
                <w:szCs w:val="24"/>
              </w:rPr>
              <w:t>īcēm nav paskaidrojošu uzrakstu,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115.punkta prasība;</w:t>
            </w:r>
          </w:p>
          <w:p w:rsidR="0053736E" w:rsidP="0097118C" w14:paraId="71FA8C66" w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6.5. 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Objektā </w:t>
            </w:r>
            <w:r>
              <w:rPr>
                <w:rFonts w:ascii="Times New Roman" w:hAnsi="Times New Roman" w:cs="Times New Roman"/>
                <w:sz w:val="24"/>
              </w:rPr>
              <w:t>AUATSS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netiek uzturēta darba kārtībā, bet tieši, panel</w:t>
            </w:r>
            <w:r>
              <w:rPr>
                <w:rFonts w:ascii="Times New Roman" w:hAnsi="Times New Roman"/>
                <w:sz w:val="24"/>
                <w:szCs w:val="24"/>
              </w:rPr>
              <w:t>is uzrāda bojājumu akumulatoram,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123.punkta prasība;</w:t>
            </w:r>
          </w:p>
          <w:p w:rsidR="0053736E" w:rsidP="0097118C" w14:paraId="33E9258F" w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6.6. 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>Objektā automātiskā ugunsgrēka balss izziņošanas sistēma netiek uzturēta darba kārtībā, bet tieši, sistēma uzrāda dzel</w:t>
            </w:r>
            <w:r>
              <w:rPr>
                <w:rFonts w:ascii="Times New Roman" w:hAnsi="Times New Roman"/>
                <w:sz w:val="24"/>
                <w:szCs w:val="24"/>
              </w:rPr>
              <w:t>tenu indikāciju pie akumulatora,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123.punkta prasība;</w:t>
            </w:r>
          </w:p>
          <w:p w:rsidR="0053736E" w:rsidP="0097118C" w14:paraId="1252A636" w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6.7. 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Objektā netiek uzglabāta </w:t>
            </w:r>
            <w:r>
              <w:rPr>
                <w:rFonts w:ascii="Times New Roman" w:hAnsi="Times New Roman" w:cs="Times New Roman"/>
                <w:sz w:val="24"/>
              </w:rPr>
              <w:t>AUATSS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būvniecības ieceres dokumentācija vai tās apliecināta kopija</w:t>
            </w:r>
            <w:r>
              <w:rPr>
                <w:rFonts w:ascii="Times New Roman" w:hAnsi="Times New Roman"/>
                <w:sz w:val="24"/>
                <w:szCs w:val="24"/>
              </w:rPr>
              <w:t>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125.punkta prasība;</w:t>
            </w:r>
          </w:p>
          <w:p w:rsidR="0053736E" w:rsidP="0097118C" w14:paraId="07BF0F22" w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6.8. 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 xml:space="preserve">Objektā </w:t>
            </w:r>
            <w:r>
              <w:rPr>
                <w:rFonts w:ascii="Times New Roman" w:hAnsi="Times New Roman" w:cs="Times New Roman"/>
                <w:sz w:val="24"/>
              </w:rPr>
              <w:t>AUATSS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 xml:space="preserve"> iedarbošanās gadījumu un bojājumu uzskaites žurnāls nav aizpildīts, bet tieši, nav veikts ieraksts par bojājumu</w:t>
            </w:r>
            <w:r>
              <w:rPr>
                <w:rFonts w:ascii="Times New Roman" w:hAnsi="Times New Roman"/>
                <w:sz w:val="24"/>
                <w:szCs w:val="24"/>
              </w:rPr>
              <w:t>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131.punkta prasība;</w:t>
            </w:r>
          </w:p>
          <w:p w:rsidR="0053736E" w:rsidP="0097118C" w14:paraId="47B43097" w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6.9. 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 xml:space="preserve">Objektā </w:t>
            </w:r>
            <w:r>
              <w:rPr>
                <w:rFonts w:ascii="Times New Roman" w:hAnsi="Times New Roman" w:cs="Times New Roman"/>
                <w:sz w:val="24"/>
              </w:rPr>
              <w:t>AUATSS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 xml:space="preserve"> darbspēja nav atjaunota 24 stundu laikā no ugunsaizsardzības sistēmas iedarbošanās vai bojājuma konstatēšanas brīža</w:t>
            </w:r>
            <w:r>
              <w:rPr>
                <w:rFonts w:ascii="Times New Roman" w:hAnsi="Times New Roman"/>
                <w:sz w:val="24"/>
                <w:szCs w:val="24"/>
              </w:rPr>
              <w:t>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132.punkta prasība;</w:t>
            </w:r>
          </w:p>
          <w:p w:rsidR="0053736E" w:rsidP="0097118C" w14:paraId="66B8F542" w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6.10. 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>Objekt</w:t>
            </w:r>
            <w:r>
              <w:rPr>
                <w:rFonts w:ascii="Times New Roman" w:hAnsi="Times New Roman"/>
                <w:sz w:val="24"/>
                <w:szCs w:val="24"/>
              </w:rPr>
              <w:t>a pirmā, otrā  stāva gaiteņos,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 xml:space="preserve"> skolas internāta telpā un 303.kabinetā materiāli un priekšmeti, kas izdala siltumu novietoti tuvāk par 1m no ugunsgrēka detektoriem</w:t>
            </w:r>
            <w:r>
              <w:rPr>
                <w:rFonts w:ascii="Times New Roman" w:hAnsi="Times New Roman"/>
                <w:sz w:val="24"/>
                <w:szCs w:val="24"/>
              </w:rPr>
              <w:t>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142.3. apakšpunkta prasība;</w:t>
            </w:r>
          </w:p>
          <w:p w:rsidR="0053736E" w:rsidP="0097118C" w14:paraId="60A5CE19" w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6.11. 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>Objektā organizētās praktiskās nodarbības nav reģistrētas Ugunsdrošības instruktāžas uzskaites žurnālā</w:t>
            </w:r>
            <w:r>
              <w:rPr>
                <w:rFonts w:ascii="Times New Roman" w:hAnsi="Times New Roman"/>
                <w:sz w:val="24"/>
                <w:szCs w:val="24"/>
              </w:rPr>
              <w:t>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193.punkta prasība;</w:t>
            </w:r>
          </w:p>
          <w:p w:rsidR="0053736E" w:rsidP="0097118C" w14:paraId="53E08F37" w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6.12. 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>Objekta izvietotās  evakuācijas izejas zīmes ir bojātas</w:t>
            </w:r>
            <w:r>
              <w:rPr>
                <w:rFonts w:ascii="Times New Roman" w:hAnsi="Times New Roman"/>
                <w:sz w:val="24"/>
                <w:szCs w:val="24"/>
              </w:rPr>
              <w:t>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198.punkta prasība;</w:t>
            </w:r>
          </w:p>
          <w:p w:rsidR="0053736E" w:rsidP="0097118C" w14:paraId="68E30DAA" w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6.13. 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>Objekta izvietotās evakuācijas zīmes maldina lietotājus</w:t>
            </w:r>
            <w:r>
              <w:rPr>
                <w:rFonts w:ascii="Times New Roman" w:hAnsi="Times New Roman"/>
                <w:sz w:val="24"/>
                <w:szCs w:val="24"/>
              </w:rPr>
              <w:t>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199.punkta prasība;</w:t>
            </w:r>
          </w:p>
          <w:p w:rsidR="0053736E" w:rsidP="0097118C" w14:paraId="6990270B" w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6.14. Objekta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 xml:space="preserve"> internāta gaitenī izvietota</w:t>
            </w:r>
            <w:r>
              <w:rPr>
                <w:rFonts w:ascii="Times New Roman" w:hAnsi="Times New Roman"/>
                <w:sz w:val="24"/>
                <w:szCs w:val="24"/>
              </w:rPr>
              <w:t>jai izgaismotajai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 xml:space="preserve"> evakuācijas zīmei nedarbojas indikācija, kas norāda, ka tā ir ieslēgta vai bojāta</w:t>
            </w:r>
            <w:r>
              <w:rPr>
                <w:rFonts w:ascii="Times New Roman" w:hAnsi="Times New Roman"/>
                <w:sz w:val="24"/>
                <w:szCs w:val="24"/>
              </w:rPr>
              <w:t>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204.punkta prasība;</w:t>
            </w:r>
          </w:p>
          <w:p w:rsidR="0053736E" w:rsidP="0097118C" w14:paraId="5A36CD9A" w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6.15. 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>Objekta sporta zālē evakuācijai paredzētās durvis ir slēgtas un nav viegli atveramas no telpas iekšpuses bez aizkavēju</w:t>
            </w:r>
            <w:r>
              <w:rPr>
                <w:rFonts w:ascii="Times New Roman" w:hAnsi="Times New Roman"/>
                <w:sz w:val="24"/>
                <w:szCs w:val="24"/>
              </w:rPr>
              <w:t>ma (ne ilgāk par trim sekundēm),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243.punkta prasība;</w:t>
            </w:r>
          </w:p>
          <w:p w:rsidR="0053736E" w:rsidP="0097118C" w14:paraId="037A6969" w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6.16. 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>Objekta evakuācijas ceļi nav apzīmēti ar Ugunsdrošības noteikumu 1.pielikuma evakuācijas ceļu zīmi 5.3.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“Virziens uz evakuācijas izeju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</w:rPr>
              <w:t>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244.punkta prasība;</w:t>
            </w:r>
          </w:p>
          <w:p w:rsidR="0053736E" w:rsidP="0097118C" w14:paraId="0A2A9A2B" w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6.17. 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 xml:space="preserve">Objekta kāpņu telpā zem kāpņu laukuma un 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>laidiem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 xml:space="preserve"> ir novietoti priekšmeti un materiāli</w:t>
            </w:r>
            <w:r>
              <w:rPr>
                <w:rFonts w:ascii="Times New Roman" w:hAnsi="Times New Roman"/>
                <w:sz w:val="24"/>
                <w:szCs w:val="24"/>
              </w:rPr>
              <w:t>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246.8.apakšpunkta prasība;</w:t>
            </w:r>
          </w:p>
          <w:p w:rsidR="0053736E" w:rsidP="0097118C" w14:paraId="1F691FDE" w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6.18. 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 xml:space="preserve">Objekta virtuves telpā, ugunsdzēsības aparāta atrašanās vieta nav apzīmēta ar Ugunsdrošības </w:t>
            </w:r>
            <w:r>
              <w:rPr>
                <w:rFonts w:ascii="Times New Roman" w:hAnsi="Times New Roman"/>
                <w:sz w:val="24"/>
                <w:szCs w:val="24"/>
              </w:rPr>
              <w:t>noteikumu 1.pielikuma 4.3. zīmi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 xml:space="preserve"> “Ugunsdzēsības aparāts”</w:t>
            </w:r>
            <w:r>
              <w:rPr>
                <w:rFonts w:ascii="Times New Roman" w:hAnsi="Times New Roman"/>
                <w:sz w:val="24"/>
                <w:szCs w:val="24"/>
              </w:rPr>
              <w:t>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265.punkta prasība;</w:t>
            </w:r>
          </w:p>
          <w:p w:rsidR="0053736E" w:rsidRPr="00011AF4" w:rsidP="0097118C" w14:paraId="1EF83CA0" w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6.19. 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>Objekta sporta zālē esošajam ugunsdzēsības aparātam ir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neatbilstošs spiediena rādījums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 xml:space="preserve"> spiediena indikācijas ierīc</w:t>
            </w:r>
            <w:r>
              <w:rPr>
                <w:rFonts w:ascii="Times New Roman" w:hAnsi="Times New Roman"/>
                <w:sz w:val="24"/>
                <w:szCs w:val="24"/>
              </w:rPr>
              <w:t>ē (spiediens ir sarkanajā zonā),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271.3.apakšpunkta prasība.</w:t>
            </w:r>
          </w:p>
        </w:tc>
      </w:tr>
      <w:tr w14:paraId="41574734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3736E" w:rsidRPr="00070E23" w:rsidP="0097118C" w14:paraId="44C1DE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3736E" w:rsidRPr="00070E23" w:rsidP="0097118C" w14:paraId="5C8DA7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BC5697F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3736E" w:rsidRPr="00E227D8" w:rsidP="0097118C" w14:paraId="4C536B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3736E" w:rsidRPr="00E227D8" w:rsidP="0097118C" w14:paraId="3759D1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neatbilst ugunsdrošības prasībām.</w:t>
            </w:r>
          </w:p>
        </w:tc>
      </w:tr>
      <w:tr w14:paraId="3B95DF16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3736E" w:rsidRPr="00070E23" w:rsidP="0097118C" w14:paraId="2F6CE78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3736E" w:rsidRPr="00070E23" w:rsidP="0097118C" w14:paraId="7FFA2C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D7A7A3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3736E" w:rsidRPr="00E227D8" w:rsidP="0097118C" w14:paraId="7F9C19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3736E" w:rsidRPr="00E227D8" w:rsidP="0097118C" w14:paraId="22871FB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3CA">
              <w:rPr>
                <w:rFonts w:ascii="Times New Roman" w:hAnsi="Times New Roman" w:cs="Times New Roman"/>
                <w:sz w:val="24"/>
              </w:rPr>
              <w:t>Atzinums izsniegts saskaņā ar: Ministru kabineta 2009.gada 1.septembra noteikumu Nr.981 „Bērnu nometņu organizēšanas un darbības kārtība” 8.5.apakšpunkta prasībām.</w:t>
            </w:r>
          </w:p>
        </w:tc>
      </w:tr>
      <w:tr w14:paraId="42665778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3736E" w:rsidRPr="00070E23" w:rsidP="0097118C" w14:paraId="5046E5F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3736E" w:rsidRPr="00070E23" w:rsidP="0097118C" w14:paraId="4AF2099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400402D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3736E" w:rsidRPr="00E227D8" w:rsidP="0097118C" w14:paraId="6B3675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3736E" w:rsidRPr="00E227D8" w:rsidP="0097118C" w14:paraId="233C1B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153CA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53EEEA2F" w14:textId="77777777" w:rsidTr="0097118C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53736E" w:rsidRPr="00070E23" w:rsidP="0097118C" w14:paraId="28AAF27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3736E" w:rsidRPr="00070E23" w:rsidP="0097118C" w14:paraId="41256DB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2C4EA51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2C4EA51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2C4EA51F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C4EA52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2C4EA5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C4EA52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C4EA52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C4EA52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CEDE9BD" w14:textId="77777777" w:rsidTr="0097118C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53736E" w:rsidRPr="007D2C05" w:rsidP="0097118C" w14:paraId="6675EA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3CA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pārvaldes Ugunsdrošības uzraudzības un civilās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53736E" w:rsidRPr="007D2C05" w:rsidP="0097118C" w14:paraId="54A639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53736E" w:rsidRPr="007D2C05" w:rsidP="0097118C" w14:paraId="07FB02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53736E" w:rsidRPr="007D2C05" w:rsidP="0097118C" w14:paraId="4389DA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53736E" w:rsidRPr="007D2C05" w:rsidP="0097118C" w14:paraId="1A7D1D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A.Pupšis</w:t>
            </w:r>
          </w:p>
        </w:tc>
      </w:tr>
      <w:tr w14:paraId="4452067A" w14:textId="77777777" w:rsidTr="0097118C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53736E" w:rsidRPr="00B245E2" w:rsidP="0097118C" w14:paraId="5E2CD9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53736E" w:rsidRPr="00B245E2" w:rsidP="0097118C" w14:paraId="799E9F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3736E" w:rsidRPr="00B245E2" w:rsidP="0097118C" w14:paraId="555862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53736E" w:rsidRPr="00B245E2" w:rsidP="0097118C" w14:paraId="3AD288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53736E" w:rsidRPr="00B245E2" w:rsidP="0097118C" w14:paraId="39D1E5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C4EA53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C4EA53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C4EA53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C4EA5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C4EA5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C4EA5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C4EA53A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C4EA5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C4EA5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C4EA5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C4EA53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C4EA53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C4EA53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C4EA53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C4EA53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C4EA54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C4EA54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C4EA54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C4EA54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C4EA54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08463166"/>
      <w:docPartObj>
        <w:docPartGallery w:val="Page Numbers (Top of Page)"/>
        <w:docPartUnique/>
      </w:docPartObj>
    </w:sdtPr>
    <w:sdtContent>
      <w:p w:rsidR="00E227D8" w:rsidRPr="00762AE8" w14:paraId="2C4EA544" w14:textId="12656A32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736F1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C4EA54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C4EA54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1AF4"/>
    <w:rsid w:val="00070E23"/>
    <w:rsid w:val="00125303"/>
    <w:rsid w:val="0015650A"/>
    <w:rsid w:val="00281811"/>
    <w:rsid w:val="002A02AD"/>
    <w:rsid w:val="003437F5"/>
    <w:rsid w:val="00346269"/>
    <w:rsid w:val="00381E50"/>
    <w:rsid w:val="00392BD1"/>
    <w:rsid w:val="003B17EF"/>
    <w:rsid w:val="003B78D3"/>
    <w:rsid w:val="003E7B32"/>
    <w:rsid w:val="003F22B3"/>
    <w:rsid w:val="003F7326"/>
    <w:rsid w:val="00410716"/>
    <w:rsid w:val="00426EBD"/>
    <w:rsid w:val="00440954"/>
    <w:rsid w:val="00441E69"/>
    <w:rsid w:val="00471268"/>
    <w:rsid w:val="004823CB"/>
    <w:rsid w:val="00483BBB"/>
    <w:rsid w:val="004901B0"/>
    <w:rsid w:val="004B03FF"/>
    <w:rsid w:val="004B095D"/>
    <w:rsid w:val="004E6B03"/>
    <w:rsid w:val="005153CA"/>
    <w:rsid w:val="0053736E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2038A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8B6869"/>
    <w:rsid w:val="00922C9D"/>
    <w:rsid w:val="00964438"/>
    <w:rsid w:val="0097118C"/>
    <w:rsid w:val="0097786E"/>
    <w:rsid w:val="00A025C5"/>
    <w:rsid w:val="00A03583"/>
    <w:rsid w:val="00A223BE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CF01A3"/>
    <w:rsid w:val="00D639C2"/>
    <w:rsid w:val="00DB3B2E"/>
    <w:rsid w:val="00DD6EF6"/>
    <w:rsid w:val="00E0387C"/>
    <w:rsid w:val="00E227D8"/>
    <w:rsid w:val="00E60393"/>
    <w:rsid w:val="00E736F1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C4EA4B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4361</Words>
  <Characters>2487</Characters>
  <Application>Microsoft Office Word</Application>
  <DocSecurity>0</DocSecurity>
  <Lines>20</Lines>
  <Paragraphs>13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Artūrs Pupšis</cp:lastModifiedBy>
  <cp:revision>10</cp:revision>
  <dcterms:created xsi:type="dcterms:W3CDTF">2022-12-16T07:36:00Z</dcterms:created>
  <dcterms:modified xsi:type="dcterms:W3CDTF">2025-04-29T05:33:00Z</dcterms:modified>
</cp:coreProperties>
</file>