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5F743D4" w14:textId="77777777" w:rsidTr="001410C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BD25D3" w:rsidP="001410C7" w14:paraId="16CB07C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B105677" w14:textId="77777777" w:rsidTr="00BD25D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D25D3" w:rsidRPr="00BD25D3" w:rsidP="001410C7" w14:paraId="79F1D54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D25D3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PĀRVALDE</w:t>
            </w:r>
          </w:p>
          <w:p w:rsidR="00BD25D3" w:rsidRPr="00BD25D3" w:rsidP="001410C7" w14:paraId="4D8F3C7D" w14:textId="77777777">
            <w:pPr>
              <w:jc w:val="center"/>
              <w:rPr>
                <w:sz w:val="17"/>
                <w:szCs w:val="17"/>
              </w:rPr>
            </w:pPr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Dobeles iela 16, Jelgava, LV-3001; tālr.: 63037551; e – pasts: </w:t>
            </w:r>
            <w:hyperlink r:id="rId6" w:history="1">
              <w:r w:rsidRPr="00BD25D3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</w:rPr>
                <w:t>zemgale@vugd.gov.lv</w:t>
              </w:r>
            </w:hyperlink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>; www.vugd.gov.lv</w:t>
            </w:r>
          </w:p>
        </w:tc>
      </w:tr>
    </w:tbl>
    <w:p w:rsidR="00BD25D3" w:rsidRPr="00BD25D3" w14:paraId="0CD1B88C" w14:textId="7777777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2EB5ABA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5040A3" w14:paraId="64A197D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Bauska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P="00C3455D" w14:paraId="264C04A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P="00C3455D" w14:paraId="4D5B4ED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Bauskas novada pašvaldība</w:t>
            </w:r>
          </w:p>
        </w:tc>
      </w:tr>
      <w:tr w14:paraId="00F8CC8C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5040A3" w14:paraId="5A04714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7779A2B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P="00C3455D" w14:paraId="1064AAC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0611B79B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P="005040A3" w14:paraId="63CBBD1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01.11.2024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1A214DC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C3455D" w14:paraId="0AB2BD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0F4">
              <w:rPr>
                <w:rFonts w:ascii="Times New Roman" w:hAnsi="Times New Roman" w:cs="Times New Roman"/>
                <w:sz w:val="24"/>
              </w:rPr>
              <w:t>90009116223</w:t>
            </w:r>
          </w:p>
        </w:tc>
      </w:tr>
      <w:tr w14:paraId="3D657D80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P="005040A3" w14:paraId="70BD79D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2FF91B3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029586E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625052F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798C5DB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18F3E12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4B552A" w:rsidP="004B552A" w14:paraId="5F11DE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F30F4">
              <w:rPr>
                <w:rFonts w:ascii="Times New Roman" w:hAnsi="Times New Roman" w:cs="Times New Roman"/>
                <w:sz w:val="24"/>
              </w:rPr>
              <w:t xml:space="preserve">Uzvaras iela 1, Bauska, Bauskas nov., </w:t>
            </w:r>
          </w:p>
          <w:p w:rsidR="00B42A8D" w:rsidRPr="005D1C44" w:rsidP="004B552A" w14:paraId="4B8631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0F4">
              <w:rPr>
                <w:rFonts w:ascii="Times New Roman" w:hAnsi="Times New Roman" w:cs="Times New Roman"/>
                <w:sz w:val="24"/>
              </w:rPr>
              <w:t>LV-3901</w:t>
            </w:r>
          </w:p>
        </w:tc>
      </w:tr>
      <w:tr w14:paraId="5F0C64A7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0544E38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3EDA34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542D0B0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14:paraId="797E5074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42A8D" w14:paraId="7DE160A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22/11-3.5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/684</w:t>
      </w:r>
    </w:p>
    <w:tbl>
      <w:tblPr>
        <w:tblW w:w="9967" w:type="dxa"/>
        <w:jc w:val="center"/>
        <w:tblLayout w:type="fixed"/>
        <w:tblLook w:val="0000"/>
      </w:tblPr>
      <w:tblGrid>
        <w:gridCol w:w="2977"/>
        <w:gridCol w:w="567"/>
        <w:gridCol w:w="5856"/>
        <w:gridCol w:w="567"/>
      </w:tblGrid>
      <w:tr w14:paraId="2F60913B" w14:textId="77777777" w:rsidTr="00D924FB">
        <w:tblPrEx>
          <w:tblW w:w="9967" w:type="dxa"/>
          <w:jc w:val="center"/>
          <w:tblLayout w:type="fixed"/>
          <w:tblLook w:val="0000"/>
        </w:tblPrEx>
        <w:trPr>
          <w:gridAfter w:val="1"/>
          <w:wAfter w:w="567" w:type="dxa"/>
          <w:cantSplit/>
          <w:trHeight w:val="401"/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BD25D3" w14:paraId="4A460A3C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3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F13939" w:rsidR="00C140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B55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13939"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 w:rsidR="00D42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552A">
              <w:rPr>
                <w:rFonts w:ascii="Times New Roman" w:hAnsi="Times New Roman"/>
                <w:color w:val="000000"/>
                <w:sz w:val="24"/>
                <w:szCs w:val="24"/>
              </w:rPr>
              <w:t>28.oktobrī</w:t>
            </w:r>
            <w:r w:rsidR="00D92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64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4D7C64" w14:paraId="7C038D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14:paraId="5FE97C71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232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26B03FB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5288A9D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14:paraId="17A8314C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52A" w:rsidP="004B552A" w14:paraId="1B57F03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(turpmāk – ZRP) U</w:t>
            </w:r>
            <w:r w:rsidRPr="00BF0B72">
              <w:rPr>
                <w:rFonts w:ascii="Times New Roman" w:hAnsi="Times New Roman"/>
                <w:sz w:val="24"/>
                <w:szCs w:val="24"/>
              </w:rPr>
              <w:t>gunsdrošības uzraudzības un civilās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72">
              <w:rPr>
                <w:rFonts w:ascii="Times New Roman" w:hAnsi="Times New Roman"/>
                <w:sz w:val="24"/>
                <w:szCs w:val="24"/>
              </w:rPr>
              <w:t>aizsardzības</w:t>
            </w:r>
          </w:p>
        </w:tc>
      </w:tr>
      <w:tr w14:paraId="58F0DE10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52A" w:rsidP="004B552A" w14:paraId="2A7801F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nodaļas inspektors, leitnants Kristaps Ķīlis</w:t>
            </w:r>
          </w:p>
        </w:tc>
      </w:tr>
      <w:tr w14:paraId="7EC8E0EE" w14:textId="77777777" w:rsidTr="00BC44EC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B552A" w:rsidRPr="005D1C44" w:rsidP="004B552A" w14:paraId="2B83EA8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14:paraId="2E308D31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shd w:val="clear" w:color="auto" w:fill="auto"/>
            <w:vAlign w:val="bottom"/>
          </w:tcPr>
          <w:p w:rsidR="004B552A" w:rsidRPr="00E25594" w:rsidP="004B552A" w14:paraId="7B6A0AE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 w:rsidR="007408C3">
              <w:rPr>
                <w:rFonts w:ascii="Times New Roman" w:hAnsi="Times New Roman"/>
                <w:bCs/>
                <w:sz w:val="24"/>
                <w:szCs w:val="24"/>
              </w:rPr>
              <w:t xml:space="preserve"> Bauskas bērnu un jauniešu centra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26DE">
              <w:rPr>
                <w:rFonts w:ascii="Times New Roman" w:hAnsi="Times New Roman"/>
                <w:bCs/>
                <w:sz w:val="24"/>
                <w:szCs w:val="24"/>
              </w:rPr>
              <w:t>saimniecības p</w:t>
            </w:r>
            <w:r w:rsidR="007408C3">
              <w:rPr>
                <w:rFonts w:ascii="Times New Roman" w:hAnsi="Times New Roman"/>
                <w:bCs/>
                <w:sz w:val="24"/>
                <w:szCs w:val="24"/>
              </w:rPr>
              <w:t>ārzinim</w:t>
            </w:r>
            <w:r w:rsidR="00C126DE">
              <w:rPr>
                <w:rFonts w:ascii="Times New Roman" w:hAnsi="Times New Roman"/>
                <w:bCs/>
                <w:sz w:val="24"/>
                <w:szCs w:val="24"/>
              </w:rPr>
              <w:t xml:space="preserve"> Ģ</w:t>
            </w:r>
            <w:r w:rsidR="007408C3">
              <w:rPr>
                <w:rFonts w:ascii="Times New Roman" w:hAnsi="Times New Roman"/>
                <w:bCs/>
                <w:sz w:val="24"/>
                <w:szCs w:val="24"/>
              </w:rPr>
              <w:t>irtam</w:t>
            </w:r>
            <w:r w:rsidR="00C126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26DE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7408C3">
              <w:rPr>
                <w:rFonts w:ascii="Times New Roman" w:hAnsi="Times New Roman"/>
                <w:bCs/>
                <w:sz w:val="24"/>
                <w:szCs w:val="24"/>
              </w:rPr>
              <w:t>onerblicam</w:t>
            </w:r>
          </w:p>
        </w:tc>
      </w:tr>
      <w:tr w14:paraId="4026E52E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B552A" w:rsidRPr="005D1C44" w:rsidP="004B552A" w14:paraId="17A56BD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14:paraId="51A9740C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52A" w:rsidRPr="00CC2C4D" w:rsidP="004B552A" w14:paraId="2F32F9E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Bauskas bērnu un jauniešu centra ēku, telpu un teritorijas, Kalna ielā 14 un Rīgas ielā 8, Bauskā</w:t>
            </w: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14:paraId="61AC4D56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52A" w:rsidRPr="00F13939" w:rsidP="004B552A" w14:paraId="6CD5D07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>(turpmāk - Objekts)</w:t>
            </w:r>
          </w:p>
        </w:tc>
      </w:tr>
      <w:tr w14:paraId="1D6B175F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B552A" w:rsidRPr="005D1C44" w:rsidP="004B552A" w14:paraId="2A1FB4E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14:paraId="49962EC4" w14:textId="77777777" w:rsidTr="003C5D86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52A" w:rsidRPr="007C5992" w:rsidP="004B552A" w14:paraId="306C661D" w14:textId="77777777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neplānoto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3750C3F2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B552A" w:rsidRPr="007C5992" w:rsidP="004B552A" w14:paraId="218CF2F1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14:paraId="3079DDD4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C44EC" w14:paraId="4E3FC95C" w14:textId="7777777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/>
      </w:tblPr>
      <w:tblGrid>
        <w:gridCol w:w="851"/>
        <w:gridCol w:w="4633"/>
        <w:gridCol w:w="1029"/>
        <w:gridCol w:w="1701"/>
        <w:gridCol w:w="286"/>
        <w:gridCol w:w="1459"/>
      </w:tblGrid>
      <w:tr w14:paraId="65A0ED52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P="00927897" w14:paraId="001CA2D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14:paraId="51E3E0E4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P="00A64383" w14:paraId="69BD585A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A64383" w14:paraId="1FF35CB3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5637F6FF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P="00C3455D" w14:paraId="3C0B88C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P="00C3455D" w14:paraId="218B029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</w:t>
            </w: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6CEF8C4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P="00C3455D" w14:paraId="3CE5AB2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14:paraId="00CD5407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P="00C3455D" w14:paraId="2E376FF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1FCFD244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02C24B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72DC198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11C706E2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P="00282E0F" w14:paraId="601D4943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P="00DF774F" w14:paraId="5E907C6F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 Zemgales reģiona brigādes Bauskas daļas 2017.gada 10.marta Pārbaudes akts Nr.22/11.3-3.1-30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P="00C3455D" w14:paraId="6802A59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4EC" w:rsidRPr="004D6094" w:rsidP="00C3455D" w14:paraId="4898321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2., 9.</w:t>
            </w:r>
          </w:p>
        </w:tc>
      </w:tr>
      <w:tr w14:paraId="343AC5A2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52A" w:rsidRPr="004D6094" w:rsidP="00282E0F" w14:paraId="1B5FD41C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52A" w:rsidP="00DF774F" w14:paraId="4658FF01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 Zemgales reģiona brigādes Bauskas daļas 2020.gada 23.janvāra Pārbaudes akts Nr.22/11.3-3.1-9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52A" w:rsidRPr="004D6094" w:rsidP="00C3455D" w14:paraId="5F3B921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52A" w:rsidRPr="004D6094" w:rsidP="00C3455D" w14:paraId="0B61710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1., 2., 3.</w:t>
            </w:r>
          </w:p>
        </w:tc>
      </w:tr>
      <w:tr w14:paraId="79B0A579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P="00C3455D" w14:paraId="4DBC9D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P="00C3455D" w14:paraId="57EEA80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A36641" w:rsid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14:paraId="3E1C6810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08C9151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C3455D" w14:paraId="253B9A48" w14:textId="77777777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7A9A7E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P="00C3455D" w14:paraId="13E432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P="00C3455D" w14:paraId="3474A20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797950C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14:paraId="2FAAB2D3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P="00C3455D" w14:paraId="62D107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080E241F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218C5E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P="00C3455D" w14:paraId="2117F8A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53BAF6A0" w14:textId="77777777" w:rsidTr="00C439F1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552A" w:rsidRPr="004B552A" w:rsidP="00C3455D" w14:paraId="429B1D2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55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Būve ar kadastra </w:t>
            </w:r>
            <w:r w:rsidRPr="004B5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numuru </w:t>
            </w:r>
            <w:r w:rsidRPr="004B552A">
              <w:rPr>
                <w:rFonts w:ascii="Times New Roman" w:hAnsi="Times New Roman" w:cs="Times New Roman"/>
                <w:b/>
                <w:sz w:val="24"/>
                <w:szCs w:val="24"/>
              </w:rPr>
              <w:t>40010030016001</w:t>
            </w:r>
            <w:r w:rsidR="00740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(Kalna iela 14)</w:t>
            </w:r>
          </w:p>
        </w:tc>
      </w:tr>
      <w:tr w14:paraId="69B47BA8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46944991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7F7F6B" w:rsidP="007408C3" w14:paraId="41D719AA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 pie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evakuācijas izejas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durvīm tiek ekspluatēta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nozarkārba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kura nav nodrošināta ar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aizsargvāku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E7E12" w:rsidP="007408C3" w14:paraId="74006E5D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Ministru kabineta 2016.gada 19.aprīļa noteikumu Nr.238 „Ugunsdrošības noteikumi” (turpmāk – Ugunsdrošības noteikumi)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62.2.apakšpunkts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4F96DD4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15.12.2024</w:t>
            </w:r>
          </w:p>
        </w:tc>
      </w:tr>
      <w:tr w14:paraId="27DD3EF2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4BF8CE12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7F7F6B" w:rsidP="007408C3" w14:paraId="230673EA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F6B">
              <w:rPr>
                <w:rFonts w:ascii="Times New Roman" w:hAnsi="Times New Roman" w:cs="Times New Roman"/>
                <w:sz w:val="24"/>
                <w:szCs w:val="24"/>
              </w:rPr>
              <w:t>Objektā nav veikta m</w:t>
            </w:r>
            <w:r w:rsidRPr="007F7F6B">
              <w:rPr>
                <w:rFonts w:ascii="Times New Roman" w:hAnsi="Times New Roman" w:cs="Times New Roman"/>
                <w:sz w:val="24"/>
                <w:szCs w:val="24"/>
              </w:rPr>
              <w:t>ehāniskās ventilācijas sis</w:t>
            </w:r>
            <w:r w:rsidRPr="007F7F6B">
              <w:rPr>
                <w:rFonts w:ascii="Times New Roman" w:hAnsi="Times New Roman" w:cs="Times New Roman"/>
                <w:sz w:val="24"/>
                <w:szCs w:val="24"/>
              </w:rPr>
              <w:t>tēmas tehniskā stāvokļa pārbaude un tīrīšana reizi piecos gados.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499996A6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2435327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31.08.2025</w:t>
            </w:r>
          </w:p>
        </w:tc>
      </w:tr>
      <w:tr w14:paraId="0FB38820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6DC4833B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7F7F6B" w:rsidP="007408C3" w14:paraId="26EB6CEA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F6B">
              <w:rPr>
                <w:rFonts w:ascii="Times New Roman" w:hAnsi="Times New Roman" w:cs="Times New Roman"/>
                <w:sz w:val="24"/>
              </w:rPr>
              <w:t>Objektā, apspriežu telpā, ugunsaizsardzības sistēmas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 manuālās t</w:t>
            </w:r>
            <w:r w:rsidRPr="007F7F6B">
              <w:rPr>
                <w:rFonts w:ascii="Times New Roman" w:hAnsi="Times New Roman" w:cs="Times New Roman"/>
                <w:sz w:val="24"/>
              </w:rPr>
              <w:t>ālvadības iedarbināšanas ierīce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7F6B">
              <w:rPr>
                <w:rFonts w:ascii="Times New Roman" w:hAnsi="Times New Roman" w:cs="Times New Roman"/>
                <w:sz w:val="24"/>
              </w:rPr>
              <w:t>nav nodrošināta ar paskaidrojošu uzrakstu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 valsts valodā un</w:t>
            </w:r>
            <w:r>
              <w:rPr>
                <w:rFonts w:ascii="Times New Roman" w:hAnsi="Times New Roman" w:cs="Times New Roman"/>
                <w:sz w:val="24"/>
              </w:rPr>
              <w:t xml:space="preserve"> nav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 apzīmē</w:t>
            </w:r>
            <w:r w:rsidRPr="007F7F6B">
              <w:rPr>
                <w:rFonts w:ascii="Times New Roman" w:hAnsi="Times New Roman" w:cs="Times New Roman"/>
                <w:sz w:val="24"/>
              </w:rPr>
              <w:t>ta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 ar </w:t>
            </w:r>
            <w:r w:rsidRPr="007F7F6B">
              <w:rPr>
                <w:rFonts w:ascii="Times New Roman" w:hAnsi="Times New Roman" w:cs="Times New Roman"/>
                <w:sz w:val="24"/>
              </w:rPr>
              <w:t xml:space="preserve">Ugunsdrošības noteikumu 1.pielikuma </w:t>
            </w:r>
            <w:r w:rsidRPr="007F7F6B">
              <w:rPr>
                <w:rFonts w:ascii="Times New Roman" w:hAnsi="Times New Roman" w:cs="Times New Roman"/>
                <w:sz w:val="24"/>
              </w:rPr>
              <w:t>4.6. zīmi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30BE17DD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07A63E5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15.12.2024</w:t>
            </w:r>
          </w:p>
        </w:tc>
      </w:tr>
      <w:tr w14:paraId="7F0DA579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7579DD48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5F2B130F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Objektā, apspiežu telpā, evakuācijas izeja nav apzīmēta ar Ugunsdrošības noteikumu 1.pielikuma 5.1.zīmi.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128702B0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607EE46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15.12.2024</w:t>
            </w:r>
          </w:p>
        </w:tc>
      </w:tr>
      <w:tr w14:paraId="04043CEC" w14:textId="77777777" w:rsidTr="00C53377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4992138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5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Būve ar kadastra </w:t>
            </w:r>
            <w:r w:rsidRPr="00E35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numuru </w:t>
            </w:r>
            <w:r w:rsidRPr="00E351B5">
              <w:rPr>
                <w:rFonts w:ascii="Times New Roman" w:hAnsi="Times New Roman" w:cs="Times New Roman"/>
                <w:b/>
                <w:sz w:val="24"/>
                <w:szCs w:val="24"/>
              </w:rPr>
              <w:t>40010030035001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(Rīgas iela 8)</w:t>
            </w:r>
          </w:p>
        </w:tc>
      </w:tr>
      <w:tr w14:paraId="125CF806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31A1EE85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2C48346B" w14:textId="77777777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Objektā </w:t>
            </w:r>
            <w:r>
              <w:rPr>
                <w:rFonts w:ascii="Times New Roman" w:hAnsi="Times New Roman"/>
                <w:sz w:val="24"/>
                <w:szCs w:val="24"/>
              </w:rPr>
              <w:t>gāzes apkures telpā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esošā apgaismes ierīce nav nodrošināta ar </w:t>
            </w:r>
            <w:r>
              <w:rPr>
                <w:rFonts w:ascii="Times New Roman" w:hAnsi="Times New Roman"/>
                <w:sz w:val="24"/>
                <w:szCs w:val="24"/>
              </w:rPr>
              <w:t>aizsargkupolu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690FA703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18871C7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15.12.2024</w:t>
            </w:r>
          </w:p>
        </w:tc>
      </w:tr>
      <w:tr w14:paraId="50A6E9DD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13A3C763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7A0EA4" w:rsidP="007408C3" w14:paraId="0D24E634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0EA4">
              <w:rPr>
                <w:rFonts w:ascii="Times New Roman" w:hAnsi="Times New Roman" w:cs="Times New Roman"/>
                <w:sz w:val="24"/>
              </w:rPr>
              <w:t>Objektā nav veikti e</w:t>
            </w:r>
            <w:r w:rsidRPr="007A0EA4">
              <w:rPr>
                <w:rFonts w:ascii="Times New Roman" w:hAnsi="Times New Roman" w:cs="Times New Roman"/>
                <w:sz w:val="24"/>
              </w:rPr>
              <w:t>lektroinstalācijas pārbaudi veic reizi 10 gados</w:t>
            </w:r>
            <w:r w:rsidRPr="007A0EA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5BA00612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2515CEB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31.08.2026</w:t>
            </w:r>
          </w:p>
        </w:tc>
      </w:tr>
      <w:tr w14:paraId="5DBD7593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4D6094" w:rsidP="007408C3" w14:paraId="2E669868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RPr="007A0EA4" w:rsidP="007408C3" w14:paraId="30F18E72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0EA4">
              <w:rPr>
                <w:rFonts w:ascii="Times New Roman" w:hAnsi="Times New Roman" w:cs="Times New Roman"/>
                <w:sz w:val="24"/>
              </w:rPr>
              <w:t>Objektā nav veikta e</w:t>
            </w:r>
            <w:r w:rsidRPr="007A0EA4">
              <w:rPr>
                <w:rFonts w:ascii="Times New Roman" w:hAnsi="Times New Roman" w:cs="Times New Roman"/>
                <w:sz w:val="24"/>
              </w:rPr>
              <w:t>lektroinstalācija</w:t>
            </w:r>
            <w:r w:rsidRPr="007A0EA4">
              <w:rPr>
                <w:rFonts w:ascii="Times New Roman" w:hAnsi="Times New Roman" w:cs="Times New Roman"/>
                <w:sz w:val="24"/>
              </w:rPr>
              <w:t>s kontaktu savienojumu kvalitātes pārbaude</w:t>
            </w:r>
            <w:r w:rsidRPr="007A0EA4">
              <w:rPr>
                <w:rFonts w:ascii="Times New Roman" w:hAnsi="Times New Roman" w:cs="Times New Roman"/>
                <w:sz w:val="24"/>
              </w:rPr>
              <w:t xml:space="preserve"> ar </w:t>
            </w:r>
            <w:r w:rsidRPr="007A0EA4">
              <w:rPr>
                <w:rFonts w:ascii="Times New Roman" w:hAnsi="Times New Roman" w:cs="Times New Roman"/>
                <w:sz w:val="24"/>
              </w:rPr>
              <w:t>termokameru</w:t>
            </w:r>
            <w:r w:rsidRPr="007A0EA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8C3" w:rsidP="007408C3" w14:paraId="3DF27BE3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8C3" w:rsidRPr="004D6094" w:rsidP="007408C3" w14:paraId="1A87907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31.08.2026</w:t>
            </w:r>
          </w:p>
        </w:tc>
        <w:bookmarkStart w:id="0" w:name="_GoBack"/>
        <w:bookmarkEnd w:id="0"/>
      </w:tr>
    </w:tbl>
    <w:p w:rsidR="004D6094" w14:paraId="48547486" w14:textId="77777777">
      <w:pPr>
        <w:rPr>
          <w:rFonts w:ascii="Times New Roman" w:hAnsi="Times New Roman"/>
          <w:color w:val="000000"/>
          <w:sz w:val="24"/>
          <w:szCs w:val="24"/>
        </w:rPr>
      </w:pPr>
    </w:p>
    <w:p w:rsidR="002972AA" w:rsidRPr="004D6094" w14:paraId="6B0716A3" w14:textId="77777777">
      <w:pPr>
        <w:rPr>
          <w:rFonts w:ascii="Times New Roman" w:hAnsi="Times New Roman" w:cs="Times New Roman"/>
          <w:sz w:val="24"/>
          <w:szCs w:val="24"/>
        </w:rPr>
      </w:pPr>
      <w:r w:rsidRPr="004D6094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Layout w:type="fixed"/>
        <w:tblLook w:val="0000"/>
      </w:tblPr>
      <w:tblGrid>
        <w:gridCol w:w="9967"/>
      </w:tblGrid>
      <w:tr w14:paraId="326A085D" w14:textId="77777777" w:rsidTr="00C959F5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tcBorders>
              <w:bottom w:val="single" w:sz="4" w:space="0" w:color="auto"/>
            </w:tcBorders>
            <w:shd w:val="clear" w:color="auto" w:fill="auto"/>
          </w:tcPr>
          <w:p w:rsidR="00BC44EC" w:rsidRPr="005D1C44" w:rsidP="00C126DE" w14:paraId="09FC62E1" w14:textId="77777777">
            <w:pPr>
              <w:snapToGrid w:val="0"/>
              <w:spacing w:after="0" w:line="240" w:lineRule="auto"/>
              <w:ind w:left="17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Telefona sarunā uzklausīts objekta atbildīgās personas viedoklis un argumenti, un saskaņoti konstatēto pārkāpumu novēršanas termiņi</w:t>
            </w:r>
          </w:p>
        </w:tc>
      </w:tr>
    </w:tbl>
    <w:p w:rsidR="002972AA" w:rsidRPr="00B42A8D" w14:paraId="28CF9B3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/>
      </w:tblPr>
      <w:tblGrid>
        <w:gridCol w:w="1006"/>
        <w:gridCol w:w="2422"/>
        <w:gridCol w:w="1636"/>
        <w:gridCol w:w="2160"/>
        <w:gridCol w:w="2465"/>
      </w:tblGrid>
      <w:tr w14:paraId="430BD29B" w14:textId="77777777" w:rsidTr="00C3455D">
        <w:tblPrEx>
          <w:tblW w:w="9689" w:type="dxa"/>
          <w:jc w:val="center"/>
          <w:tblLayout w:type="fixed"/>
          <w:tblLook w:val="0000"/>
        </w:tblPrEx>
        <w:trPr>
          <w:cantSplit/>
          <w:trHeight w:val="79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BC44EC" w:rsidP="00A64383" w14:paraId="3F829F77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Saskaņā ar Ugunsdrošības un ugunsdzēsības likuma 13.panta ceturtās daļas 5.punktu un Civilās aizsardzības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katastrofas pārvaldīšanas likuma 10.panta otrās daļas 2.punktu, kā arī uzklausot objekta atbildīgās personas viedokli un argumentus, uzdots konstatētos pārkāpumus novērst norādītajā termiņā.</w:t>
            </w:r>
          </w:p>
          <w:p w:rsidR="0023005C" w:rsidRPr="0023005C" w:rsidP="0023005C" w14:paraId="112C76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Brīdinājums par pārbaudes akta piespiedu izpildi</w:t>
            </w: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488026FE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DF0CF2" w14:paraId="71BF0718" w14:textId="77777777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VUGD Zemgale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 reģiona pārvalde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aicina adresātu labprātīgi izpildīt pārbaudes aktu, novēršot</w:t>
                  </w:r>
                  <w:r w:rsidR="008F181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3005C" w:rsidR="008F181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konstatētos pārkāpumus noteiktajā termiņā.</w:t>
                  </w:r>
                </w:p>
              </w:tc>
            </w:tr>
            <w:tr w14:paraId="6F50F2AF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94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DF0CF2" w14:paraId="7764C11A" w14:textId="77777777">
                  <w:pPr>
                    <w:tabs>
                      <w:tab w:val="left" w:pos="560"/>
                    </w:tabs>
                    <w:spacing w:after="0" w:line="240" w:lineRule="auto"/>
                    <w:ind w:left="604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14:paraId="02ADD452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DF0CF2" w14:paraId="0F7B27AD" w14:textId="77777777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brīdina, ja adresāts nebūs labprātīgi izpildījis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3005C"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pārbaudes aktu (novērsis konstatētos pārkāpumus noteiktajā termiņā),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VUGD Zemgales reģiona pārvalde</w:t>
                  </w:r>
                  <w:r w:rsidRPr="0023005C"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var uzsākt pārbaudes akta izpildi piespiedu kārtā.</w:t>
                  </w:r>
                </w:p>
              </w:tc>
            </w:tr>
          </w:tbl>
          <w:p w:rsidR="0023005C" w:rsidRPr="0023005C" w:rsidP="0023005C" w14:paraId="61B6F1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2F99BB8F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42541AED" w14:textId="77777777">
                  <w:pPr>
                    <w:spacing w:after="12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Piespiedu izpilde var tikt uzsākta nākamajā darbdienā pēc pēdējā labprātīgai izpildei noteiktā termiņa beigām. Par pārbaudes akta piespiedu izpildes lī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dzekli tiks izvēlēta piespiedu nauda. Pārbaudes akta piespiedu izpildes izmaksas tiks uzliktas adresātam.</w:t>
                  </w:r>
                </w:p>
              </w:tc>
            </w:tr>
            <w:tr w14:paraId="6D5C7E0C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57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37BD1F09" w14:textId="77777777">
                  <w:pPr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Ja nepiekrītat konstatētajiem pārkāpumiem, Jums ir tiesības šo pārbaudes aktu apstrīdēt viena mēneša laikā no tā spēkā stāšanās dienas 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augstākstāvošai amatpersonai:</w:t>
                  </w:r>
                </w:p>
              </w:tc>
            </w:tr>
            <w:tr w14:paraId="4AABCD45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54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P="00F11A75" w14:paraId="105C9423" w14:textId="77777777">
                  <w:pPr>
                    <w:spacing w:before="12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VUGD Zemgales reģiona </w:t>
                  </w:r>
                  <w:r w:rsidR="006043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pārvaldes priekšniekam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Dobeles ielā 16, Jelgavā, LV-3001</w:t>
                  </w:r>
                  <w:r w:rsidRPr="0023005C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</w:tr>
            <w:tr w14:paraId="4C6F2CAC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26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3BEE9FA4" w14:textId="777777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  <w:t>(amatpersonas amats un adrese)</w:t>
                  </w:r>
                </w:p>
              </w:tc>
            </w:tr>
            <w:tr w14:paraId="1CF4E15B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60119102" w14:textId="77777777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AB7EE8" w:rsidRPr="005D1C44" w:rsidP="00A64383" w14:paraId="79761B8C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14:paraId="5C2CEE07" w14:textId="77777777" w:rsidTr="00AE28BC">
        <w:tblPrEx>
          <w:tblW w:w="9689" w:type="dxa"/>
          <w:jc w:val="center"/>
          <w:tblLayout w:type="fixed"/>
          <w:tblLook w:val="0000"/>
        </w:tblPrEx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E8" w:rsidRPr="005D1C44" w:rsidP="00C126DE" w14:paraId="379B4AD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Kristaps Ķīlis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P="009D27A1" w14:paraId="5B920AD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P="009D27A1" w14:paraId="0CB6CEE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EF05A5C" w14:textId="77777777" w:rsidTr="00115338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42B4688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P="009D27A1" w14:paraId="1E1A985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7D5272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14:paraId="0388A80C" w14:textId="77777777" w:rsidTr="00282E0F">
        <w:tblPrEx>
          <w:tblW w:w="9689" w:type="dxa"/>
          <w:jc w:val="center"/>
          <w:tblLayout w:type="fixed"/>
          <w:tblLook w:val="0000"/>
        </w:tblPrEx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P="00282E0F" w14:paraId="45C772A2" w14:textId="77777777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P="00282E0F" w14:paraId="0F858A52" w14:textId="77777777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pārbaudes akta saturu iepazinos un vienu </w:t>
            </w: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eksemplāru saņēmu:</w:t>
            </w:r>
          </w:p>
          <w:p w:rsidR="00282E0F" w:rsidP="009D27A1" w14:paraId="11181A9F" w14:textId="7777777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7408C3" w:rsidP="009D27A1" w14:paraId="64C20D64" w14:textId="7777777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0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01.11.2024 elektroniski parakstīts dokuments nosūtīts uz e-pastu b</w:t>
            </w:r>
            <w:r w:rsidRPr="007408C3" w:rsidR="00C126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auskas.bjc@bauskasnovads.lv,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girts.donerblic</w:t>
            </w:r>
            <w:r w:rsidRPr="007408C3" w:rsidR="00C126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s@bauskasnovads.lv</w:t>
            </w:r>
          </w:p>
        </w:tc>
      </w:tr>
      <w:tr w14:paraId="19260857" w14:textId="77777777" w:rsidTr="00C3455D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P="009D27A1" w14:paraId="2CA38B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14:paraId="3CBC26BA" w14:textId="77777777" w:rsidTr="00C3455D">
        <w:tblPrEx>
          <w:tblW w:w="9689" w:type="dxa"/>
          <w:jc w:val="center"/>
          <w:tblLayout w:type="fixed"/>
          <w:tblLook w:val="0000"/>
        </w:tblPrEx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P="009D27A1" w14:paraId="631AA2C2" w14:textId="77777777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P="009D27A1" w14:paraId="0FE2CC50" w14:textId="77777777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P="009D27A1" w14:paraId="0AC4D8C1" w14:textId="77777777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09D" w:rsidP="00DF0CF2" w14:paraId="19267368" w14:textId="77777777">
      <w:pPr>
        <w:rPr>
          <w:rFonts w:ascii="Times New Roman" w:hAnsi="Times New Roman"/>
          <w:sz w:val="20"/>
          <w:szCs w:val="20"/>
        </w:rPr>
      </w:pPr>
    </w:p>
    <w:p w:rsidR="00DF0CF2" w:rsidP="00DF0CF2" w14:paraId="73261B58" w14:textId="77777777">
      <w:pPr>
        <w:rPr>
          <w:rFonts w:ascii="Times New Roman" w:hAnsi="Times New Roman"/>
          <w:sz w:val="20"/>
          <w:szCs w:val="20"/>
        </w:rPr>
      </w:pPr>
    </w:p>
    <w:p w:rsidR="00DF0CF2" w:rsidRPr="005D1C44" w:rsidP="00DF0CF2" w14:paraId="17F3F283" w14:textId="777777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DF0CF2" w:rsidRPr="00DF0CF2" w:rsidP="00DF0CF2" w14:paraId="04AB42AB" w14:textId="777777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</w:p>
    <w:sectPr w:rsidSect="00B54855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6487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P="00AE28BC" w14:paraId="332E6D5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4"/>
          </w:rPr>
          <w:t>3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P="00AE28BC" w14:paraId="172534E4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8BC" w:rsidRPr="0023005C" w:rsidP="0023005C" w14:paraId="618466C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67238"/>
    <w:multiLevelType w:val="hybridMultilevel"/>
    <w:tmpl w:val="3CA6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4D22"/>
    <w:multiLevelType w:val="hybridMultilevel"/>
    <w:tmpl w:val="71820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47031"/>
    <w:rsid w:val="00052988"/>
    <w:rsid w:val="00074B6E"/>
    <w:rsid w:val="00081804"/>
    <w:rsid w:val="000E1A9E"/>
    <w:rsid w:val="00115338"/>
    <w:rsid w:val="001263A7"/>
    <w:rsid w:val="001410C7"/>
    <w:rsid w:val="00144AA7"/>
    <w:rsid w:val="00186389"/>
    <w:rsid w:val="00191764"/>
    <w:rsid w:val="00195B97"/>
    <w:rsid w:val="001A4B7E"/>
    <w:rsid w:val="001C2010"/>
    <w:rsid w:val="001C48E1"/>
    <w:rsid w:val="00206302"/>
    <w:rsid w:val="0023005C"/>
    <w:rsid w:val="00232DF2"/>
    <w:rsid w:val="00260584"/>
    <w:rsid w:val="00282E0F"/>
    <w:rsid w:val="002972AA"/>
    <w:rsid w:val="002A1CBD"/>
    <w:rsid w:val="002F30F4"/>
    <w:rsid w:val="00324C14"/>
    <w:rsid w:val="00360235"/>
    <w:rsid w:val="003941F8"/>
    <w:rsid w:val="0039626E"/>
    <w:rsid w:val="003C0F48"/>
    <w:rsid w:val="003F2439"/>
    <w:rsid w:val="00403D6C"/>
    <w:rsid w:val="00423967"/>
    <w:rsid w:val="00444747"/>
    <w:rsid w:val="004B0FC7"/>
    <w:rsid w:val="004B552A"/>
    <w:rsid w:val="004D2D08"/>
    <w:rsid w:val="004D6094"/>
    <w:rsid w:val="004D7C64"/>
    <w:rsid w:val="004E4CE4"/>
    <w:rsid w:val="004E7E12"/>
    <w:rsid w:val="005040A3"/>
    <w:rsid w:val="00505A28"/>
    <w:rsid w:val="0051298E"/>
    <w:rsid w:val="005B6921"/>
    <w:rsid w:val="005D14D8"/>
    <w:rsid w:val="005D1C44"/>
    <w:rsid w:val="00604370"/>
    <w:rsid w:val="00664C0B"/>
    <w:rsid w:val="00680133"/>
    <w:rsid w:val="006805CB"/>
    <w:rsid w:val="007408C3"/>
    <w:rsid w:val="007539E3"/>
    <w:rsid w:val="007A0EA4"/>
    <w:rsid w:val="007C5992"/>
    <w:rsid w:val="007E4403"/>
    <w:rsid w:val="007F5914"/>
    <w:rsid w:val="007F7F6B"/>
    <w:rsid w:val="00807DE3"/>
    <w:rsid w:val="008161A7"/>
    <w:rsid w:val="00865048"/>
    <w:rsid w:val="00874566"/>
    <w:rsid w:val="008E1D11"/>
    <w:rsid w:val="008E3FDD"/>
    <w:rsid w:val="008F1816"/>
    <w:rsid w:val="008F4C9A"/>
    <w:rsid w:val="0091584F"/>
    <w:rsid w:val="00927897"/>
    <w:rsid w:val="009413C5"/>
    <w:rsid w:val="009536FB"/>
    <w:rsid w:val="009707A1"/>
    <w:rsid w:val="00994F78"/>
    <w:rsid w:val="009B196B"/>
    <w:rsid w:val="009D27A1"/>
    <w:rsid w:val="009E59B4"/>
    <w:rsid w:val="00A3474F"/>
    <w:rsid w:val="00A36641"/>
    <w:rsid w:val="00A47DBC"/>
    <w:rsid w:val="00A60715"/>
    <w:rsid w:val="00A64383"/>
    <w:rsid w:val="00AB56F3"/>
    <w:rsid w:val="00AB7EE8"/>
    <w:rsid w:val="00AD6B87"/>
    <w:rsid w:val="00AE28BC"/>
    <w:rsid w:val="00AE6E30"/>
    <w:rsid w:val="00B42A8D"/>
    <w:rsid w:val="00B54855"/>
    <w:rsid w:val="00B64016"/>
    <w:rsid w:val="00BB2DB2"/>
    <w:rsid w:val="00BC44EC"/>
    <w:rsid w:val="00BD25D3"/>
    <w:rsid w:val="00BF0B72"/>
    <w:rsid w:val="00BF6D39"/>
    <w:rsid w:val="00C126DE"/>
    <w:rsid w:val="00C14035"/>
    <w:rsid w:val="00C3455D"/>
    <w:rsid w:val="00C5288A"/>
    <w:rsid w:val="00C5509D"/>
    <w:rsid w:val="00C80295"/>
    <w:rsid w:val="00C959F5"/>
    <w:rsid w:val="00C959F6"/>
    <w:rsid w:val="00CC2C4D"/>
    <w:rsid w:val="00CE3D7D"/>
    <w:rsid w:val="00CE7E8B"/>
    <w:rsid w:val="00D303D8"/>
    <w:rsid w:val="00D3463A"/>
    <w:rsid w:val="00D4286F"/>
    <w:rsid w:val="00D924FB"/>
    <w:rsid w:val="00DD4321"/>
    <w:rsid w:val="00DE73A3"/>
    <w:rsid w:val="00DF0CF2"/>
    <w:rsid w:val="00DF5B55"/>
    <w:rsid w:val="00DF774F"/>
    <w:rsid w:val="00E20EA5"/>
    <w:rsid w:val="00E25594"/>
    <w:rsid w:val="00E262F2"/>
    <w:rsid w:val="00E351B5"/>
    <w:rsid w:val="00E47337"/>
    <w:rsid w:val="00ED1211"/>
    <w:rsid w:val="00F11A75"/>
    <w:rsid w:val="00F13939"/>
    <w:rsid w:val="00F441D8"/>
    <w:rsid w:val="00F95F18"/>
    <w:rsid w:val="00FC1787"/>
    <w:rsid w:val="00FF0F1A"/>
    <w:rsid w:val="00FF48E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69FBDF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Kj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5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2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emgale@vugd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C69E-D180-44B6-9118-9305F69B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Ķīlis</cp:lastModifiedBy>
  <cp:revision>13</cp:revision>
  <cp:lastPrinted>2022-02-04T14:29:00Z</cp:lastPrinted>
  <dcterms:created xsi:type="dcterms:W3CDTF">2022-04-03T09:57:00Z</dcterms:created>
  <dcterms:modified xsi:type="dcterms:W3CDTF">2024-11-01T13:25:00Z</dcterms:modified>
</cp:coreProperties>
</file>