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38D88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D38D880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38D884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D38D88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D38D88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D38D88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D38D88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D38D886" w14:textId="4D6C2E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D38D8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D38D888" w14:textId="7191FC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futbola skola</w:t>
            </w:r>
          </w:p>
        </w:tc>
      </w:tr>
      <w:tr w14:paraId="1D38D88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D38D88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38D8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D38D8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D38D89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D38D8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38D8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38D890" w14:textId="76504E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Nr.90011524360</w:t>
            </w:r>
          </w:p>
        </w:tc>
      </w:tr>
      <w:tr w14:paraId="1D38D89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38D8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38D8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D38D8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38D89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38D8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38D8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38D898" w14:textId="2866AF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Uzvaras bulvāris 18, Rīga, LV-1048</w:t>
            </w:r>
          </w:p>
        </w:tc>
      </w:tr>
      <w:tr w14:paraId="1D38D89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38D8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38D8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D38D8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D38D89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D38D89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/195</w:t>
      </w:r>
    </w:p>
    <w:p w:rsidR="00C959F6" w:rsidP="00070E23" w14:paraId="1D38D8A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D38D8A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D38D8A4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38D8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38D8A3" w14:textId="6EA4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63A39">
              <w:rPr>
                <w:rFonts w:ascii="Times New Roman" w:hAnsi="Times New Roman" w:cs="Times New Roman"/>
                <w:sz w:val="24"/>
              </w:rPr>
              <w:t>Liepājas valsts tehnikuma dienesta viesnīcas ēka ar kadastra Nr.17000110058004 (turpmāk – Objekts).</w:t>
            </w:r>
          </w:p>
        </w:tc>
      </w:tr>
      <w:tr w14:paraId="1D38D8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38D8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38D8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D38D8AA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38D8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D38D8A9" w14:textId="1750A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63A39">
              <w:rPr>
                <w:rFonts w:ascii="Times New Roman" w:hAnsi="Times New Roman" w:cs="Times New Roman"/>
                <w:sz w:val="24"/>
              </w:rPr>
              <w:t>Ventspils iela 51A, Liepāja.</w:t>
            </w:r>
          </w:p>
        </w:tc>
      </w:tr>
      <w:tr w14:paraId="1D38D8A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D38D8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D38D8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38D8B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38D8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38D8AF" w14:textId="2906C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63A39">
              <w:rPr>
                <w:rFonts w:ascii="Times New Roman" w:hAnsi="Times New Roman" w:cs="Times New Roman"/>
                <w:sz w:val="24"/>
              </w:rPr>
              <w:t>Liepājas valsts tehnikums;</w:t>
            </w:r>
          </w:p>
        </w:tc>
      </w:tr>
      <w:tr w14:paraId="1D38D8B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38D8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38D8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38D8B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D38D8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38D8B5" w14:textId="4179A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Nr.90009516617, Ventspils iela 51, Liepāja, LV-3405.</w:t>
            </w:r>
          </w:p>
        </w:tc>
      </w:tr>
      <w:tr w14:paraId="1D38D8B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D38D8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38D8B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1D38D8B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38D8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63A39" w14:paraId="1D38D8BB" w14:textId="24F4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63A39">
              <w:rPr>
                <w:rFonts w:ascii="Times New Roman" w:hAnsi="Times New Roman" w:cs="Times New Roman"/>
                <w:sz w:val="24"/>
              </w:rPr>
              <w:t xml:space="preserve">nometņu vadītāja Vladislava </w:t>
            </w:r>
            <w:r w:rsidR="00B63A39">
              <w:rPr>
                <w:rFonts w:ascii="Times New Roman" w:hAnsi="Times New Roman" w:cs="Times New Roman"/>
                <w:sz w:val="24"/>
              </w:rPr>
              <w:t>Fiošina</w:t>
            </w:r>
            <w:r w:rsidR="00B63A39">
              <w:rPr>
                <w:rFonts w:ascii="Times New Roman" w:hAnsi="Times New Roman" w:cs="Times New Roman"/>
                <w:sz w:val="24"/>
              </w:rPr>
              <w:t xml:space="preserve"> 2024.gada 26.jūlija iesniegums, kas </w:t>
            </w:r>
            <w:r w:rsidRPr="005D1C44" w:rsidR="00B63A39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B63A39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 w:rsidR="00B63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63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</w:t>
            </w:r>
            <w:r w:rsidR="00B63A39">
              <w:rPr>
                <w:rFonts w:ascii="Times New Roman" w:hAnsi="Times New Roman"/>
                <w:color w:val="000000"/>
                <w:sz w:val="24"/>
                <w:szCs w:val="24"/>
              </w:rPr>
              <w:t>pārvaldē reģistrēts ar Nr.</w:t>
            </w:r>
            <w:r w:rsidRPr="00B63A39" w:rsidR="00B63A39">
              <w:rPr>
                <w:rFonts w:ascii="Times New Roman" w:hAnsi="Times New Roman"/>
                <w:color w:val="000000"/>
                <w:sz w:val="24"/>
                <w:szCs w:val="24"/>
              </w:rPr>
              <w:t>22/12-1.4/556</w:t>
            </w:r>
            <w:r w:rsidR="00B63A3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1D38D8B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38D8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38D8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38D8C2" w14:textId="77777777" w:rsidTr="0056452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38D8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64526" w14:paraId="1D38D8C1" w14:textId="1B05D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526">
              <w:rPr>
                <w:rFonts w:ascii="Times New Roman" w:hAnsi="Times New Roman" w:cs="Times New Roman"/>
                <w:sz w:val="24"/>
                <w:szCs w:val="24"/>
              </w:rPr>
              <w:t xml:space="preserve">dienesta viesnīca ir 4 stāvu </w:t>
            </w:r>
            <w:r w:rsidR="00564526">
              <w:rPr>
                <w:rFonts w:ascii="Times New Roman" w:hAnsi="Times New Roman" w:cs="Times New Roman"/>
                <w:sz w:val="24"/>
                <w:szCs w:val="24"/>
              </w:rPr>
              <w:t>dzelzbetona</w:t>
            </w:r>
            <w:r w:rsidR="00564526">
              <w:rPr>
                <w:rFonts w:ascii="Times New Roman" w:hAnsi="Times New Roman" w:cs="Times New Roman"/>
                <w:sz w:val="24"/>
                <w:szCs w:val="24"/>
              </w:rPr>
              <w:t xml:space="preserve"> ēka ar U2 </w:t>
            </w:r>
            <w:r w:rsidR="00564526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564526">
              <w:rPr>
                <w:rFonts w:ascii="Times New Roman" w:hAnsi="Times New Roman" w:cs="Times New Roman"/>
                <w:sz w:val="24"/>
                <w:szCs w:val="24"/>
              </w:rPr>
              <w:t xml:space="preserve"> pakāpi. Aprīkota ar </w:t>
            </w:r>
            <w:r w:rsidRPr="00B63A39" w:rsidR="00B63A39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 un iekšējo ugunsdzēsības ūdensvada sistēmu. Ēka ir nodrošināta ar pārnēsājamiem ugunsdzēsības aparātiem, evakuācijas izejām un evakuācijas plāniem.</w:t>
            </w:r>
          </w:p>
        </w:tc>
      </w:tr>
      <w:tr w14:paraId="04ACF557" w14:textId="77777777" w:rsidTr="0056452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64526" w14:paraId="247600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64526" w:rsidRPr="00E227D8" w:rsidP="00564526" w14:paraId="5DFE6D1E" w14:textId="33EA14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Diennakts nometne “RFS3”;</w:t>
            </w:r>
          </w:p>
        </w:tc>
      </w:tr>
      <w:tr w14:paraId="798B1A1E" w14:textId="77777777" w:rsidTr="0056452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64526" w14:paraId="0FB9F7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64526" w:rsidP="00564526" w14:paraId="6C5E5260" w14:textId="5097C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05.08.2024.-11.08.2024.;</w:t>
            </w:r>
          </w:p>
        </w:tc>
      </w:tr>
      <w:tr w14:paraId="28E11718" w14:textId="77777777" w:rsidTr="0056452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64526" w14:paraId="6B9862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64526" w:rsidP="00564526" w14:paraId="50069DD0" w14:textId="0CA2D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Maksimālais dalībnieku skaits: 60.</w:t>
            </w:r>
          </w:p>
        </w:tc>
      </w:tr>
      <w:tr w14:paraId="1D38D8C5" w14:textId="77777777" w:rsidTr="0056452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:rsidP="00B00630" w14:paraId="1D38D8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38D8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38D8C8" w14:textId="77777777" w:rsidTr="00B63A3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38D8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38D8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D883AFA" w14:textId="77777777" w:rsidTr="00B63A3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3A39" w14:paraId="6783B0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3A39" w:rsidRPr="00E227D8" w:rsidP="00564526" w14:paraId="421DD52F" w14:textId="0A223A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564526" w:rsidR="00564526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pārbaude (</w:t>
            </w:r>
            <w:r w:rsidR="00564526">
              <w:rPr>
                <w:rFonts w:ascii="Times New Roman" w:hAnsi="Times New Roman" w:cs="Times New Roman"/>
                <w:sz w:val="24"/>
                <w:szCs w:val="24"/>
              </w:rPr>
              <w:t>netika uzrādīts pārbaudes akts), kā rezultātā pārkāpts Ministru kabineta 2016.gada 19.</w:t>
            </w:r>
            <w:r w:rsidRPr="00564526" w:rsidR="00564526">
              <w:rPr>
                <w:rFonts w:ascii="Times New Roman" w:hAnsi="Times New Roman" w:cs="Times New Roman"/>
                <w:sz w:val="24"/>
                <w:szCs w:val="24"/>
              </w:rPr>
              <w:t>aprīļa noteikumi Nr.238 “Ugunsdrošības noteikumi” (turpmāk -Ugu</w:t>
            </w:r>
            <w:r w:rsidR="00564526">
              <w:rPr>
                <w:rFonts w:ascii="Times New Roman" w:hAnsi="Times New Roman" w:cs="Times New Roman"/>
                <w:sz w:val="24"/>
                <w:szCs w:val="24"/>
              </w:rPr>
              <w:t>nsdrošības noteikumi) 56.punkts;</w:t>
            </w:r>
          </w:p>
        </w:tc>
      </w:tr>
      <w:tr w14:paraId="4FAC658C" w14:textId="77777777" w:rsidTr="00B63A39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B63A39" w14:paraId="5B3BB4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3A39" w:rsidP="00564526" w14:paraId="1C965E4D" w14:textId="1A6E32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564526" w:rsidR="00564526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kvalitātes pārbaude ar termokameru (</w:t>
            </w:r>
            <w:r w:rsidR="00564526">
              <w:rPr>
                <w:rFonts w:ascii="Times New Roman" w:hAnsi="Times New Roman" w:cs="Times New Roman"/>
                <w:sz w:val="24"/>
                <w:szCs w:val="24"/>
              </w:rPr>
              <w:t>netika uzrādīts pārbaudes akts), kā rezultātā pārkāpts Ugunsdrošības noteikumu 58.punkts;</w:t>
            </w:r>
          </w:p>
        </w:tc>
      </w:tr>
      <w:tr w14:paraId="7C3D1585" w14:textId="77777777" w:rsidTr="00B63A39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B63A39" w14:paraId="1C75EC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3A39" w:rsidP="00564526" w14:paraId="73115D81" w14:textId="398FB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="00564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526" w:rsidR="00564526">
              <w:rPr>
                <w:rFonts w:ascii="Times New Roman" w:hAnsi="Times New Roman" w:cs="Times New Roman"/>
                <w:sz w:val="24"/>
                <w:szCs w:val="24"/>
              </w:rPr>
              <w:t xml:space="preserve">Objektā mehāniskās </w:t>
            </w:r>
            <w:r w:rsidRPr="00564526" w:rsidR="00564526">
              <w:rPr>
                <w:rFonts w:ascii="Times New Roman" w:hAnsi="Times New Roman" w:cs="Times New Roman"/>
                <w:sz w:val="24"/>
                <w:szCs w:val="24"/>
              </w:rPr>
              <w:t>nosūces</w:t>
            </w:r>
            <w:r w:rsidRPr="00564526" w:rsidR="00564526">
              <w:rPr>
                <w:rFonts w:ascii="Times New Roman" w:hAnsi="Times New Roman" w:cs="Times New Roman"/>
                <w:sz w:val="24"/>
                <w:szCs w:val="24"/>
              </w:rPr>
              <w:t xml:space="preserve"> sistēma ND2 tiek izmantota neparedzētiem nolūkiem, bet tieši VESMANN 2022.gada 3.februāra  aktā par mehāniskās ventilācijas sistēmas pārbaudes rezultātiem (pārbaudes veicējs Nikolajs </w:t>
            </w:r>
            <w:r w:rsidRPr="00564526" w:rsidR="00564526">
              <w:rPr>
                <w:rFonts w:ascii="Times New Roman" w:hAnsi="Times New Roman" w:cs="Times New Roman"/>
                <w:sz w:val="24"/>
                <w:szCs w:val="24"/>
              </w:rPr>
              <w:t>Šafirovs</w:t>
            </w:r>
            <w:r w:rsidRPr="00564526" w:rsidR="00564526">
              <w:rPr>
                <w:rFonts w:ascii="Times New Roman" w:hAnsi="Times New Roman" w:cs="Times New Roman"/>
                <w:sz w:val="24"/>
                <w:szCs w:val="24"/>
              </w:rPr>
              <w:t xml:space="preserve">, būvprakses sertifikāts Nr.4-04983) norādīts, ka “mehāniskās gaisa </w:t>
            </w:r>
            <w:r w:rsidRPr="00564526" w:rsidR="00564526">
              <w:rPr>
                <w:rFonts w:ascii="Times New Roman" w:hAnsi="Times New Roman" w:cs="Times New Roman"/>
                <w:sz w:val="24"/>
                <w:szCs w:val="24"/>
              </w:rPr>
              <w:t>nosūces</w:t>
            </w:r>
            <w:r w:rsidRPr="00564526" w:rsidR="00564526">
              <w:rPr>
                <w:rFonts w:ascii="Times New Roman" w:hAnsi="Times New Roman" w:cs="Times New Roman"/>
                <w:sz w:val="24"/>
                <w:szCs w:val="24"/>
              </w:rPr>
              <w:t xml:space="preserve"> sistēma ND2 neatbilst, ekspluatācija nav atļauta un, ka gaisa vadi t</w:t>
            </w:r>
            <w:r w:rsidR="00564526">
              <w:rPr>
                <w:rFonts w:ascii="Times New Roman" w:hAnsi="Times New Roman" w:cs="Times New Roman"/>
                <w:sz w:val="24"/>
                <w:szCs w:val="24"/>
              </w:rPr>
              <w:t xml:space="preserve">iek izmantoti kā kabeļu kanāli”, </w:t>
            </w:r>
            <w:r w:rsidR="00873AE4">
              <w:rPr>
                <w:rFonts w:ascii="Times New Roman" w:hAnsi="Times New Roman" w:cs="Times New Roman"/>
                <w:sz w:val="24"/>
                <w:szCs w:val="24"/>
              </w:rPr>
              <w:t xml:space="preserve">kā rezultātā pārkāpts </w:t>
            </w:r>
            <w:r w:rsidRPr="00873AE4" w:rsidR="00873AE4">
              <w:rPr>
                <w:rFonts w:ascii="Times New Roman" w:hAnsi="Times New Roman" w:cs="Times New Roman"/>
                <w:sz w:val="24"/>
                <w:szCs w:val="24"/>
              </w:rPr>
              <w:t>Ugunsdrošī</w:t>
            </w:r>
            <w:r w:rsidR="00873AE4">
              <w:rPr>
                <w:rFonts w:ascii="Times New Roman" w:hAnsi="Times New Roman" w:cs="Times New Roman"/>
                <w:sz w:val="24"/>
                <w:szCs w:val="24"/>
              </w:rPr>
              <w:t>bas noteikumu 89.13.apakšpunkts;</w:t>
            </w:r>
          </w:p>
        </w:tc>
      </w:tr>
      <w:tr w14:paraId="3AF04A61" w14:textId="77777777" w:rsidTr="00B63A39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B63A39" w14:paraId="278559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3A39" w:rsidP="00564526" w14:paraId="41D8F308" w14:textId="106ED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  <w:r w:rsidR="00873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AE4" w:rsidR="00873AE4">
              <w:rPr>
                <w:rFonts w:ascii="Times New Roman" w:hAnsi="Times New Roman" w:cs="Times New Roman"/>
                <w:sz w:val="24"/>
                <w:szCs w:val="24"/>
              </w:rPr>
              <w:t xml:space="preserve">Objektā mehāniskajai ventilācijai, kas nosūc </w:t>
            </w:r>
            <w:r w:rsidRPr="00873AE4" w:rsidR="00873AE4">
              <w:rPr>
                <w:rFonts w:ascii="Times New Roman" w:hAnsi="Times New Roman" w:cs="Times New Roman"/>
                <w:sz w:val="24"/>
                <w:szCs w:val="24"/>
              </w:rPr>
              <w:t>degtspējīgas</w:t>
            </w:r>
            <w:r w:rsidRPr="00873AE4" w:rsidR="00873AE4">
              <w:rPr>
                <w:rFonts w:ascii="Times New Roman" w:hAnsi="Times New Roman" w:cs="Times New Roman"/>
                <w:sz w:val="24"/>
                <w:szCs w:val="24"/>
              </w:rPr>
              <w:t xml:space="preserve"> gāzes, tvaikus vai putekļus un ir </w:t>
            </w:r>
            <w:r w:rsidRPr="00873AE4" w:rsidR="00873AE4">
              <w:rPr>
                <w:rFonts w:ascii="Times New Roman" w:hAnsi="Times New Roman" w:cs="Times New Roman"/>
                <w:sz w:val="24"/>
                <w:szCs w:val="24"/>
              </w:rPr>
              <w:t>sprādziendrošā</w:t>
            </w:r>
            <w:r w:rsidRPr="00873AE4" w:rsidR="00873AE4">
              <w:rPr>
                <w:rFonts w:ascii="Times New Roman" w:hAnsi="Times New Roman" w:cs="Times New Roman"/>
                <w:sz w:val="24"/>
                <w:szCs w:val="24"/>
              </w:rPr>
              <w:t xml:space="preserve"> izpildījumā nav veikta pārbaude un </w:t>
            </w:r>
            <w:r w:rsidR="00873AE4">
              <w:rPr>
                <w:rFonts w:ascii="Times New Roman" w:hAnsi="Times New Roman" w:cs="Times New Roman"/>
                <w:sz w:val="24"/>
                <w:szCs w:val="24"/>
              </w:rPr>
              <w:t xml:space="preserve">tīrīšana ne retāk kā reizi gadā, kā rezultātā pārkāpts </w:t>
            </w:r>
            <w:r w:rsidRPr="00873AE4" w:rsidR="00873AE4">
              <w:rPr>
                <w:rFonts w:ascii="Times New Roman" w:hAnsi="Times New Roman" w:cs="Times New Roman"/>
                <w:sz w:val="24"/>
                <w:szCs w:val="24"/>
              </w:rPr>
              <w:t>Ugunsdrošības noteikumu 94.punkts.</w:t>
            </w:r>
            <w:bookmarkStart w:id="0" w:name="_GoBack"/>
            <w:bookmarkEnd w:id="0"/>
          </w:p>
        </w:tc>
      </w:tr>
      <w:tr w14:paraId="1D38D8CB" w14:textId="77777777" w:rsidTr="00B63A39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:rsidP="00B00630" w14:paraId="1D38D8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38D8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38D8C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38D8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38D8CD" w14:textId="5227B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63A39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1D38D8D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38D8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38D8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38D8D4" w14:textId="77777777" w:rsidTr="00B63A3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38D8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38D8D3" w14:textId="74807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3A39" w:rsidR="00B63A39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DDFA41D" w14:textId="77777777" w:rsidTr="00B63A3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63A39" w14:paraId="48A225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63A39" w:rsidRPr="00E227D8" w14:paraId="0F8B4B97" w14:textId="14F32CD5">
            <w:pPr>
              <w:rPr>
                <w:rFonts w:ascii="Times New Roman" w:hAnsi="Times New Roman" w:cs="Times New Roman"/>
                <w:sz w:val="24"/>
              </w:rPr>
            </w:pPr>
            <w:r w:rsidRPr="00B63A39">
              <w:rPr>
                <w:rFonts w:ascii="Times New Roman" w:hAnsi="Times New Roman" w:cs="Times New Roman"/>
                <w:sz w:val="24"/>
              </w:rPr>
              <w:t>Nr.981 “Bērnu nometņu organizēšanas un darba kārtība” 8.5.apakšpunkta prasībām.</w:t>
            </w:r>
          </w:p>
        </w:tc>
      </w:tr>
      <w:tr w14:paraId="1D38D8D7" w14:textId="77777777" w:rsidTr="00B63A39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D38D8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38D8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38D8DA" w14:textId="77777777" w:rsidTr="00B63A3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38D8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38D8D9" w14:textId="0F080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3A39" w:rsidR="00B63A39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1D38D8DD" w14:textId="77777777" w:rsidTr="00B63A39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</w:tcPr>
          <w:p w:rsidR="00E227D8" w:rsidRPr="00070E23" w14:paraId="1D38D8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D38D8D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D38D8D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D38D8D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D38D8E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38D8E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D38D8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38D8E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D38D8E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D38D8E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2698"/>
        <w:gridCol w:w="425"/>
        <w:gridCol w:w="1690"/>
      </w:tblGrid>
      <w:tr w14:paraId="1D38D8EB" w14:textId="77777777" w:rsidTr="0056452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64526" w14:paraId="1D38D8E6" w14:textId="4910C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D38D8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B245E2" w:rsidRPr="00564526" w:rsidP="00564526" w14:paraId="1D38D8E8" w14:textId="2A5D692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elektroniskais paraksts</w:t>
            </w:r>
          </w:p>
        </w:tc>
        <w:tc>
          <w:tcPr>
            <w:tcW w:w="425" w:type="dxa"/>
            <w:vAlign w:val="bottom"/>
          </w:tcPr>
          <w:p w:rsidR="00B245E2" w:rsidRPr="007D2C05" w:rsidP="00B245E2" w14:paraId="1D38D8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D38D8EA" w14:textId="002C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1D38D8F1" w14:textId="77777777" w:rsidTr="00564526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D38D8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D38D8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</w:tcPr>
          <w:p w:rsidR="00B245E2" w:rsidRPr="00B245E2" w:rsidP="00B245E2" w14:paraId="1D38D8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425" w:type="dxa"/>
          </w:tcPr>
          <w:p w:rsidR="00B245E2" w:rsidRPr="00B245E2" w:rsidP="00B245E2" w14:paraId="1D38D8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</w:tcBorders>
          </w:tcPr>
          <w:p w:rsidR="00B245E2" w:rsidRPr="00B245E2" w:rsidP="00B245E2" w14:paraId="1D38D8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D38D8F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D38D8F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D38D8F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D38D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D38D8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D38D8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38D8F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D38D8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D38D8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D38D8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38D8F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D38D8F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564526" w14:paraId="1D38D8FF" w14:textId="77777777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D38D9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D38D90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38D90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38D90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38D90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38D9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27196021"/>
      <w:docPartObj>
        <w:docPartGallery w:val="Page Numbers (Top of Page)"/>
        <w:docPartUnique/>
      </w:docPartObj>
    </w:sdtPr>
    <w:sdtContent>
      <w:p w:rsidR="00E227D8" w:rsidRPr="00762AE8" w14:paraId="1D38D90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38D90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38D90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64526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73AE4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63A39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6451A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38D88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9</cp:revision>
  <dcterms:created xsi:type="dcterms:W3CDTF">2022-12-16T07:36:00Z</dcterms:created>
  <dcterms:modified xsi:type="dcterms:W3CDTF">2024-08-02T08:10:00Z</dcterms:modified>
</cp:coreProperties>
</file>