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1C405C" w:rsidRPr="0073671A" w:rsidP="0073671A" w14:paraId="517F99E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2740195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0B705225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61192A6C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13.08.2024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22/11-1.3/226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984A6E" w:rsidRPr="00163E88" w:rsidP="00163E88" w14:paraId="1D7D48D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Egita Matulēna</w:t>
            </w:r>
          </w:p>
          <w:p w:rsidR="00984A6E" w:rsidRPr="00163E88" w:rsidP="0058376C" w14:paraId="6A5FAD7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ega.matulena@gmail.com</w:t>
            </w:r>
          </w:p>
          <w:p w:rsidR="00984A6E" w:rsidRPr="00163E88" w:rsidP="00163E88" w14:paraId="738E1D1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"CARITAS"</w:t>
            </w:r>
          </w:p>
          <w:p w:rsidR="00984A6E" w:rsidRPr="00163E88" w:rsidP="00163E88" w14:paraId="2DFE24E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_PRIVATE@40008135849</w:t>
            </w:r>
          </w:p>
          <w:p w:rsidR="00984A6E" w:rsidRPr="00163E88" w:rsidP="00163E88" w14:paraId="09DA014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ega.matulena@gmail.com</w:t>
            </w:r>
          </w:p>
        </w:tc>
      </w:tr>
      <w:tr w14:paraId="4A28C42D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984A6E" w:rsidRPr="00163E88" w:rsidP="00163E88" w14:paraId="6F0C1C3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23.07.2024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984A6E" w:rsidRPr="00163E88" w:rsidP="00163E88" w14:paraId="3EA48FA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984A6E" w:rsidRPr="006626FB" w:rsidP="0058376C" w14:paraId="18FAD48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AF9B3D7" w14:textId="77777777" w:rsidTr="00F003AE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58376C" w:rsidP="0058376C" w14:paraId="69B730C0" w14:textId="77777777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atzinuma sniegšanu </w:t>
            </w:r>
          </w:p>
          <w:p w:rsidR="00220243" w:rsidRPr="00F003AE" w:rsidP="0058376C" w14:paraId="33D6386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Institūta iela</w:t>
            </w: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 4, Jelgava</w:t>
            </w:r>
          </w:p>
        </w:tc>
        <w:tc>
          <w:tcPr>
            <w:tcW w:w="4531" w:type="dxa"/>
            <w:shd w:val="clear" w:color="auto" w:fill="auto"/>
          </w:tcPr>
          <w:p w:rsidR="00220243" w:rsidRPr="00F003AE" w:rsidP="0058376C" w14:paraId="3C3F7F0C" w14:textId="77777777">
            <w:pPr>
              <w:spacing w:after="0"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213F6" w:rsidRPr="00A213F6" w:rsidP="00A213F6" w14:paraId="0875401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58376C" w:rsidP="0058376C" w14:paraId="15274A28" w14:textId="7777777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lv-LV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Valsts ugunsdzēsības un glābšanas dienesta (turpmāk – VUGD) Zemgales reģiona pārv</w:t>
      </w:r>
      <w:r>
        <w:rPr>
          <w:rFonts w:ascii="Times New Roman" w:hAnsi="Times New Roman"/>
          <w:sz w:val="28"/>
          <w:szCs w:val="28"/>
          <w:lang w:val="lv-LV"/>
        </w:rPr>
        <w:t>a</w:t>
      </w:r>
      <w:r>
        <w:rPr>
          <w:rFonts w:ascii="Times New Roman" w:hAnsi="Times New Roman"/>
          <w:sz w:val="28"/>
          <w:szCs w:val="28"/>
          <w:lang w:val="lv-LV"/>
        </w:rPr>
        <w:t>ldē (turpmāk – ZRP) 2024.gada 23</w:t>
      </w:r>
      <w:r w:rsidRPr="002217D5">
        <w:rPr>
          <w:rFonts w:ascii="Times New Roman" w:hAnsi="Times New Roman"/>
          <w:sz w:val="28"/>
          <w:szCs w:val="28"/>
          <w:lang w:val="lv-LV"/>
        </w:rPr>
        <w:t>.</w:t>
      </w:r>
      <w:r>
        <w:rPr>
          <w:rFonts w:ascii="Times New Roman" w:hAnsi="Times New Roman"/>
          <w:sz w:val="28"/>
          <w:szCs w:val="28"/>
          <w:lang w:val="lv-LV"/>
        </w:rPr>
        <w:t>jūl</w:t>
      </w:r>
      <w:r>
        <w:rPr>
          <w:rFonts w:ascii="Times New Roman" w:hAnsi="Times New Roman"/>
          <w:sz w:val="28"/>
          <w:szCs w:val="28"/>
          <w:lang w:val="lv-LV"/>
        </w:rPr>
        <w:t>ijā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saņemts </w:t>
      </w:r>
      <w:r>
        <w:rPr>
          <w:rFonts w:ascii="Times New Roman" w:hAnsi="Times New Roman"/>
          <w:sz w:val="28"/>
          <w:szCs w:val="28"/>
          <w:lang w:val="lv-LV"/>
        </w:rPr>
        <w:t xml:space="preserve">biedrības “Caritas” nometnes vadītājas 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iesniegums </w:t>
      </w:r>
      <w:r>
        <w:rPr>
          <w:rFonts w:ascii="Times New Roman" w:hAnsi="Times New Roman"/>
          <w:sz w:val="28"/>
          <w:szCs w:val="28"/>
          <w:lang w:val="lv-LV"/>
        </w:rPr>
        <w:t xml:space="preserve">Nr. B/N ar lūgumu sniegt atzinumu </w:t>
      </w:r>
      <w:bookmarkStart w:id="2" w:name="_GoBack"/>
      <w:r w:rsidRPr="002C3610">
        <w:rPr>
          <w:rFonts w:ascii="Times New Roman" w:hAnsi="Times New Roman"/>
          <w:sz w:val="28"/>
          <w:szCs w:val="28"/>
          <w:lang w:val="lv-LV"/>
        </w:rPr>
        <w:t>par</w:t>
      </w:r>
      <w:r w:rsidRPr="002C3610">
        <w:rPr>
          <w:sz w:val="28"/>
          <w:szCs w:val="28"/>
          <w:lang w:val="lv-LV"/>
        </w:rPr>
        <w:t xml:space="preserve"> </w:t>
      </w:r>
      <w:r w:rsidRPr="002C3610">
        <w:rPr>
          <w:rFonts w:ascii="Times New Roman" w:hAnsi="Times New Roman"/>
          <w:sz w:val="28"/>
          <w:szCs w:val="28"/>
          <w:lang w:val="lv-LV"/>
        </w:rPr>
        <w:t xml:space="preserve">Jelgavas </w:t>
      </w:r>
      <w:r w:rsidRPr="002C3610">
        <w:rPr>
          <w:rFonts w:ascii="Times New Roman" w:hAnsi="Times New Roman"/>
          <w:sz w:val="28"/>
          <w:szCs w:val="28"/>
          <w:lang w:val="lv-LV"/>
        </w:rPr>
        <w:t>valstspilsētas</w:t>
      </w:r>
      <w:r w:rsidRPr="002C3610">
        <w:rPr>
          <w:rFonts w:ascii="Times New Roman" w:hAnsi="Times New Roman"/>
          <w:sz w:val="28"/>
          <w:szCs w:val="28"/>
          <w:lang w:val="lv-LV"/>
        </w:rPr>
        <w:t xml:space="preserve"> pašvaldības izglītības iestādes “Jelgavas pamatskola </w:t>
      </w:r>
      <w:r w:rsidRPr="002C3610">
        <w:rPr>
          <w:rFonts w:ascii="Times New Roman" w:hAnsi="Times New Roman"/>
          <w:sz w:val="28"/>
          <w:szCs w:val="28"/>
          <w:lang w:val="lv-LV"/>
        </w:rPr>
        <w:t>“</w:t>
      </w:r>
      <w:r w:rsidRPr="002C3610">
        <w:rPr>
          <w:rFonts w:ascii="Times New Roman" w:hAnsi="Times New Roman"/>
          <w:sz w:val="28"/>
          <w:szCs w:val="28"/>
          <w:lang w:val="lv-LV"/>
        </w:rPr>
        <w:t>Valdeka</w:t>
      </w:r>
      <w:r w:rsidRPr="002C3610">
        <w:rPr>
          <w:rFonts w:ascii="Times New Roman" w:hAnsi="Times New Roman"/>
          <w:sz w:val="28"/>
          <w:szCs w:val="28"/>
          <w:lang w:val="lv-LV"/>
        </w:rPr>
        <w:t>”</w:t>
      </w:r>
      <w:r w:rsidRPr="002C3610">
        <w:rPr>
          <w:rFonts w:ascii="Times New Roman" w:hAnsi="Times New Roman"/>
          <w:sz w:val="28"/>
          <w:szCs w:val="28"/>
          <w:lang w:val="lv-LV"/>
        </w:rPr>
        <w:t>-attīstības centa”</w:t>
      </w:r>
      <w:r w:rsidRPr="002C3610">
        <w:rPr>
          <w:rFonts w:ascii="Times New Roman" w:hAnsi="Times New Roman"/>
          <w:sz w:val="28"/>
          <w:szCs w:val="28"/>
          <w:lang w:val="lv-LV"/>
        </w:rPr>
        <w:t>, Institūta ielā 4, Jelgavā, LV-3004</w:t>
      </w:r>
      <w:r w:rsidRPr="002C3610">
        <w:rPr>
          <w:rFonts w:ascii="Times New Roman" w:hAnsi="Times New Roman"/>
          <w:sz w:val="28"/>
          <w:szCs w:val="28"/>
          <w:lang w:val="lv-LV"/>
        </w:rPr>
        <w:t xml:space="preserve"> (turpmāk – Objekts)</w:t>
      </w:r>
      <w:r w:rsidRPr="002C3610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C3610">
        <w:rPr>
          <w:rFonts w:ascii="Times New Roman" w:hAnsi="Times New Roman"/>
          <w:color w:val="000000" w:themeColor="text1"/>
          <w:sz w:val="28"/>
          <w:szCs w:val="28"/>
          <w:lang w:val="lv-LV"/>
        </w:rPr>
        <w:t>atbilstību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</w:t>
      </w:r>
      <w:bookmarkEnd w:id="2"/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ugunsdrošības prasībām nometnes rīkošanai.</w:t>
      </w:r>
    </w:p>
    <w:p w:rsidR="0058376C" w:rsidRPr="002217D5" w:rsidP="0058376C" w14:paraId="1F5497AE" w14:textId="77777777">
      <w:pPr>
        <w:spacing w:after="0" w:line="240" w:lineRule="auto"/>
        <w:ind w:firstLine="720"/>
        <w:contextualSpacing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>
        <w:rPr>
          <w:rFonts w:ascii="Times New Roman" w:hAnsi="Times New Roman"/>
          <w:sz w:val="28"/>
          <w:szCs w:val="28"/>
          <w:lang w:val="lv-LV" w:eastAsia="zh-CN"/>
        </w:rPr>
        <w:t>VUGD ZRP informē, ka saskaņā ar VUGD ZRP objektu pārbaužu plānu 2024. gadam, šī gada 15. aprīlī Objektā tika veikta plānota ugunsdrošības pārbaude.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 Par ugunsdrošības pārbaudes rezultātiem tika sastādīts VUGD ZRP pārbaudes akts, kas 2024.gada </w:t>
      </w:r>
      <w:r>
        <w:rPr>
          <w:rFonts w:ascii="Times New Roman" w:hAnsi="Times New Roman"/>
          <w:sz w:val="28"/>
          <w:szCs w:val="28"/>
          <w:lang w:val="lv-LV" w:eastAsia="zh-CN"/>
        </w:rPr>
        <w:t>7.maijā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tika </w:t>
      </w:r>
      <w:r w:rsidRPr="002217D5">
        <w:rPr>
          <w:rFonts w:ascii="Times New Roman" w:eastAsia="Times New Roman" w:hAnsi="Times New Roman"/>
          <w:sz w:val="28"/>
          <w:szCs w:val="28"/>
          <w:lang w:val="lv-LV" w:eastAsia="lv-LV"/>
        </w:rPr>
        <w:t>izsniegts Objekta</w:t>
      </w:r>
      <w:r w:rsidRPr="002217D5"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atbildīgajām personām konstatēto ugunsdrošības pārkāpumu novēršanai noteiktos termiņos.</w:t>
      </w:r>
    </w:p>
    <w:p w:rsidR="0058376C" w:rsidRPr="002217D5" w:rsidP="0058376C" w14:paraId="0B4BBC11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2009.gada 1.septembra noteikumu Nr. 981 “Bērnu nometņu organizēšanas un darbības kārtība” 9.5.apakšpun</w:t>
      </w:r>
      <w:r>
        <w:rPr>
          <w:rFonts w:ascii="Times New Roman" w:hAnsi="Times New Roman"/>
          <w:sz w:val="28"/>
          <w:szCs w:val="28"/>
          <w:lang w:val="lv-LV"/>
        </w:rPr>
        <w:t>k</w:t>
      </w:r>
      <w:r w:rsidRPr="002217D5">
        <w:rPr>
          <w:rFonts w:ascii="Times New Roman" w:hAnsi="Times New Roman"/>
          <w:sz w:val="28"/>
          <w:szCs w:val="28"/>
          <w:lang w:val="lv-LV"/>
        </w:rPr>
        <w:t>tu</w:t>
      </w:r>
      <w:r>
        <w:rPr>
          <w:rFonts w:ascii="Times New Roman" w:hAnsi="Times New Roman"/>
          <w:sz w:val="28"/>
          <w:szCs w:val="28"/>
          <w:lang w:val="lv-LV"/>
        </w:rPr>
        <w:t>,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VUGD ZRP informē, ka atzinums par nometnes vietas atbil</w:t>
      </w:r>
      <w:r>
        <w:rPr>
          <w:rFonts w:ascii="Times New Roman" w:hAnsi="Times New Roman"/>
          <w:sz w:val="28"/>
          <w:szCs w:val="28"/>
          <w:lang w:val="lv-LV"/>
        </w:rPr>
        <w:t>st</w:t>
      </w:r>
      <w:r w:rsidRPr="002217D5">
        <w:rPr>
          <w:rFonts w:ascii="Times New Roman" w:hAnsi="Times New Roman"/>
          <w:sz w:val="28"/>
          <w:szCs w:val="28"/>
          <w:lang w:val="lv-LV"/>
        </w:rPr>
        <w:t>ību ugunsdrošības prasībām nav nepieciešams.</w:t>
      </w:r>
    </w:p>
    <w:p w:rsidR="00AD41EA" w:rsidP="00A213F6" w14:paraId="737A8115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AD41EA" w:rsidRPr="00A213F6" w:rsidP="00A213F6" w14:paraId="3DB70993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684"/>
        <w:gridCol w:w="4671"/>
      </w:tblGrid>
      <w:tr w14:paraId="623B3D17" w14:textId="77777777" w:rsidTr="00163E88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984A6E" w:rsidP="00163E88" w14:paraId="31F72B7D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E094F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  <w:p w:rsidR="0058376C" w:rsidRPr="00163E88" w:rsidP="00163E88" w14:paraId="724C2124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pulkvedis</w:t>
            </w:r>
          </w:p>
        </w:tc>
        <w:tc>
          <w:tcPr>
            <w:tcW w:w="4786" w:type="dxa"/>
            <w:shd w:val="clear" w:color="auto" w:fill="auto"/>
          </w:tcPr>
          <w:p w:rsidR="0058376C" w:rsidP="00163E88" w14:paraId="6DA04DE6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984A6E" w:rsidRPr="00163E88" w:rsidP="00163E88" w14:paraId="39D95915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Dainis Bērziņš</w:t>
            </w:r>
          </w:p>
        </w:tc>
      </w:tr>
    </w:tbl>
    <w:p w:rsidR="003F7CA2" w:rsidRPr="00F32777" w:rsidP="003F7CA2" w14:paraId="15A3799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p w:rsidR="003F7CA2" w:rsidRPr="00F32777" w:rsidP="003F7CA2" w14:paraId="3B7D693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84A6E" w:rsidRPr="0058376C" w:rsidP="00984A6E" w14:paraId="5539E2AE" w14:textId="77777777">
      <w:pPr>
        <w:pStyle w:val="Footer"/>
        <w:rPr>
          <w:rFonts w:ascii="Times New Roman" w:hAnsi="Times New Roman"/>
          <w:lang w:val="lv-LV"/>
        </w:rPr>
      </w:pPr>
      <w:r w:rsidRPr="0058376C">
        <w:rPr>
          <w:rFonts w:ascii="Times New Roman" w:hAnsi="Times New Roman"/>
          <w:noProof/>
          <w:lang w:val="lv-LV"/>
        </w:rPr>
        <w:t>Ilze Bergmane</w:t>
      </w:r>
      <w:r w:rsidRPr="0058376C">
        <w:rPr>
          <w:rFonts w:ascii="Times New Roman" w:hAnsi="Times New Roman"/>
          <w:lang w:val="lv-LV"/>
        </w:rPr>
        <w:t xml:space="preserve"> </w:t>
      </w:r>
      <w:r w:rsidRPr="0058376C" w:rsidR="0058376C">
        <w:rPr>
          <w:rFonts w:ascii="Times New Roman" w:hAnsi="Times New Roman"/>
          <w:noProof/>
          <w:lang w:val="lv-LV"/>
        </w:rPr>
        <w:t>25496963</w:t>
      </w:r>
    </w:p>
    <w:p w:rsidR="002E1474" w:rsidRPr="0058376C" w:rsidP="00984A6E" w14:paraId="28BA118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58376C">
        <w:rPr>
          <w:rFonts w:ascii="Times New Roman" w:hAnsi="Times New Roman"/>
          <w:noProof/>
          <w:lang w:val="lv-LV"/>
        </w:rPr>
        <w:t>ilze.bergmane@vugd.gov.lv</w:t>
      </w:r>
    </w:p>
    <w:sectPr w:rsidSect="000148D6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0CCCEA0D" w14:textId="77777777">
    <w:pPr>
      <w:pStyle w:val="Header"/>
    </w:pPr>
  </w:p>
  <w:p w:rsidR="003F7CA2" w:rsidP="003F7CA2" w14:paraId="2C3B9A43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0599D64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79BD5440" w14:textId="77777777">
    <w:pPr>
      <w:pStyle w:val="Footer"/>
    </w:pPr>
  </w:p>
  <w:p w:rsidR="003F7CA2" w14:paraId="6F5616E1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64093FC9" w14:textId="77777777">
    <w:pPr>
      <w:pStyle w:val="Header"/>
      <w:rPr>
        <w:rFonts w:ascii="Times New Roman" w:hAnsi="Times New Roman"/>
      </w:rPr>
    </w:pPr>
  </w:p>
  <w:p w:rsidR="000148D6" w:rsidP="000148D6" w14:paraId="51E0E18D" w14:textId="77777777">
    <w:pPr>
      <w:pStyle w:val="Header"/>
      <w:rPr>
        <w:rFonts w:ascii="Times New Roman" w:hAnsi="Times New Roman"/>
      </w:rPr>
    </w:pPr>
  </w:p>
  <w:p w:rsidR="000148D6" w:rsidP="000148D6" w14:paraId="3B39CEC4" w14:textId="77777777">
    <w:pPr>
      <w:pStyle w:val="Header"/>
      <w:rPr>
        <w:rFonts w:ascii="Times New Roman" w:hAnsi="Times New Roman"/>
      </w:rPr>
    </w:pPr>
  </w:p>
  <w:p w:rsidR="000148D6" w:rsidP="000148D6" w14:paraId="33BE084D" w14:textId="77777777">
    <w:pPr>
      <w:pStyle w:val="Header"/>
      <w:rPr>
        <w:rFonts w:ascii="Times New Roman" w:hAnsi="Times New Roman"/>
      </w:rPr>
    </w:pPr>
  </w:p>
  <w:p w:rsidR="000148D6" w:rsidP="000148D6" w14:paraId="1C51364F" w14:textId="77777777">
    <w:pPr>
      <w:pStyle w:val="Header"/>
      <w:rPr>
        <w:rFonts w:ascii="Times New Roman" w:hAnsi="Times New Roman"/>
      </w:rPr>
    </w:pPr>
  </w:p>
  <w:p w:rsidR="000148D6" w:rsidP="000148D6" w14:paraId="729D4159" w14:textId="77777777">
    <w:pPr>
      <w:pStyle w:val="Header"/>
      <w:rPr>
        <w:rFonts w:ascii="Times New Roman" w:hAnsi="Times New Roman"/>
      </w:rPr>
    </w:pPr>
  </w:p>
  <w:p w:rsidR="000148D6" w:rsidP="000148D6" w14:paraId="15E0EC92" w14:textId="77777777">
    <w:pPr>
      <w:pStyle w:val="Header"/>
      <w:rPr>
        <w:rFonts w:ascii="Times New Roman" w:hAnsi="Times New Roman"/>
      </w:rPr>
    </w:pPr>
  </w:p>
  <w:p w:rsidR="000148D6" w:rsidP="000148D6" w14:paraId="70E04C9E" w14:textId="77777777">
    <w:pPr>
      <w:pStyle w:val="Header"/>
      <w:rPr>
        <w:rFonts w:ascii="Times New Roman" w:hAnsi="Times New Roman"/>
      </w:rPr>
    </w:pPr>
  </w:p>
  <w:p w:rsidR="000148D6" w:rsidP="000148D6" w14:paraId="67E83059" w14:textId="77777777">
    <w:pPr>
      <w:pStyle w:val="Header"/>
      <w:rPr>
        <w:rFonts w:ascii="Times New Roman" w:hAnsi="Times New Roman"/>
      </w:rPr>
    </w:pPr>
  </w:p>
  <w:p w:rsidR="000148D6" w:rsidP="000148D6" w14:paraId="5193B659" w14:textId="77777777">
    <w:pPr>
      <w:pStyle w:val="Header"/>
      <w:rPr>
        <w:rFonts w:ascii="Times New Roman" w:hAnsi="Times New Roman"/>
      </w:rPr>
    </w:pPr>
  </w:p>
  <w:p w:rsidR="000148D6" w:rsidP="000148D6" w14:paraId="2AC76361" w14:textId="77777777">
    <w:pPr>
      <w:pStyle w:val="Header"/>
      <w:rPr>
        <w:rFonts w:ascii="Times New Roman" w:hAnsi="Times New Roman"/>
      </w:rPr>
    </w:pPr>
  </w:p>
  <w:p w:rsidR="000148D6" w:rsidRPr="00815277" w:rsidP="000148D6" w14:paraId="3E3C3B0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paraId="37C4D55A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beles iela 16, Jelgava,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v-text-anchor:top;z-index:-251653120" filled="f" fillcolor="this" stroked="f">
              <v:textbox inset="0,0,0,0">
                <w:txbxContent>
                  <w:p w:rsidR="00622027" w:rsidRPr="002A02AD" w:rsidP="00622027" w14:paraId="5EC7BC88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 w14:paraId="2F989256" w14:textId="77777777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beles iela 16, Jelgava,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 w14:paraId="0B32BA6C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27B2787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12626C"/>
    <w:rsid w:val="00141CE1"/>
    <w:rsid w:val="00163E88"/>
    <w:rsid w:val="001B3B98"/>
    <w:rsid w:val="001C0373"/>
    <w:rsid w:val="001C405C"/>
    <w:rsid w:val="001F4192"/>
    <w:rsid w:val="002132EF"/>
    <w:rsid w:val="00220243"/>
    <w:rsid w:val="002217D5"/>
    <w:rsid w:val="0023229E"/>
    <w:rsid w:val="00236E9F"/>
    <w:rsid w:val="00263CC9"/>
    <w:rsid w:val="002A02AD"/>
    <w:rsid w:val="002C3610"/>
    <w:rsid w:val="002E1474"/>
    <w:rsid w:val="00324323"/>
    <w:rsid w:val="0034609E"/>
    <w:rsid w:val="00366E50"/>
    <w:rsid w:val="0037519D"/>
    <w:rsid w:val="00397C87"/>
    <w:rsid w:val="003A3C09"/>
    <w:rsid w:val="003D0152"/>
    <w:rsid w:val="003E787F"/>
    <w:rsid w:val="003F0579"/>
    <w:rsid w:val="003F1598"/>
    <w:rsid w:val="003F7CA2"/>
    <w:rsid w:val="004133DA"/>
    <w:rsid w:val="00451F09"/>
    <w:rsid w:val="00465049"/>
    <w:rsid w:val="00523FC4"/>
    <w:rsid w:val="0058376C"/>
    <w:rsid w:val="005C417E"/>
    <w:rsid w:val="006132DF"/>
    <w:rsid w:val="00622027"/>
    <w:rsid w:val="006626FB"/>
    <w:rsid w:val="006D7D2A"/>
    <w:rsid w:val="00710F2E"/>
    <w:rsid w:val="00721131"/>
    <w:rsid w:val="0073671A"/>
    <w:rsid w:val="007C50EA"/>
    <w:rsid w:val="00815277"/>
    <w:rsid w:val="0084088D"/>
    <w:rsid w:val="008426FC"/>
    <w:rsid w:val="00846313"/>
    <w:rsid w:val="00871A56"/>
    <w:rsid w:val="00891D99"/>
    <w:rsid w:val="008A09FC"/>
    <w:rsid w:val="008A2903"/>
    <w:rsid w:val="00984A6E"/>
    <w:rsid w:val="009B48E0"/>
    <w:rsid w:val="009B5D6E"/>
    <w:rsid w:val="009C7FB2"/>
    <w:rsid w:val="00A213F6"/>
    <w:rsid w:val="00A31DC4"/>
    <w:rsid w:val="00AA71A9"/>
    <w:rsid w:val="00AC51FA"/>
    <w:rsid w:val="00AD41EA"/>
    <w:rsid w:val="00B03050"/>
    <w:rsid w:val="00B90481"/>
    <w:rsid w:val="00C13EFF"/>
    <w:rsid w:val="00CF5B82"/>
    <w:rsid w:val="00D117B5"/>
    <w:rsid w:val="00D30D3A"/>
    <w:rsid w:val="00D3438F"/>
    <w:rsid w:val="00D62801"/>
    <w:rsid w:val="00DB7EAD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A1212"/>
    <w:rsid w:val="00FC07EF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D41C7C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Ilze Bergmane</cp:lastModifiedBy>
  <cp:revision>8</cp:revision>
  <dcterms:created xsi:type="dcterms:W3CDTF">2021-08-25T05:32:00Z</dcterms:created>
  <dcterms:modified xsi:type="dcterms:W3CDTF">2024-08-13T10:41:00Z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