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13507D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13507D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13507E2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213507E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213507E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213507E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213507E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P="00C522E2" w14:paraId="388828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45D37" w:rsidRPr="005D1C44" w:rsidP="00C522E2" w14:paraId="213507E4" w14:textId="3336F0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13507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13507E6" w14:textId="2A1833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“SPORTA BIEDRĪBA “SPORTA CENTRS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“EZERZEME””</w:t>
            </w:r>
          </w:p>
        </w:tc>
      </w:tr>
      <w:tr w14:paraId="213507EB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213507E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3507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13507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213507E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13507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3507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13507EE" w14:textId="12F7BD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2A5FB5">
              <w:rPr>
                <w:rFonts w:ascii="Times New Roman" w:hAnsi="Times New Roman"/>
                <w:color w:val="000000"/>
                <w:sz w:val="24"/>
                <w:szCs w:val="24"/>
              </w:rPr>
              <w:t>40008228706</w:t>
            </w:r>
          </w:p>
        </w:tc>
      </w:tr>
      <w:tr w14:paraId="213507F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13507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3507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213507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13507F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13507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3507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13507F6" w14:textId="28C79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5FB5">
              <w:rPr>
                <w:rFonts w:ascii="Times New Roman" w:hAnsi="Times New Roman"/>
                <w:color w:val="000000"/>
                <w:sz w:val="24"/>
                <w:szCs w:val="24"/>
              </w:rPr>
              <w:t>Raipoles iela 10a-6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Daugavpils</w:t>
            </w:r>
          </w:p>
        </w:tc>
      </w:tr>
      <w:tr w14:paraId="213507F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13507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3507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13507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13507F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13507F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/188</w:t>
      </w:r>
    </w:p>
    <w:p w:rsidR="00C959F6" w:rsidP="00070E23" w14:paraId="213507F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C45D37" w:rsidRPr="00C45D37" w:rsidP="00C45D37" w14:paraId="6B86226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3485489" w14:textId="77777777" w:rsidTr="00C16275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45D37" w:rsidRPr="00C45D37" w:rsidP="00C45D37" w14:paraId="13E3DC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45D37" w:rsidRPr="00C45D37" w:rsidP="00C45D37" w14:paraId="278D50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</w:rPr>
              <w:t>Apsekots: Zūru pamatskola (turpmāk – Objekts)</w:t>
            </w:r>
          </w:p>
        </w:tc>
      </w:tr>
      <w:tr w14:paraId="1B4DBD45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45D37" w:rsidRPr="00C45D37" w:rsidP="00C45D37" w14:paraId="38DFF5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45D37" w:rsidRPr="00C45D37" w:rsidP="00C45D37" w14:paraId="02D4084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D37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B404873" w14:textId="77777777" w:rsidTr="00C16275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45D37" w:rsidRPr="00C45D37" w:rsidP="00C45D37" w14:paraId="1062C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45D37" w:rsidRPr="00C45D37" w:rsidP="00C45D37" w14:paraId="393D99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</w:rPr>
              <w:t xml:space="preserve">Adrese: Skolas iela 10, </w:t>
            </w:r>
            <w:r w:rsidRPr="00C45D37">
              <w:rPr>
                <w:rFonts w:ascii="Times New Roman" w:hAnsi="Times New Roman" w:cs="Times New Roman"/>
                <w:sz w:val="24"/>
              </w:rPr>
              <w:t>Ventava</w:t>
            </w:r>
            <w:r w:rsidRPr="00C45D37">
              <w:rPr>
                <w:rFonts w:ascii="Times New Roman" w:hAnsi="Times New Roman" w:cs="Times New Roman"/>
                <w:sz w:val="24"/>
              </w:rPr>
              <w:t>, Vārves pagasts, Ventspils novads.</w:t>
            </w:r>
          </w:p>
        </w:tc>
      </w:tr>
      <w:tr w14:paraId="0DF84049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45D37" w:rsidRPr="00C45D37" w:rsidP="00C45D37" w14:paraId="3C2814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C45D37" w:rsidRPr="00C45D37" w:rsidP="00C45D37" w14:paraId="689DEF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C0C3EB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5D37" w:rsidRPr="00C45D37" w:rsidP="00C45D37" w14:paraId="07C6EF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45D37" w:rsidRPr="00C45D37" w:rsidP="00C45D37" w14:paraId="75E8CB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C45D37">
              <w:rPr>
                <w:rFonts w:ascii="Times New Roman" w:hAnsi="Times New Roman"/>
                <w:sz w:val="24"/>
                <w:szCs w:val="24"/>
              </w:rPr>
              <w:t xml:space="preserve">Ventspils novada Izglītības pārvalde, </w:t>
            </w:r>
          </w:p>
        </w:tc>
      </w:tr>
      <w:tr w14:paraId="1985080B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45D37" w:rsidRPr="00C45D37" w:rsidP="00C45D37" w14:paraId="442917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45D37" w:rsidRPr="00C45D37" w:rsidP="00C45D37" w14:paraId="7779DFA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D37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C196F05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45D37" w:rsidRPr="00C45D37" w:rsidP="00C45D37" w14:paraId="1F925E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45D37" w:rsidRPr="00C45D37" w:rsidP="00C45D37" w14:paraId="4D4D5D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Nr.40900039800, Skolas iela 4, Ventspils, LV-3601.</w:t>
            </w:r>
          </w:p>
        </w:tc>
      </w:tr>
      <w:tr w14:paraId="15ABE15A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45D37" w:rsidRPr="00C45D37" w:rsidP="00C45D37" w14:paraId="66C4DA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45D37" w:rsidRPr="00C45D37" w:rsidP="00C45D37" w14:paraId="28FD3A2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D3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894EA45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5D37" w:rsidRPr="00C45D37" w:rsidP="00C45D37" w14:paraId="7DF0F9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45D37" w:rsidRPr="00C45D37" w:rsidP="00C45D37" w14:paraId="20A4AD3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</w:rPr>
              <w:t>Iesniegtie dokumenti: nometņu vadītāja Pāvela Vilcāna 2024.gada 24.jūlija iesniegums, kas Valsts ugunsdzēsības un glābšanas dienestā reģistrēti ar Nr.</w:t>
            </w:r>
            <w:r w:rsidRPr="00C45D37">
              <w:t xml:space="preserve"> </w:t>
            </w:r>
            <w:r w:rsidRPr="00C45D37">
              <w:rPr>
                <w:rFonts w:ascii="Times New Roman" w:hAnsi="Times New Roman" w:cs="Times New Roman"/>
                <w:sz w:val="24"/>
              </w:rPr>
              <w:t>22/12-1.4/554.</w:t>
            </w:r>
          </w:p>
        </w:tc>
      </w:tr>
      <w:tr w14:paraId="35CB3936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45D37" w:rsidRPr="00C45D37" w:rsidP="00C45D37" w14:paraId="33EC3F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45D37" w:rsidRPr="00C45D37" w:rsidP="00C45D37" w14:paraId="093E4AE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360F88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5D37" w:rsidRPr="00C45D37" w:rsidP="00C45D37" w14:paraId="505E8B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45D37" w:rsidRPr="00C45D37" w:rsidP="00C45D37" w14:paraId="560E574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2 stāvu ēka, kas aprīkota ar automātisko ugunsgrēka atklāšanas un trauksmes signalizācijas sistēmu, iekšējo ugunsdzēsības ūdensvadu. Telpas nodrošinātas ar ugunsdzēsības aparātiem.</w:t>
            </w:r>
          </w:p>
        </w:tc>
      </w:tr>
      <w:tr w14:paraId="2E58D961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45D37" w:rsidRPr="00C45D37" w:rsidP="00C45D37" w14:paraId="57FEDA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45D37" w:rsidRPr="00C45D37" w:rsidP="00C45D37" w14:paraId="67010CE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9A6D99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5D37" w:rsidRPr="00C45D37" w:rsidP="00C45D37" w14:paraId="219821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45D37" w:rsidRPr="00C45D37" w:rsidP="00C45D37" w14:paraId="64480FF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</w:tc>
      </w:tr>
      <w:tr w14:paraId="096BA1C7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5D37" w:rsidRPr="00C45D37" w:rsidP="00C45D37" w14:paraId="2E6B56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45D37" w:rsidRPr="00C45D37" w:rsidP="00C45D37" w14:paraId="66EC1196" w14:textId="77777777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C45D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Objektā automātiskās ugunsgrēka atklāšanas un trauksmes signalizācijas sistēmas iedarbošanās gadījumu un bojājumu uzskaites žurnāls nav aizpildīts pilnā apjomā, proti nav ieraksta par veiktajām praktiskajām nodarbībām., kā rezultātā ir pārkāpts </w:t>
            </w:r>
            <w:r w:rsidRPr="00C45D37">
              <w:rPr>
                <w:rFonts w:ascii="Times New Roman" w:hAnsi="Times New Roman"/>
                <w:sz w:val="24"/>
                <w:szCs w:val="24"/>
              </w:rPr>
              <w:t>Ministru kabineta 2016.gada 19.aprīļa noteikumi Nr.238 “Ugunsdrošības noteikumi” (turpmāk – Ugunsdrošības noteikumi) 131.punkts.</w:t>
            </w:r>
          </w:p>
        </w:tc>
      </w:tr>
      <w:tr w14:paraId="2B73D210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5D37" w:rsidRPr="00C45D37" w:rsidP="00C45D37" w14:paraId="012A13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45D37" w:rsidRPr="00C45D37" w:rsidP="00C45D37" w14:paraId="463CF44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C45D37">
              <w:rPr>
                <w:rFonts w:ascii="Times New Roman" w:hAnsi="Times New Roman"/>
                <w:color w:val="000000"/>
                <w:sz w:val="24"/>
                <w:szCs w:val="24"/>
              </w:rPr>
              <w:t>Objektā ugunsdrošības instruktāžā tiek veikta retāk kā reizi sešos mēnešos. Pēdējais ieraksts 28.08.2023., kā rezultātā ir pārkāpts</w:t>
            </w:r>
            <w:r w:rsidRPr="00C45D37">
              <w:rPr>
                <w:rFonts w:ascii="Times New Roman" w:hAnsi="Times New Roman"/>
                <w:sz w:val="24"/>
                <w:szCs w:val="24"/>
              </w:rPr>
              <w:t xml:space="preserve"> Ugunsdrošības noteikumu 190.1.apakšpunkts.</w:t>
            </w:r>
          </w:p>
        </w:tc>
      </w:tr>
      <w:tr w14:paraId="73BF05B2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5D37" w:rsidRPr="00C45D37" w:rsidP="00C45D37" w14:paraId="154E6A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45D37" w:rsidRPr="00C45D37" w:rsidP="00C45D37" w14:paraId="7C52136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 w:rsidRPr="00C45D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Objektā organizētās praktiskās nodarbības nav reģistrētas Ugunsdrošības instruktāžas uzskaites žurnālā, kā rezultātā ir pārkāpts</w:t>
            </w:r>
            <w:r w:rsidRPr="00C45D37">
              <w:rPr>
                <w:rFonts w:ascii="Times New Roman" w:hAnsi="Times New Roman"/>
                <w:sz w:val="24"/>
                <w:szCs w:val="24"/>
              </w:rPr>
              <w:t xml:space="preserve"> Ugunsdrošības noteikumu 193.punkts.</w:t>
            </w:r>
          </w:p>
        </w:tc>
      </w:tr>
      <w:tr w14:paraId="71FA137B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5D37" w:rsidRPr="00C45D37" w:rsidP="00C45D37" w14:paraId="024A6F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45D37" w:rsidRPr="00C45D37" w:rsidP="00C45D37" w14:paraId="7C9818B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 w:rsidRPr="00C45D37">
              <w:rPr>
                <w:rFonts w:ascii="Times New Roman" w:hAnsi="Times New Roman"/>
                <w:color w:val="000000"/>
                <w:sz w:val="24"/>
                <w:szCs w:val="24"/>
              </w:rPr>
              <w:t>Objekta izvietotām, izgaismotām evakuācijas zīmēm nedarbojas indikācija, kas norāda, ka tās ir ieslēgtas vai bojātas, kā rezultātā ir pārkāpts</w:t>
            </w:r>
            <w:r w:rsidRPr="00C45D37">
              <w:rPr>
                <w:rFonts w:ascii="Times New Roman" w:hAnsi="Times New Roman"/>
                <w:sz w:val="24"/>
                <w:szCs w:val="24"/>
              </w:rPr>
              <w:t xml:space="preserve"> Ugunsdrošības noteikumu 204.punkts.</w:t>
            </w:r>
          </w:p>
        </w:tc>
      </w:tr>
      <w:tr w14:paraId="60B5676E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45D37" w:rsidRPr="00C45D37" w:rsidP="00C45D37" w14:paraId="21CA3A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45D37" w:rsidRPr="00C45D37" w:rsidP="00C45D37" w14:paraId="6626270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DE5025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5D37" w:rsidRPr="00C45D37" w:rsidP="00C45D37" w14:paraId="2A4DBF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45D37" w:rsidRPr="00C45D37" w:rsidP="00C45D37" w14:paraId="03C7CBB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b/>
                <w:sz w:val="24"/>
              </w:rPr>
              <w:t>Slēdziens: Objekts neatbilst ugunsdrošības prasībām, nepieciešams novērst 6.punktā minētos pārkāpumus.</w:t>
            </w:r>
          </w:p>
        </w:tc>
      </w:tr>
      <w:tr w14:paraId="5478DBE9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45D37" w:rsidRPr="00C45D37" w:rsidP="00C45D37" w14:paraId="45B565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45D37" w:rsidRPr="00C45D37" w:rsidP="00C45D37" w14:paraId="5AF718A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8837C6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5D37" w:rsidRPr="00C45D37" w:rsidP="00C45D37" w14:paraId="3B996A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45D37" w:rsidRPr="00C45D37" w:rsidP="00C45D37" w14:paraId="0794262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Nr.981 “Bērnu nometņu organizēšanas un darbības kārtība” 8.5.apakšpunkta prasībām.</w:t>
            </w:r>
          </w:p>
        </w:tc>
      </w:tr>
      <w:tr w14:paraId="6821482C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45D37" w:rsidRPr="00C45D37" w:rsidP="00C45D37" w14:paraId="59D09B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45D37" w:rsidRPr="00C45D37" w:rsidP="00C45D37" w14:paraId="32D9C9D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D37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10F938B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45D37" w:rsidRPr="00C45D37" w:rsidP="00C45D37" w14:paraId="5FDA9E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45D37" w:rsidRPr="00C45D37" w:rsidP="00C45D37" w14:paraId="6103FD0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5DAE0B6E" w14:textId="77777777" w:rsidTr="00C16275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C45D37" w:rsidRPr="00C45D37" w:rsidP="00C45D37" w14:paraId="7D9C21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45D37" w:rsidRPr="00C45D37" w:rsidP="00C45D37" w14:paraId="69C5A09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D37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C45D37" w:rsidRPr="00C45D37" w:rsidP="00C45D37" w14:paraId="78F9679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C45D37">
        <w:rPr>
          <w:rFonts w:ascii="Times New Roman" w:hAnsi="Times New Roman" w:cs="Times New Roman"/>
          <w:sz w:val="24"/>
        </w:rPr>
        <w:t>Atzinums iesniegšanai derīgs sešus mēnešus.</w:t>
      </w:r>
    </w:p>
    <w:p w:rsidR="00C45D37" w:rsidRPr="00C45D37" w:rsidP="00C45D37" w14:paraId="13088DB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C45D37" w:rsidRPr="00C45D37" w:rsidP="00C45D37" w14:paraId="4A304D7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D37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B1A9891" w14:textId="77777777" w:rsidTr="00C1627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C45D37" w:rsidRPr="00C45D37" w:rsidP="00C45D37" w14:paraId="3A188E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8D1E67" w14:textId="77777777" w:rsidTr="00C16275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C45D37" w:rsidRPr="00C45D37" w:rsidP="00C45D37" w14:paraId="265BEC8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C45D37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C45D37" w:rsidRPr="00C45D37" w:rsidP="00C45D37" w14:paraId="53D433D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B2D0F1D" w14:textId="77777777" w:rsidTr="00C1627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45D37" w:rsidRPr="00C45D37" w:rsidP="00C45D37" w14:paraId="0ED520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C45D37" w:rsidRPr="00C45D37" w:rsidP="00C45D37" w14:paraId="21569D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45D37" w:rsidRPr="00C45D37" w:rsidP="00C45D37" w14:paraId="12D2D4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C45D37" w:rsidRPr="00C45D37" w:rsidP="00C45D37" w14:paraId="3D25C3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C45D37" w:rsidRPr="00C45D37" w:rsidP="00C45D37" w14:paraId="6CBA1E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A.Pupšis</w:t>
            </w:r>
          </w:p>
        </w:tc>
      </w:tr>
      <w:tr w14:paraId="1DF2C93E" w14:textId="77777777" w:rsidTr="00C16275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45D37" w:rsidRPr="00C45D37" w:rsidP="00C45D37" w14:paraId="4AA9A0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C45D37" w:rsidRPr="00C45D37" w:rsidP="00C45D37" w14:paraId="6876AE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45D37" w:rsidRPr="00C45D37" w:rsidP="00C45D37" w14:paraId="2C0B24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45D37" w:rsidRPr="00C45D37" w:rsidP="00C45D37" w14:paraId="428B28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45D37" w:rsidRPr="00C45D37" w:rsidP="00C45D37" w14:paraId="6FA4BC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C45D37" w:rsidRPr="00C45D37" w:rsidP="00C45D37" w14:paraId="061F2445" w14:textId="77777777">
      <w:pPr>
        <w:rPr>
          <w:rFonts w:ascii="Times New Roman" w:hAnsi="Times New Roman" w:cs="Times New Roman"/>
          <w:sz w:val="24"/>
          <w:szCs w:val="24"/>
        </w:rPr>
      </w:pPr>
    </w:p>
    <w:p w:rsidR="00C45D37" w:rsidRPr="00C45D37" w:rsidP="00C45D37" w14:paraId="73BF2F4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45D37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7E8305B" w14:textId="77777777" w:rsidTr="00C1627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C45D37" w:rsidRPr="00C45D37" w:rsidP="00C45D37" w14:paraId="08848F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C45D37" w:rsidRPr="00C45D37" w:rsidP="00C45D37" w14:paraId="607B64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C45D37" w:rsidRPr="00C45D37" w:rsidP="00C45D37" w14:paraId="78D329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A28A9E" w14:textId="77777777" w:rsidTr="00C16275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C45D37" w:rsidRPr="00C45D37" w:rsidP="00C45D37" w14:paraId="0193E8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C45D37" w:rsidRPr="00C45D37" w:rsidP="00C45D37" w14:paraId="223C0D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C45D37" w:rsidRPr="00C45D37" w:rsidP="00C45D37" w14:paraId="74DEE2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D37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C45D37" w:rsidRPr="00C45D37" w:rsidP="00C45D37" w14:paraId="67ACA50A" w14:textId="77777777">
      <w:pPr>
        <w:rPr>
          <w:rFonts w:ascii="Times New Roman" w:hAnsi="Times New Roman" w:cs="Times New Roman"/>
          <w:sz w:val="24"/>
          <w:szCs w:val="24"/>
        </w:rPr>
      </w:pPr>
    </w:p>
    <w:p w:rsidR="00C45D37" w:rsidRPr="00C45D37" w:rsidP="00C45D37" w14:paraId="65446213" w14:textId="77777777">
      <w:pPr>
        <w:rPr>
          <w:rFonts w:ascii="Times New Roman" w:hAnsi="Times New Roman" w:cs="Times New Roman"/>
          <w:sz w:val="24"/>
          <w:szCs w:val="24"/>
        </w:rPr>
      </w:pPr>
      <w:r w:rsidRPr="00C45D37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C45D37" w:rsidRPr="00C45D37" w:rsidP="00C45D37" w14:paraId="0B734CE5" w14:textId="77777777">
      <w:pPr>
        <w:rPr>
          <w:rFonts w:ascii="Times New Roman" w:hAnsi="Times New Roman" w:cs="Times New Roman"/>
          <w:sz w:val="24"/>
          <w:szCs w:val="24"/>
        </w:rPr>
      </w:pPr>
    </w:p>
    <w:p w:rsidR="00C45D37" w:rsidRPr="00C45D37" w:rsidP="00C45D37" w14:paraId="6159A66F" w14:textId="77777777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5D37" w:rsidRPr="00C45D37" w:rsidP="00C45D37" w14:paraId="4752E7D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45D37">
        <w:rPr>
          <w:rFonts w:ascii="Times New Roman" w:hAnsi="Times New Roman" w:cs="Times New Roman"/>
          <w:sz w:val="24"/>
          <w:szCs w:val="24"/>
        </w:rPr>
        <w:t>*DOKUMENTS PARAKSTĪTS AR DROŠU ELEKTRONISKO PARAKSTU UN SATUR</w:t>
      </w:r>
    </w:p>
    <w:p w:rsidR="00C45D37" w:rsidRPr="00C45D37" w:rsidP="00C45D37" w14:paraId="5294CBB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45D37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C45D37" w14:paraId="2135085F" w14:textId="4FF455A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135086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135086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135086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13508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15544413"/>
      <w:docPartObj>
        <w:docPartGallery w:val="Page Numbers (Top of Page)"/>
        <w:docPartUnique/>
      </w:docPartObj>
    </w:sdtPr>
    <w:sdtContent>
      <w:p w:rsidR="00E227D8" w:rsidRPr="00762AE8" w14:paraId="21350863" w14:textId="423374D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135086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135086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2A5FB5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B43D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45D37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13507D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C45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2418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Pupšis</cp:lastModifiedBy>
  <cp:revision>9</cp:revision>
  <dcterms:created xsi:type="dcterms:W3CDTF">2022-12-16T07:36:00Z</dcterms:created>
  <dcterms:modified xsi:type="dcterms:W3CDTF">2024-07-26T06:38:00Z</dcterms:modified>
</cp:coreProperties>
</file>