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C354C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3E4F13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354C" w:rsidTr="00574CA4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3E4F13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3E4F13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574CA4" w:rsidRPr="00E227D8" w:rsidRDefault="00574CA4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1C354C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3E4F1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Saldus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3E4F1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CA">
              <w:rPr>
                <w:rFonts w:ascii="Times New Roman" w:hAnsi="Times New Roman"/>
                <w:sz w:val="24"/>
                <w:szCs w:val="24"/>
              </w:rPr>
              <w:t>Biedrība Latvijas bridža federācija</w:t>
            </w:r>
          </w:p>
        </w:tc>
      </w:tr>
      <w:tr w:rsidR="001C354C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3E4F13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3E4F1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1C354C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3E4F13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3E4F1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FCA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 40008022063</w:t>
            </w:r>
          </w:p>
        </w:tc>
      </w:tr>
      <w:tr w:rsidR="001C354C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3E4F1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3E4F13" w:rsidP="003B1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1C354C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A57FCA" w:rsidRPr="00A57FCA" w:rsidRDefault="003E4F13" w:rsidP="00A57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“Akvedukti”, Ķekavas pagasts, </w:t>
            </w:r>
          </w:p>
          <w:p w:rsidR="00E227D8" w:rsidRPr="005D1C44" w:rsidRDefault="003E4F13" w:rsidP="00A57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FCA">
              <w:rPr>
                <w:rFonts w:ascii="Times New Roman" w:hAnsi="Times New Roman"/>
                <w:color w:val="000000"/>
                <w:sz w:val="24"/>
                <w:szCs w:val="24"/>
              </w:rPr>
              <w:t>Ķekavas novads, LV-2111</w:t>
            </w:r>
          </w:p>
        </w:tc>
      </w:tr>
      <w:tr w:rsidR="001C354C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3E4F1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3E4F13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22/12-3.8/152</w:t>
      </w:r>
    </w:p>
    <w:p w:rsidR="00C959F6" w:rsidRDefault="003E4F13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1C354C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CC4285" w:rsidRDefault="003E4F13" w:rsidP="00683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bērnu</w:t>
            </w:r>
            <w:r>
              <w:rPr>
                <w:rFonts w:ascii="Times New Roman" w:hAnsi="Times New Roman" w:cs="Times New Roman"/>
                <w:sz w:val="24"/>
              </w:rPr>
              <w:t xml:space="preserve"> un jauniešu diennakts nometnei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 “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 xml:space="preserve">Sporta Bridža nometne” paredzētās telpas </w:t>
            </w:r>
            <w:r w:rsidR="0046384D">
              <w:rPr>
                <w:rFonts w:ascii="Times New Roman" w:hAnsi="Times New Roman" w:cs="Times New Roman"/>
                <w:sz w:val="24"/>
              </w:rPr>
              <w:t>- atpūtas kompleksa “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Juku dzirnavas” viesu nama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 (kadastra apzīmējums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 xml:space="preserve"> 84880040113001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683FA5">
              <w:rPr>
                <w:rFonts w:ascii="Times New Roman" w:hAnsi="Times New Roman" w:cs="Times New Roman"/>
                <w:sz w:val="24"/>
              </w:rPr>
              <w:t>ēdamzāle, kempinga namiņi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kadastra apzīmējums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84880040116007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84880040116008</w:t>
            </w:r>
            <w:r w:rsidR="0046384D">
              <w:rPr>
                <w:rFonts w:ascii="Times New Roman" w:hAnsi="Times New Roman" w:cs="Times New Roman"/>
                <w:sz w:val="24"/>
              </w:rPr>
              <w:t>,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84880040116009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638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84880040116010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84880040116011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84880040116012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84880040116013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84880040116014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84880040116015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84880040116016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C4285" w:rsidRPr="00CC4285">
              <w:rPr>
                <w:rFonts w:ascii="Times New Roman" w:hAnsi="Times New Roman" w:cs="Times New Roman"/>
                <w:sz w:val="24"/>
              </w:rPr>
              <w:t>84880040116017</w:t>
            </w:r>
            <w:r w:rsidR="00CC4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un teritorija</w:t>
            </w:r>
            <w:r w:rsidR="00AE147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47B" w:rsidRPr="0046384D">
              <w:rPr>
                <w:rFonts w:ascii="Times New Roman" w:hAnsi="Times New Roman" w:cs="Times New Roman"/>
                <w:sz w:val="24"/>
              </w:rPr>
              <w:t>(turpmāk – Objekts)</w:t>
            </w:r>
            <w:r w:rsidR="0046384D" w:rsidRPr="0046384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3E4F1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1C354C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 w:rsidP="00AE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DF0">
              <w:rPr>
                <w:rFonts w:ascii="Times New Roman" w:hAnsi="Times New Roman" w:cs="Times New Roman"/>
                <w:sz w:val="24"/>
              </w:rPr>
              <w:t>“</w:t>
            </w:r>
            <w:r w:rsidR="00AE1DF0" w:rsidRPr="00AE1DF0">
              <w:rPr>
                <w:rFonts w:ascii="Times New Roman" w:hAnsi="Times New Roman" w:cs="Times New Roman"/>
                <w:sz w:val="24"/>
              </w:rPr>
              <w:t>Juku dzirnavas”, Šķē</w:t>
            </w:r>
            <w:r w:rsidR="00AE1DF0">
              <w:rPr>
                <w:rFonts w:ascii="Times New Roman" w:hAnsi="Times New Roman" w:cs="Times New Roman"/>
                <w:sz w:val="24"/>
              </w:rPr>
              <w:t>des pagasts, Saldus novads, LV-</w:t>
            </w:r>
            <w:r w:rsidR="00AE1DF0" w:rsidRPr="00AE1DF0">
              <w:rPr>
                <w:rFonts w:ascii="Times New Roman" w:hAnsi="Times New Roman" w:cs="Times New Roman"/>
                <w:sz w:val="24"/>
              </w:rPr>
              <w:t>3875</w:t>
            </w:r>
            <w:r w:rsidR="004D5C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C354C" w:rsidTr="00F408A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DF0">
              <w:rPr>
                <w:rFonts w:ascii="Times New Roman" w:hAnsi="Times New Roman" w:cs="Times New Roman"/>
                <w:sz w:val="24"/>
              </w:rPr>
              <w:t>SIA “</w:t>
            </w:r>
            <w:r w:rsidR="00AE1DF0" w:rsidRPr="00AE1DF0">
              <w:rPr>
                <w:rFonts w:ascii="Times New Roman" w:hAnsi="Times New Roman" w:cs="Times New Roman"/>
                <w:sz w:val="24"/>
              </w:rPr>
              <w:t>Juku īpašums”</w:t>
            </w:r>
            <w:r w:rsidR="00AE1DF0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3E4F1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fiziskās personas vārds, uzvārds)</w:t>
            </w:r>
          </w:p>
        </w:tc>
      </w:tr>
      <w:tr w:rsidR="001C354C" w:rsidTr="00F408A7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0">
              <w:rPr>
                <w:rFonts w:ascii="Times New Roman" w:hAnsi="Times New Roman" w:cs="Times New Roman"/>
                <w:sz w:val="24"/>
                <w:szCs w:val="24"/>
              </w:rPr>
              <w:t>Reģistrācijas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40203262755, “</w:t>
            </w:r>
            <w:r w:rsidRPr="00AE1DF0">
              <w:rPr>
                <w:rFonts w:ascii="Times New Roman" w:hAnsi="Times New Roman" w:cs="Times New Roman"/>
                <w:sz w:val="24"/>
                <w:szCs w:val="24"/>
              </w:rPr>
              <w:t>Juku dzirnavas”, Šķēdes pagasts, Saldus novads.</w:t>
            </w:r>
          </w:p>
        </w:tc>
      </w:tr>
      <w:tr w:rsidR="001C354C" w:rsidTr="00F408A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3E4F1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 w:rsidP="004D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5C6E" w:rsidRPr="004D5C6E">
              <w:rPr>
                <w:rFonts w:ascii="Times New Roman" w:hAnsi="Times New Roman" w:cs="Times New Roman"/>
                <w:sz w:val="24"/>
              </w:rPr>
              <w:t>Kārļa Rubīna iesniegums Valsts ugunsdzēsības un glābšanas dienesta Kurzemes reģiona pārvaldē reģi</w:t>
            </w:r>
            <w:r w:rsidR="004D5C6E">
              <w:rPr>
                <w:rFonts w:ascii="Times New Roman" w:hAnsi="Times New Roman" w:cs="Times New Roman"/>
                <w:sz w:val="24"/>
              </w:rPr>
              <w:t>strēts 2024.gada 12</w:t>
            </w:r>
            <w:r w:rsidR="004D5C6E" w:rsidRPr="004D5C6E">
              <w:rPr>
                <w:rFonts w:ascii="Times New Roman" w:hAnsi="Times New Roman" w:cs="Times New Roman"/>
                <w:sz w:val="24"/>
              </w:rPr>
              <w:t>. jūnijā ar Nr. 22/12-1.4/446.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 w:rsidP="00B9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A5">
              <w:rPr>
                <w:rFonts w:ascii="Times New Roman" w:hAnsi="Times New Roman" w:cs="Times New Roman"/>
                <w:sz w:val="24"/>
                <w:szCs w:val="24"/>
              </w:rPr>
              <w:t xml:space="preserve">Objekta viesu nama ēdamzāle un kempinga namiņi aprīkoti ar automātisko ugunsgrēka </w:t>
            </w:r>
            <w:r w:rsidR="00B96314" w:rsidRPr="00B96314">
              <w:rPr>
                <w:rFonts w:ascii="Times New Roman" w:hAnsi="Times New Roman" w:cs="Times New Roman"/>
                <w:sz w:val="24"/>
                <w:szCs w:val="24"/>
              </w:rPr>
              <w:t>atklāšanas un trauksmes signalizācijas sistēmu</w:t>
            </w:r>
            <w:r w:rsidR="00683FA5">
              <w:rPr>
                <w:rFonts w:ascii="Times New Roman" w:hAnsi="Times New Roman" w:cs="Times New Roman"/>
                <w:sz w:val="24"/>
                <w:szCs w:val="24"/>
              </w:rPr>
              <w:t>, un</w:t>
            </w:r>
            <w:r w:rsidR="00B9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A5">
              <w:rPr>
                <w:rFonts w:ascii="Times New Roman" w:hAnsi="Times New Roman" w:cs="Times New Roman"/>
                <w:sz w:val="24"/>
                <w:szCs w:val="24"/>
              </w:rPr>
              <w:t>nodrošināti</w:t>
            </w:r>
            <w:r w:rsidR="00B96314" w:rsidRPr="00B96314">
              <w:rPr>
                <w:rFonts w:ascii="Times New Roman" w:hAnsi="Times New Roman" w:cs="Times New Roman"/>
                <w:sz w:val="24"/>
                <w:szCs w:val="24"/>
              </w:rPr>
              <w:t xml:space="preserve"> ar pārnēsājamiem ugunsdzēsības aparātiem</w:t>
            </w:r>
            <w:r w:rsidR="00683FA5">
              <w:rPr>
                <w:rFonts w:ascii="Times New Roman" w:hAnsi="Times New Roman" w:cs="Times New Roman"/>
                <w:sz w:val="24"/>
                <w:szCs w:val="24"/>
              </w:rPr>
              <w:t>. Objekta v</w:t>
            </w:r>
            <w:r w:rsidR="00683FA5" w:rsidRPr="00683FA5">
              <w:rPr>
                <w:rFonts w:ascii="Times New Roman" w:hAnsi="Times New Roman" w:cs="Times New Roman"/>
                <w:sz w:val="24"/>
                <w:szCs w:val="24"/>
              </w:rPr>
              <w:t>iesu nama telpas nodrošināts ar evakuācijas plāniem un evakuācijas izejām.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72C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472C" w:rsidRPr="0052472C">
              <w:rPr>
                <w:rFonts w:ascii="Times New Roman" w:hAnsi="Times New Roman" w:cs="Times New Roman"/>
                <w:b/>
                <w:sz w:val="24"/>
              </w:rPr>
              <w:t>Objekts atbilst ugunsdrošības prasībām.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 w:rsidP="002D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1F7" w:rsidRPr="002D01F7">
              <w:rPr>
                <w:rFonts w:ascii="Times New Roman" w:hAnsi="Times New Roman" w:cs="Times New Roman"/>
                <w:sz w:val="24"/>
              </w:rPr>
              <w:t>Ministru kabineta 2009.gada 1.septembra noteikumu Nr.981 “Bērnu nometņu organizēšanas un darbības kārtība” 8.5.apakšpunkta prasībām.</w:t>
            </w:r>
          </w:p>
        </w:tc>
      </w:tr>
      <w:tr w:rsidR="001C354C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3E4F1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1C354C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3E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1F7" w:rsidRPr="002D01F7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1C354C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3E4F13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:rsidR="00E227D8" w:rsidRDefault="003E4F13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3E4F13" w:rsidP="003E7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C354C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3E4F13" w:rsidP="003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54C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3E4F13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1C354C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3E4F13" w:rsidP="002D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F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3E4F13" w:rsidP="002D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V.Strazde</w:t>
            </w:r>
            <w:proofErr w:type="spellEnd"/>
          </w:p>
        </w:tc>
      </w:tr>
      <w:tr w:rsidR="001C354C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3E4F1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3E4F1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3E4F1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3E4F13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1C354C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3E4F13" w:rsidP="0022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elektroniski (26.06.2024.)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4C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3E4F1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3E4F1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3E4F13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 xml:space="preserve">20____. gada </w:t>
      </w:r>
      <w:r w:rsidRPr="00C33E3A">
        <w:rPr>
          <w:rFonts w:ascii="Times New Roman" w:hAnsi="Times New Roman" w:cs="Times New Roman"/>
          <w:sz w:val="24"/>
          <w:szCs w:val="24"/>
        </w:rPr>
        <w:t>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3E4F1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3E4F1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F13" w:rsidRDefault="003E4F13">
      <w:pPr>
        <w:spacing w:after="0" w:line="240" w:lineRule="auto"/>
      </w:pPr>
      <w:r>
        <w:separator/>
      </w:r>
    </w:p>
  </w:endnote>
  <w:endnote w:type="continuationSeparator" w:id="0">
    <w:p w:rsidR="003E4F13" w:rsidRDefault="003E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F13" w:rsidRDefault="003E4F13">
      <w:pPr>
        <w:spacing w:after="0" w:line="240" w:lineRule="auto"/>
      </w:pPr>
      <w:r>
        <w:separator/>
      </w:r>
    </w:p>
  </w:footnote>
  <w:footnote w:type="continuationSeparator" w:id="0">
    <w:p w:rsidR="003E4F13" w:rsidRDefault="003E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116432191"/>
      <w:docPartObj>
        <w:docPartGallery w:val="Page Numbers (Top of Page)"/>
        <w:docPartUnique/>
      </w:docPartObj>
    </w:sdtPr>
    <w:sdtEndPr/>
    <w:sdtContent>
      <w:p w:rsidR="00E227D8" w:rsidRPr="00762AE8" w:rsidRDefault="003E4F1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6F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15650A"/>
    <w:rsid w:val="001C354C"/>
    <w:rsid w:val="00226F27"/>
    <w:rsid w:val="00273A0E"/>
    <w:rsid w:val="00281811"/>
    <w:rsid w:val="002A02AD"/>
    <w:rsid w:val="002D01F7"/>
    <w:rsid w:val="003437F5"/>
    <w:rsid w:val="00346269"/>
    <w:rsid w:val="003B17EF"/>
    <w:rsid w:val="003B78D3"/>
    <w:rsid w:val="003E4F13"/>
    <w:rsid w:val="003E7B32"/>
    <w:rsid w:val="003F7326"/>
    <w:rsid w:val="00410716"/>
    <w:rsid w:val="00426EBD"/>
    <w:rsid w:val="00441E69"/>
    <w:rsid w:val="0046384D"/>
    <w:rsid w:val="00471268"/>
    <w:rsid w:val="004823CB"/>
    <w:rsid w:val="00483BBB"/>
    <w:rsid w:val="004901B0"/>
    <w:rsid w:val="004B03FF"/>
    <w:rsid w:val="004B095D"/>
    <w:rsid w:val="004D5C6E"/>
    <w:rsid w:val="004E6B03"/>
    <w:rsid w:val="0052472C"/>
    <w:rsid w:val="00574CA4"/>
    <w:rsid w:val="005C1753"/>
    <w:rsid w:val="005D1C44"/>
    <w:rsid w:val="005D635A"/>
    <w:rsid w:val="006078A7"/>
    <w:rsid w:val="006338F1"/>
    <w:rsid w:val="00635786"/>
    <w:rsid w:val="0065049A"/>
    <w:rsid w:val="00673EB4"/>
    <w:rsid w:val="00682895"/>
    <w:rsid w:val="00683FA5"/>
    <w:rsid w:val="00697E43"/>
    <w:rsid w:val="00736BC1"/>
    <w:rsid w:val="00762AE8"/>
    <w:rsid w:val="007665C9"/>
    <w:rsid w:val="00794977"/>
    <w:rsid w:val="00794DFA"/>
    <w:rsid w:val="007A187F"/>
    <w:rsid w:val="007D2C05"/>
    <w:rsid w:val="00884E35"/>
    <w:rsid w:val="008A30BC"/>
    <w:rsid w:val="00922C9D"/>
    <w:rsid w:val="00964438"/>
    <w:rsid w:val="0097786E"/>
    <w:rsid w:val="00A025C5"/>
    <w:rsid w:val="00A03583"/>
    <w:rsid w:val="00A24FDC"/>
    <w:rsid w:val="00A47DBC"/>
    <w:rsid w:val="00A57FCA"/>
    <w:rsid w:val="00A66FAF"/>
    <w:rsid w:val="00A9538D"/>
    <w:rsid w:val="00AE147B"/>
    <w:rsid w:val="00AE1DF0"/>
    <w:rsid w:val="00B00630"/>
    <w:rsid w:val="00B245E2"/>
    <w:rsid w:val="00B42A8D"/>
    <w:rsid w:val="00B44158"/>
    <w:rsid w:val="00B449B7"/>
    <w:rsid w:val="00B5539A"/>
    <w:rsid w:val="00B60EAD"/>
    <w:rsid w:val="00B96314"/>
    <w:rsid w:val="00B97A08"/>
    <w:rsid w:val="00BB5A54"/>
    <w:rsid w:val="00BF7B87"/>
    <w:rsid w:val="00C11344"/>
    <w:rsid w:val="00C33E3A"/>
    <w:rsid w:val="00C51BBF"/>
    <w:rsid w:val="00C522E2"/>
    <w:rsid w:val="00C946FD"/>
    <w:rsid w:val="00C959F6"/>
    <w:rsid w:val="00CC4285"/>
    <w:rsid w:val="00D639C2"/>
    <w:rsid w:val="00DB3B2E"/>
    <w:rsid w:val="00DD6EF6"/>
    <w:rsid w:val="00E0387C"/>
    <w:rsid w:val="00E227D8"/>
    <w:rsid w:val="00E60393"/>
    <w:rsid w:val="00F25CFF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User</cp:lastModifiedBy>
  <cp:revision>2</cp:revision>
  <dcterms:created xsi:type="dcterms:W3CDTF">2024-06-26T12:36:00Z</dcterms:created>
  <dcterms:modified xsi:type="dcterms:W3CDTF">2024-06-26T12:36:00Z</dcterms:modified>
</cp:coreProperties>
</file>