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4C8A38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4C8A38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4C8A38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54C8A388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54C8A389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6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54C8A38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4C8A38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4C8A38C" w14:textId="1A7675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4C8A38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4C8A38E" w14:textId="10F4E8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E10">
              <w:rPr>
                <w:rFonts w:ascii="Times New Roman" w:hAnsi="Times New Roman"/>
                <w:sz w:val="24"/>
                <w:szCs w:val="24"/>
              </w:rPr>
              <w:t>Jelgavas novada pašvaldība</w:t>
            </w:r>
          </w:p>
        </w:tc>
      </w:tr>
      <w:tr w14:paraId="54C8A39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4C8A39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C8A3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4C8A3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4C8A39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4C8A39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C8A3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4C8A396" w14:textId="4D5B92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64E10" w:rsidR="00E64E10">
              <w:rPr>
                <w:rFonts w:ascii="Times New Roman" w:hAnsi="Times New Roman"/>
                <w:color w:val="000000"/>
                <w:sz w:val="24"/>
                <w:szCs w:val="24"/>
              </w:rPr>
              <w:t>eģ.Nr</w:t>
            </w:r>
            <w:r w:rsidRPr="00E64E10" w:rsidR="00E64E10">
              <w:rPr>
                <w:rFonts w:ascii="Times New Roman" w:hAnsi="Times New Roman"/>
                <w:color w:val="000000"/>
                <w:sz w:val="24"/>
                <w:szCs w:val="24"/>
              </w:rPr>
              <w:t>. 90009118031</w:t>
            </w:r>
          </w:p>
        </w:tc>
      </w:tr>
      <w:tr w14:paraId="54C8A39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4C8A39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C8A3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54C8A3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4C8A39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C8A3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C8A3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4C8A39E" w14:textId="64D21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E10">
              <w:rPr>
                <w:rFonts w:ascii="Times New Roman" w:hAnsi="Times New Roman"/>
                <w:color w:val="000000"/>
                <w:sz w:val="24"/>
                <w:szCs w:val="24"/>
              </w:rPr>
              <w:t>Pasta iela 37, Jelgava, LV-3001</w:t>
            </w:r>
          </w:p>
        </w:tc>
      </w:tr>
      <w:tr w14:paraId="54C8A3A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C8A3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C8A3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4C8A3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4C8A3A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4C8A3A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/44</w:t>
      </w:r>
    </w:p>
    <w:p w:rsidR="00C959F6" w:rsidP="00070E23" w14:paraId="54C8A3A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4C8A3A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4C8A3A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A8" w14:textId="3D838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A9" w14:textId="2FAAD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Apsekots: Jelgavas novada pašvaldības izglītības iestādes “Zaļenieku komerciālās un amatniecības vidusskola” dienesta viesnīcas 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2., 4. un 5., stāva telpas</w:t>
            </w:r>
            <w:r w:rsidR="00F709F8">
              <w:rPr>
                <w:rFonts w:ascii="Times New Roman" w:hAnsi="Times New Roman" w:cs="Times New Roman"/>
                <w:sz w:val="24"/>
                <w:szCs w:val="24"/>
              </w:rPr>
              <w:t>, evakuācijas ceļus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koplietošanas telpas 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Baznīcas ielā 2, Zaļeniekos, Zaļenieku pagastā, Jelgavas novadā, LV-3011 (turpmāk – Objekts)</w:t>
            </w:r>
          </w:p>
        </w:tc>
      </w:tr>
      <w:tr w14:paraId="54C8A3A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772C2C" w:rsidP="00E64E10" w14:paraId="54C8A3AC" w14:textId="0A17AD5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4C8A3B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AE" w14:textId="62D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AF" w14:textId="70E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Adrese: Baznīcas iela 2, Zaļenieki, Zaļenieku pagasts, Jelgavas novads, LV-3011</w:t>
            </w:r>
          </w:p>
        </w:tc>
      </w:tr>
      <w:tr w14:paraId="54C8A3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64E10" w:rsidRPr="00E64E10" w:rsidP="00E64E10" w14:paraId="54C8A3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E64E10" w:rsidRPr="00E64E10" w:rsidP="00E64E10" w14:paraId="54C8A3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3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B4" w14:textId="4E19C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B5" w14:textId="4D557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Īpašnieks (valdītājs): Jelgavas novada pašvaldība</w:t>
            </w:r>
          </w:p>
        </w:tc>
      </w:tr>
      <w:tr w14:paraId="54C8A3B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772C2C" w:rsidP="00E64E10" w14:paraId="54C8A3B8" w14:textId="43B079A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4C8A3B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64E10" w:rsidRPr="00E64E10" w:rsidP="00E64E10" w14:paraId="54C8A3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BB" w14:textId="3DBD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. 90009118031, Pasta iela 37, Jelgava, LV-3001</w:t>
            </w:r>
          </w:p>
        </w:tc>
      </w:tr>
      <w:tr w14:paraId="54C8A3B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64E10" w:rsidRPr="00E64E10" w:rsidP="00E64E10" w14:paraId="54C8A3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772C2C" w:rsidP="00E64E10" w14:paraId="54C8A3BE" w14:textId="1868AFE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4C8A3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C0" w14:textId="1C1A8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C1" w14:textId="1D6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Iesniegtie dokumenti: Jelgavas novada sporta centra</w:t>
            </w:r>
            <w:r w:rsidR="0079089A">
              <w:rPr>
                <w:rFonts w:ascii="Times New Roman" w:hAnsi="Times New Roman" w:cs="Times New Roman"/>
                <w:sz w:val="24"/>
                <w:szCs w:val="24"/>
              </w:rPr>
              <w:t xml:space="preserve"> nometnes vadītājas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 xml:space="preserve"> Gerdas Sirmās 2024.gada 27.maija iesniegums Nr. B/N</w:t>
            </w:r>
          </w:p>
        </w:tc>
      </w:tr>
      <w:tr w14:paraId="54C8A3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E64E10" w:rsidP="00E64E10" w14:paraId="54C8A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3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C6" w14:textId="45F5B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C7" w14:textId="2DE9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Objekts  nodrošināts ar automātisko ugunsgrēka atklāšanas un trauksmes signalizāciju un ugunsdzēsības aparātiem.</w:t>
            </w:r>
          </w:p>
        </w:tc>
      </w:tr>
      <w:tr w14:paraId="54C8A3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E64E10" w:rsidP="00E64E10" w14:paraId="54C8A3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3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CC" w14:textId="459CC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DF3C18" w14:paraId="54C8A3CD" w14:textId="6717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  <w:r w:rsidR="00DF3C18">
              <w:rPr>
                <w:rFonts w:ascii="Times New Roman" w:hAnsi="Times New Roman" w:cs="Times New Roman"/>
                <w:sz w:val="24"/>
                <w:szCs w:val="24"/>
              </w:rPr>
              <w:t>novērsti.</w:t>
            </w:r>
          </w:p>
        </w:tc>
      </w:tr>
      <w:tr w14:paraId="54C8A3D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E64E10" w:rsidP="00E64E10" w14:paraId="54C8A3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3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D2" w14:textId="2A4CF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D3" w14:textId="631E1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BB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 xml:space="preserve"> Objekts </w:t>
            </w:r>
            <w:r w:rsidRPr="008F23BB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prasībām.</w:t>
            </w:r>
          </w:p>
        </w:tc>
      </w:tr>
      <w:tr w14:paraId="54C8A3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E64E10" w:rsidP="00E64E10" w14:paraId="54C8A3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3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D8" w14:textId="2D10C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D9" w14:textId="66F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68">
              <w:rPr>
                <w:rFonts w:ascii="Times New Roman" w:hAnsi="Times New Roman" w:cs="Times New Roman"/>
                <w:sz w:val="24"/>
                <w:szCs w:val="24"/>
              </w:rPr>
              <w:t>Atzinums izdots saskaņā ar: Ministru kabineta 2009.gada 1.septembra noteikumu Nr.981 „Bērnu nometņu organizēšanas un 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bības kārtība” 8.5. apakšpunktu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4C8A3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772C2C" w:rsidP="00E64E10" w14:paraId="54C8A3DC" w14:textId="30EBB38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4C8A3E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64E10" w:rsidRPr="00E64E10" w:rsidP="00E64E10" w14:paraId="54C8A3DE" w14:textId="5E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4E10" w:rsidRPr="00E64E10" w:rsidP="0079089A" w14:paraId="54C8A3DF" w14:textId="19FDF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Atzinumu paredzēts iesniegt:</w:t>
            </w:r>
            <w:r w:rsidR="008F23BB">
              <w:rPr>
                <w:rFonts w:ascii="Times New Roman" w:hAnsi="Times New Roman" w:cs="Times New Roman"/>
                <w:sz w:val="24"/>
                <w:szCs w:val="24"/>
              </w:rPr>
              <w:t xml:space="preserve"> Valsts i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 xml:space="preserve">zglītības </w:t>
            </w:r>
            <w:r w:rsidR="008F23BB">
              <w:rPr>
                <w:rFonts w:ascii="Times New Roman" w:hAnsi="Times New Roman" w:cs="Times New Roman"/>
                <w:sz w:val="24"/>
                <w:szCs w:val="24"/>
              </w:rPr>
              <w:t>satura centram.</w:t>
            </w:r>
          </w:p>
        </w:tc>
      </w:tr>
      <w:tr w14:paraId="54C8A3E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64E10" w:rsidRPr="00E64E10" w:rsidP="00E64E10" w14:paraId="54C8A3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64E10" w:rsidRPr="00772C2C" w:rsidP="00E64E10" w14:paraId="54C8A3E2" w14:textId="2BE67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54C8A3E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54C8A3E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54C8A3E6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4C8A3E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54C8A3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4C8A3E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4C8A3E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4C8A3E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8B60B58" w14:textId="77777777" w:rsidTr="00372A1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62FB4AE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dienesta Zemgales reģiona pārvaldes 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E64E10" w:rsidRPr="00E64E10" w:rsidP="00372A1B" w14:paraId="5D74DE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6782E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64E10" w:rsidRPr="00E64E10" w:rsidP="00372A1B" w14:paraId="24F6FE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32858E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</w:p>
        </w:tc>
      </w:tr>
      <w:tr w14:paraId="5BCEA04A" w14:textId="77777777" w:rsidTr="00372A1B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E64E10" w:rsidRPr="00E64E10" w:rsidP="00372A1B" w14:paraId="0ADE12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(amatpersonas amats)</w:t>
            </w:r>
          </w:p>
        </w:tc>
        <w:tc>
          <w:tcPr>
            <w:tcW w:w="284" w:type="dxa"/>
          </w:tcPr>
          <w:p w:rsidR="00E64E10" w:rsidRPr="00E64E10" w:rsidP="00372A1B" w14:paraId="04802D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4E10" w:rsidRPr="00772C2C" w:rsidP="00372A1B" w14:paraId="4469E3F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(paraksts)</w:t>
            </w:r>
          </w:p>
        </w:tc>
        <w:tc>
          <w:tcPr>
            <w:tcW w:w="283" w:type="dxa"/>
          </w:tcPr>
          <w:p w:rsidR="00E64E10" w:rsidRPr="00772C2C" w:rsidP="00372A1B" w14:paraId="2D5B7A6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64E10" w:rsidRPr="00772C2C" w:rsidP="00372A1B" w14:paraId="2973D56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C2C">
              <w:rPr>
                <w:rFonts w:ascii="Times New Roman" w:hAnsi="Times New Roman" w:cs="Times New Roman"/>
                <w:sz w:val="16"/>
                <w:szCs w:val="16"/>
              </w:rPr>
              <w:t>(v. uzvārds)</w:t>
            </w:r>
          </w:p>
        </w:tc>
      </w:tr>
      <w:tr w14:paraId="27D97426" w14:textId="77777777" w:rsidTr="00372A1B">
        <w:tblPrEx>
          <w:tblW w:w="0" w:type="auto"/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20E828D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dienesta Zemgales reģiona pārvaldes </w:t>
            </w: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E64E10" w:rsidRPr="00E64E10" w:rsidP="00372A1B" w14:paraId="0573F1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4BFA7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64E10" w:rsidRPr="00E64E10" w:rsidP="00372A1B" w14:paraId="623DF8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64E10" w:rsidRPr="00E64E10" w:rsidP="00372A1B" w14:paraId="7E7349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10">
              <w:rPr>
                <w:rFonts w:ascii="Times New Roman" w:hAnsi="Times New Roman" w:cs="Times New Roman"/>
                <w:sz w:val="24"/>
                <w:szCs w:val="24"/>
              </w:rPr>
              <w:t>E.Kozlova</w:t>
            </w:r>
          </w:p>
        </w:tc>
      </w:tr>
      <w:tr w14:paraId="1E8A3140" w14:textId="77777777" w:rsidTr="00372A1B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E64E10" w:rsidRPr="00B245E2" w:rsidP="00372A1B" w14:paraId="5C49AC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E64E10" w:rsidRPr="00B245E2" w:rsidP="00372A1B" w14:paraId="115A24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4E10" w:rsidRPr="00B245E2" w:rsidP="00372A1B" w14:paraId="4A436B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64E10" w:rsidRPr="00B245E2" w:rsidP="00372A1B" w14:paraId="178688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64E10" w:rsidRPr="00B245E2" w:rsidP="00372A1B" w14:paraId="1F1FB5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4C8A3F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4C8A3F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4C8A3F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4C8A3FA" w14:textId="05FEF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29.05</w:t>
            </w:r>
            <w:r w:rsidRPr="00EB03A1">
              <w:rPr>
                <w:rFonts w:ascii="Times New Roman" w:hAnsi="Times New Roman" w:cs="Times New Roman"/>
                <w:i/>
                <w:sz w:val="24"/>
                <w:szCs w:val="24"/>
              </w:rPr>
              <w:t>.2024. elektroniski parakstīts dokuments uz e-pastu</w:t>
            </w:r>
            <w:r w:rsidRPr="00EB0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B03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dome@jelgavasnovads.lv</w:t>
              </w:r>
            </w:hyperlink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54C8A3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4C8A3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C8A40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4C8A3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4C8A3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4C8A4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4C8A40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4C8A40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4C8A40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4C8A40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4C8A40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4C8A40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C8A4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C8A40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C8A41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C8A4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8008932"/>
      <w:docPartObj>
        <w:docPartGallery w:val="Page Numbers (Top of Page)"/>
        <w:docPartUnique/>
      </w:docPartObj>
    </w:sdtPr>
    <w:sdtContent>
      <w:p w:rsidR="00E227D8" w:rsidRPr="00762AE8" w14:paraId="54C8A40B" w14:textId="2C0D12F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3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4C8A40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C8A40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311C6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52A2C"/>
    <w:rsid w:val="00372A1B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0568"/>
    <w:rsid w:val="005D1C44"/>
    <w:rsid w:val="005D635A"/>
    <w:rsid w:val="00635786"/>
    <w:rsid w:val="006643B9"/>
    <w:rsid w:val="00724ED0"/>
    <w:rsid w:val="00736BC1"/>
    <w:rsid w:val="00762AE8"/>
    <w:rsid w:val="007665C9"/>
    <w:rsid w:val="00772C2C"/>
    <w:rsid w:val="0079089A"/>
    <w:rsid w:val="00794977"/>
    <w:rsid w:val="00794DFA"/>
    <w:rsid w:val="00797B91"/>
    <w:rsid w:val="007A187F"/>
    <w:rsid w:val="007D2C05"/>
    <w:rsid w:val="00884E35"/>
    <w:rsid w:val="008F23BB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F3C18"/>
    <w:rsid w:val="00E0387C"/>
    <w:rsid w:val="00E227D8"/>
    <w:rsid w:val="00E60393"/>
    <w:rsid w:val="00E64E10"/>
    <w:rsid w:val="00EB03A1"/>
    <w:rsid w:val="00F62D4D"/>
    <w:rsid w:val="00F709F8"/>
    <w:rsid w:val="00F7419F"/>
    <w:rsid w:val="00F93E34"/>
    <w:rsid w:val="00FA66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C8A38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zemgale@vugd.gov.lv" TargetMode="External" /><Relationship Id="rId7" Type="http://schemas.openxmlformats.org/officeDocument/2006/relationships/hyperlink" Target="mailto:dome@jelgavasnovads.l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9FFE-1FBC-4E63-8272-D616933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Elīna Kozlova</cp:lastModifiedBy>
  <cp:revision>17</cp:revision>
  <dcterms:created xsi:type="dcterms:W3CDTF">2022-04-04T18:02:00Z</dcterms:created>
  <dcterms:modified xsi:type="dcterms:W3CDTF">2024-05-29T06:06:00Z</dcterms:modified>
</cp:coreProperties>
</file>