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A54A2" w14:paraId="728026A7" w14:textId="77777777" w:rsidTr="001410C7">
        <w:trPr>
          <w:trHeight w:val="1692"/>
          <w:jc w:val="center"/>
        </w:trPr>
        <w:tc>
          <w:tcPr>
            <w:tcW w:w="9061" w:type="dxa"/>
            <w:tcBorders>
              <w:bottom w:val="single" w:sz="4" w:space="0" w:color="auto"/>
            </w:tcBorders>
          </w:tcPr>
          <w:p w14:paraId="2BD7024E" w14:textId="77777777" w:rsidR="00BD25D3" w:rsidRDefault="001862E5" w:rsidP="001410C7">
            <w:pPr>
              <w:jc w:val="center"/>
            </w:pPr>
            <w:r>
              <w:rPr>
                <w:noProof/>
                <w:lang w:eastAsia="lv-LV"/>
              </w:rPr>
              <w:drawing>
                <wp:anchor distT="0" distB="0" distL="114300" distR="114300" simplePos="0" relativeHeight="251658240" behindDoc="1" locked="0" layoutInCell="1" allowOverlap="1" wp14:anchorId="05B1E7FF" wp14:editId="151DD26B">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2A54A2" w14:paraId="01954898" w14:textId="77777777" w:rsidTr="00BD25D3">
        <w:trPr>
          <w:jc w:val="center"/>
        </w:trPr>
        <w:tc>
          <w:tcPr>
            <w:tcW w:w="9061" w:type="dxa"/>
            <w:tcBorders>
              <w:top w:val="single" w:sz="4" w:space="0" w:color="auto"/>
            </w:tcBorders>
          </w:tcPr>
          <w:p w14:paraId="3957B6FA" w14:textId="77777777" w:rsidR="00BD25D3" w:rsidRPr="00BD25D3" w:rsidRDefault="001862E5" w:rsidP="001410C7">
            <w:pPr>
              <w:spacing w:line="204" w:lineRule="exact"/>
              <w:ind w:left="931" w:right="911"/>
              <w:jc w:val="center"/>
              <w:rPr>
                <w:rFonts w:ascii="Times New Roman" w:eastAsia="Times New Roman" w:hAnsi="Times New Roman"/>
                <w:sz w:val="18"/>
                <w:szCs w:val="18"/>
                <w:lang w:val="pt-BR"/>
              </w:rPr>
            </w:pPr>
            <w:r w:rsidRPr="00BD25D3">
              <w:rPr>
                <w:rFonts w:ascii="Times New Roman" w:eastAsia="Times New Roman" w:hAnsi="Times New Roman"/>
                <w:sz w:val="18"/>
                <w:szCs w:val="18"/>
                <w:lang w:val="pt-BR"/>
              </w:rPr>
              <w:t>ZEMGALES REĢIONA PĀRVALDE</w:t>
            </w:r>
          </w:p>
          <w:p w14:paraId="75135448" w14:textId="77777777" w:rsidR="00BD25D3" w:rsidRPr="00BD25D3" w:rsidRDefault="001862E5" w:rsidP="001410C7">
            <w:pPr>
              <w:jc w:val="center"/>
              <w:rPr>
                <w:sz w:val="17"/>
                <w:szCs w:val="17"/>
              </w:rPr>
            </w:pPr>
            <w:r w:rsidRPr="00BD25D3">
              <w:rPr>
                <w:rFonts w:ascii="Times New Roman" w:hAnsi="Times New Roman"/>
                <w:spacing w:val="-2"/>
                <w:sz w:val="17"/>
                <w:szCs w:val="17"/>
              </w:rPr>
              <w:t xml:space="preserve">Dobeles iela 16, Jelgava, LV-3001; tālr.: 63037551; e – pasts: </w:t>
            </w:r>
            <w:hyperlink r:id="rId9" w:history="1">
              <w:r w:rsidRPr="00BD25D3">
                <w:rPr>
                  <w:rStyle w:val="Hipersaite"/>
                  <w:rFonts w:ascii="Times New Roman" w:hAnsi="Times New Roman"/>
                  <w:color w:val="auto"/>
                  <w:spacing w:val="-2"/>
                  <w:sz w:val="17"/>
                  <w:szCs w:val="17"/>
                </w:rPr>
                <w:t>zemgale@vugd.gov.lv</w:t>
              </w:r>
            </w:hyperlink>
            <w:r w:rsidRPr="00BD25D3">
              <w:rPr>
                <w:rFonts w:ascii="Times New Roman" w:hAnsi="Times New Roman"/>
                <w:spacing w:val="-2"/>
                <w:sz w:val="17"/>
                <w:szCs w:val="17"/>
              </w:rPr>
              <w:t>; www.vugd.gov.lv</w:t>
            </w:r>
          </w:p>
        </w:tc>
      </w:tr>
    </w:tbl>
    <w:p w14:paraId="570E9B33" w14:textId="77777777" w:rsidR="00BD25D3" w:rsidRPr="00BD25D3" w:rsidRDefault="00BD25D3">
      <w:pPr>
        <w:rPr>
          <w:rFonts w:ascii="Times New Roman" w:hAnsi="Times New Roman" w:cs="Times New Roman"/>
          <w:sz w:val="16"/>
          <w:szCs w:val="16"/>
        </w:rPr>
      </w:pPr>
    </w:p>
    <w:tbl>
      <w:tblPr>
        <w:tblW w:w="9967" w:type="dxa"/>
        <w:jc w:val="center"/>
        <w:tblLayout w:type="fixed"/>
        <w:tblLook w:val="0000" w:firstRow="0" w:lastRow="0" w:firstColumn="0" w:lastColumn="0" w:noHBand="0" w:noVBand="0"/>
      </w:tblPr>
      <w:tblGrid>
        <w:gridCol w:w="3845"/>
        <w:gridCol w:w="1400"/>
        <w:gridCol w:w="4722"/>
      </w:tblGrid>
      <w:tr w:rsidR="002A54A2" w14:paraId="473DE864" w14:textId="77777777" w:rsidTr="00282E0F">
        <w:trPr>
          <w:jc w:val="center"/>
        </w:trPr>
        <w:tc>
          <w:tcPr>
            <w:tcW w:w="3845" w:type="dxa"/>
            <w:tcBorders>
              <w:bottom w:val="single" w:sz="4" w:space="0" w:color="000000"/>
            </w:tcBorders>
            <w:shd w:val="clear" w:color="auto" w:fill="auto"/>
          </w:tcPr>
          <w:p w14:paraId="6664E545" w14:textId="77777777" w:rsidR="00B42A8D" w:rsidRPr="005D1C44" w:rsidRDefault="001862E5" w:rsidP="005040A3">
            <w:pPr>
              <w:snapToGrid w:val="0"/>
              <w:spacing w:after="0" w:line="240" w:lineRule="auto"/>
              <w:jc w:val="center"/>
              <w:rPr>
                <w:rFonts w:ascii="Times New Roman" w:hAnsi="Times New Roman"/>
                <w:color w:val="000000"/>
                <w:sz w:val="24"/>
                <w:szCs w:val="24"/>
              </w:rPr>
            </w:pPr>
            <w:r>
              <w:rPr>
                <w:rFonts w:ascii="Times New Roman" w:hAnsi="Times New Roman"/>
                <w:sz w:val="24"/>
                <w:szCs w:val="24"/>
              </w:rPr>
              <w:t>Aizkraukle</w:t>
            </w:r>
          </w:p>
        </w:tc>
        <w:tc>
          <w:tcPr>
            <w:tcW w:w="1400" w:type="dxa"/>
            <w:tcBorders>
              <w:left w:val="nil"/>
            </w:tcBorders>
            <w:shd w:val="clear" w:color="auto" w:fill="auto"/>
          </w:tcPr>
          <w:p w14:paraId="47BC6307"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212FF104" w14:textId="77777777" w:rsidR="00B42A8D" w:rsidRPr="00A47DBC" w:rsidRDefault="001862E5" w:rsidP="00C3455D">
            <w:pPr>
              <w:snapToGrid w:val="0"/>
              <w:spacing w:after="0" w:line="240" w:lineRule="auto"/>
              <w:jc w:val="center"/>
              <w:rPr>
                <w:rFonts w:ascii="Times New Roman" w:hAnsi="Times New Roman"/>
                <w:sz w:val="24"/>
                <w:szCs w:val="24"/>
              </w:rPr>
            </w:pPr>
            <w:r w:rsidRPr="00011867">
              <w:rPr>
                <w:rFonts w:ascii="Times New Roman" w:hAnsi="Times New Roman"/>
                <w:sz w:val="24"/>
                <w:szCs w:val="24"/>
              </w:rPr>
              <w:t>Aģentūra "Kokneses sporta centrs"</w:t>
            </w:r>
          </w:p>
        </w:tc>
      </w:tr>
      <w:tr w:rsidR="002A54A2" w14:paraId="30845A38" w14:textId="77777777" w:rsidTr="00282E0F">
        <w:trPr>
          <w:trHeight w:val="147"/>
          <w:jc w:val="center"/>
        </w:trPr>
        <w:tc>
          <w:tcPr>
            <w:tcW w:w="3845" w:type="dxa"/>
            <w:shd w:val="clear" w:color="auto" w:fill="auto"/>
          </w:tcPr>
          <w:p w14:paraId="2D09182D" w14:textId="77777777" w:rsidR="00B42A8D" w:rsidRPr="005D1C44" w:rsidRDefault="001862E5"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14:paraId="50F133A3"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shd w:val="clear" w:color="auto" w:fill="auto"/>
          </w:tcPr>
          <w:p w14:paraId="5056E462" w14:textId="77777777" w:rsidR="00B42A8D" w:rsidRPr="005D1C44" w:rsidRDefault="001862E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2A54A2" w14:paraId="5F98E215" w14:textId="77777777" w:rsidTr="00282E0F">
        <w:trPr>
          <w:trHeight w:val="60"/>
          <w:jc w:val="center"/>
        </w:trPr>
        <w:tc>
          <w:tcPr>
            <w:tcW w:w="3845" w:type="dxa"/>
            <w:tcBorders>
              <w:bottom w:val="single" w:sz="4" w:space="0" w:color="auto"/>
            </w:tcBorders>
            <w:shd w:val="clear" w:color="auto" w:fill="auto"/>
          </w:tcPr>
          <w:p w14:paraId="6085EF48" w14:textId="77777777" w:rsidR="00B42A8D" w:rsidRPr="005040A3" w:rsidRDefault="001862E5"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24.04.2024</w:t>
            </w:r>
            <w:r w:rsidR="003C0F48">
              <w:rPr>
                <w:rFonts w:ascii="Times New Roman" w:hAnsi="Times New Roman"/>
                <w:color w:val="000000"/>
                <w:sz w:val="24"/>
                <w:szCs w:val="24"/>
              </w:rPr>
              <w:t>.</w:t>
            </w:r>
          </w:p>
        </w:tc>
        <w:tc>
          <w:tcPr>
            <w:tcW w:w="1400" w:type="dxa"/>
            <w:shd w:val="clear" w:color="auto" w:fill="auto"/>
          </w:tcPr>
          <w:p w14:paraId="0D398E4D"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7414DE16" w14:textId="77777777" w:rsidR="00B42A8D" w:rsidRPr="005D1C44" w:rsidRDefault="001862E5" w:rsidP="00C3455D">
            <w:pPr>
              <w:snapToGrid w:val="0"/>
              <w:spacing w:after="0" w:line="240" w:lineRule="auto"/>
              <w:jc w:val="center"/>
              <w:rPr>
                <w:rFonts w:ascii="Times New Roman" w:hAnsi="Times New Roman"/>
                <w:color w:val="000000"/>
                <w:sz w:val="24"/>
                <w:szCs w:val="24"/>
              </w:rPr>
            </w:pPr>
            <w:r w:rsidRPr="00CD0E06">
              <w:rPr>
                <w:rFonts w:ascii="Times New Roman" w:hAnsi="Times New Roman"/>
                <w:color w:val="000000"/>
                <w:sz w:val="24"/>
                <w:szCs w:val="24"/>
              </w:rPr>
              <w:t xml:space="preserve">Reģ. Nr. </w:t>
            </w:r>
            <w:r w:rsidRPr="00CB7A43">
              <w:rPr>
                <w:rFonts w:ascii="Times New Roman" w:hAnsi="Times New Roman"/>
                <w:sz w:val="24"/>
                <w:szCs w:val="24"/>
              </w:rPr>
              <w:t>90009000575</w:t>
            </w:r>
          </w:p>
        </w:tc>
      </w:tr>
      <w:tr w:rsidR="002A54A2" w14:paraId="33CF472F" w14:textId="77777777" w:rsidTr="00282E0F">
        <w:trPr>
          <w:jc w:val="center"/>
        </w:trPr>
        <w:tc>
          <w:tcPr>
            <w:tcW w:w="3845" w:type="dxa"/>
            <w:tcBorders>
              <w:top w:val="single" w:sz="4" w:space="0" w:color="auto"/>
            </w:tcBorders>
            <w:shd w:val="clear" w:color="auto" w:fill="auto"/>
          </w:tcPr>
          <w:p w14:paraId="072635A5" w14:textId="77777777" w:rsidR="00B42A8D" w:rsidRPr="005D1C44" w:rsidRDefault="001862E5"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14:paraId="5FE4B1A3"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637FAAFB" w14:textId="77777777" w:rsidR="00B42A8D" w:rsidRPr="005D1C44" w:rsidRDefault="001862E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2A54A2" w14:paraId="64F24756" w14:textId="77777777" w:rsidTr="00282E0F">
        <w:trPr>
          <w:jc w:val="center"/>
        </w:trPr>
        <w:tc>
          <w:tcPr>
            <w:tcW w:w="3845" w:type="dxa"/>
            <w:shd w:val="clear" w:color="auto" w:fill="auto"/>
          </w:tcPr>
          <w:p w14:paraId="31EAB469"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00" w:type="dxa"/>
            <w:shd w:val="clear" w:color="auto" w:fill="auto"/>
          </w:tcPr>
          <w:p w14:paraId="1417EDEC"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750F3F0A" w14:textId="77777777" w:rsidR="00B42A8D" w:rsidRPr="005D1C44" w:rsidRDefault="001862E5" w:rsidP="00C3455D">
            <w:pPr>
              <w:snapToGrid w:val="0"/>
              <w:spacing w:after="0" w:line="240" w:lineRule="auto"/>
              <w:jc w:val="center"/>
              <w:rPr>
                <w:rFonts w:ascii="Times New Roman" w:hAnsi="Times New Roman"/>
                <w:color w:val="000000"/>
                <w:sz w:val="24"/>
                <w:szCs w:val="24"/>
              </w:rPr>
            </w:pPr>
            <w:hyperlink r:id="rId10" w:tgtFrame="_blank" w:history="1">
              <w:r w:rsidRPr="00011867">
                <w:rPr>
                  <w:rFonts w:ascii="Times New Roman" w:hAnsi="Times New Roman"/>
                  <w:sz w:val="24"/>
                  <w:szCs w:val="24"/>
                </w:rPr>
                <w:t>Parka iel</w:t>
              </w:r>
              <w:r>
                <w:rPr>
                  <w:rFonts w:ascii="Times New Roman" w:hAnsi="Times New Roman"/>
                  <w:sz w:val="24"/>
                  <w:szCs w:val="24"/>
                </w:rPr>
                <w:t>a 27A, Koknese, Aizkraukles novads</w:t>
              </w:r>
              <w:r w:rsidRPr="00011867">
                <w:rPr>
                  <w:rFonts w:ascii="Times New Roman" w:hAnsi="Times New Roman"/>
                  <w:sz w:val="24"/>
                  <w:szCs w:val="24"/>
                </w:rPr>
                <w:t>, LV-5113</w:t>
              </w:r>
            </w:hyperlink>
          </w:p>
        </w:tc>
      </w:tr>
      <w:tr w:rsidR="002A54A2" w14:paraId="652658FC" w14:textId="77777777" w:rsidTr="00282E0F">
        <w:trPr>
          <w:jc w:val="center"/>
        </w:trPr>
        <w:tc>
          <w:tcPr>
            <w:tcW w:w="3845" w:type="dxa"/>
            <w:shd w:val="clear" w:color="auto" w:fill="auto"/>
          </w:tcPr>
          <w:p w14:paraId="3DA78CE1"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00" w:type="dxa"/>
            <w:shd w:val="clear" w:color="auto" w:fill="auto"/>
          </w:tcPr>
          <w:p w14:paraId="5FD45706"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701B5F5D" w14:textId="77777777" w:rsidR="00B42A8D" w:rsidRPr="005D1C44" w:rsidRDefault="001862E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14:paraId="0B30B276" w14:textId="77777777" w:rsidR="002972AA" w:rsidRPr="00B42A8D" w:rsidRDefault="002972AA">
      <w:pPr>
        <w:rPr>
          <w:rFonts w:ascii="Times New Roman" w:hAnsi="Times New Roman" w:cs="Times New Roman"/>
          <w:sz w:val="24"/>
          <w:szCs w:val="24"/>
        </w:rPr>
      </w:pPr>
    </w:p>
    <w:p w14:paraId="663B1675" w14:textId="77777777" w:rsidR="002972AA" w:rsidRPr="00B42A8D" w:rsidRDefault="001862E5"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22/11-3.5/201</w:t>
      </w:r>
    </w:p>
    <w:tbl>
      <w:tblPr>
        <w:tblW w:w="9967" w:type="dxa"/>
        <w:jc w:val="center"/>
        <w:tblLayout w:type="fixed"/>
        <w:tblLook w:val="0000" w:firstRow="0" w:lastRow="0" w:firstColumn="0" w:lastColumn="0" w:noHBand="0" w:noVBand="0"/>
      </w:tblPr>
      <w:tblGrid>
        <w:gridCol w:w="2977"/>
        <w:gridCol w:w="567"/>
        <w:gridCol w:w="5856"/>
        <w:gridCol w:w="567"/>
      </w:tblGrid>
      <w:tr w:rsidR="002A54A2" w14:paraId="00BF84B2" w14:textId="77777777" w:rsidTr="00D924FB">
        <w:trPr>
          <w:gridAfter w:val="1"/>
          <w:wAfter w:w="567" w:type="dxa"/>
          <w:cantSplit/>
          <w:trHeight w:val="401"/>
          <w:jc w:val="center"/>
        </w:trPr>
        <w:tc>
          <w:tcPr>
            <w:tcW w:w="2977" w:type="dxa"/>
            <w:tcBorders>
              <w:bottom w:val="single" w:sz="4" w:space="0" w:color="auto"/>
            </w:tcBorders>
            <w:shd w:val="clear" w:color="auto" w:fill="auto"/>
            <w:vAlign w:val="bottom"/>
          </w:tcPr>
          <w:p w14:paraId="03D96C30" w14:textId="77777777" w:rsidR="00360235" w:rsidRPr="005D1C44" w:rsidRDefault="001862E5" w:rsidP="00BD25D3">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2024.gada 15.aprīlī</w:t>
            </w:r>
          </w:p>
        </w:tc>
        <w:tc>
          <w:tcPr>
            <w:tcW w:w="6423" w:type="dxa"/>
            <w:gridSpan w:val="2"/>
            <w:tcBorders>
              <w:bottom w:val="single" w:sz="4" w:space="0" w:color="auto"/>
            </w:tcBorders>
            <w:shd w:val="clear" w:color="auto" w:fill="auto"/>
            <w:vAlign w:val="bottom"/>
          </w:tcPr>
          <w:p w14:paraId="47180D35" w14:textId="77777777" w:rsidR="00360235" w:rsidRPr="005D1C44" w:rsidRDefault="001862E5" w:rsidP="004D7C64">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rsidR="002A54A2" w14:paraId="13481D28" w14:textId="77777777" w:rsidTr="00360235">
        <w:trPr>
          <w:cantSplit/>
          <w:trHeight w:val="232"/>
          <w:jc w:val="center"/>
        </w:trPr>
        <w:tc>
          <w:tcPr>
            <w:tcW w:w="3544" w:type="dxa"/>
            <w:gridSpan w:val="2"/>
            <w:tcBorders>
              <w:top w:val="single" w:sz="4" w:space="0" w:color="auto"/>
            </w:tcBorders>
            <w:shd w:val="clear" w:color="auto" w:fill="auto"/>
          </w:tcPr>
          <w:p w14:paraId="4E525D5B" w14:textId="77777777" w:rsidR="00360235" w:rsidRPr="005D1C44" w:rsidRDefault="001862E5" w:rsidP="004D7C64">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gridSpan w:val="2"/>
            <w:tcBorders>
              <w:top w:val="single" w:sz="4" w:space="0" w:color="auto"/>
            </w:tcBorders>
            <w:shd w:val="clear" w:color="auto" w:fill="auto"/>
          </w:tcPr>
          <w:p w14:paraId="48D44AD8" w14:textId="77777777" w:rsidR="00360235" w:rsidRPr="005D1C44" w:rsidRDefault="00360235" w:rsidP="004D7C64">
            <w:pPr>
              <w:snapToGrid w:val="0"/>
              <w:spacing w:after="0" w:line="240" w:lineRule="auto"/>
              <w:jc w:val="center"/>
              <w:rPr>
                <w:rFonts w:ascii="Times New Roman" w:hAnsi="Times New Roman"/>
                <w:color w:val="000000"/>
                <w:sz w:val="16"/>
              </w:rPr>
            </w:pPr>
          </w:p>
        </w:tc>
      </w:tr>
      <w:tr w:rsidR="002A54A2" w14:paraId="3F423FBF" w14:textId="77777777" w:rsidTr="00360235">
        <w:trPr>
          <w:cantSplit/>
          <w:trHeight w:val="340"/>
          <w:jc w:val="center"/>
        </w:trPr>
        <w:tc>
          <w:tcPr>
            <w:tcW w:w="9967" w:type="dxa"/>
            <w:gridSpan w:val="4"/>
            <w:tcBorders>
              <w:bottom w:val="single" w:sz="4" w:space="0" w:color="auto"/>
            </w:tcBorders>
            <w:shd w:val="clear" w:color="auto" w:fill="auto"/>
            <w:vAlign w:val="bottom"/>
          </w:tcPr>
          <w:p w14:paraId="50935575" w14:textId="77777777" w:rsidR="00D50643" w:rsidRPr="005D1C44" w:rsidRDefault="001862E5" w:rsidP="00D50643">
            <w:pPr>
              <w:snapToGrid w:val="0"/>
              <w:spacing w:after="0" w:line="240" w:lineRule="auto"/>
              <w:jc w:val="both"/>
              <w:rPr>
                <w:rFonts w:ascii="Times New Roman" w:hAnsi="Times New Roman"/>
                <w:color w:val="000000"/>
                <w:sz w:val="24"/>
                <w:szCs w:val="24"/>
              </w:rPr>
            </w:pPr>
            <w:r>
              <w:rPr>
                <w:rFonts w:ascii="Times New Roman" w:hAnsi="Times New Roman"/>
                <w:sz w:val="24"/>
                <w:szCs w:val="24"/>
              </w:rPr>
              <w:t xml:space="preserve">Zemgales reģiona </w:t>
            </w:r>
            <w:r>
              <w:rPr>
                <w:rFonts w:ascii="Times New Roman" w:hAnsi="Times New Roman"/>
                <w:sz w:val="24"/>
                <w:szCs w:val="24"/>
              </w:rPr>
              <w:t>pārvaldes</w:t>
            </w:r>
            <w:r w:rsidRPr="00011867">
              <w:rPr>
                <w:rFonts w:ascii="Times New Roman" w:hAnsi="Times New Roman"/>
                <w:sz w:val="24"/>
                <w:szCs w:val="24"/>
              </w:rPr>
              <w:t xml:space="preserve"> Ugunsdrošības uzraudzības un civilās aizsardzības nodaļas</w:t>
            </w:r>
          </w:p>
        </w:tc>
      </w:tr>
      <w:tr w:rsidR="002A54A2" w14:paraId="36078A37" w14:textId="77777777" w:rsidTr="00360235">
        <w:trPr>
          <w:cantSplit/>
          <w:trHeight w:val="340"/>
          <w:jc w:val="center"/>
        </w:trPr>
        <w:tc>
          <w:tcPr>
            <w:tcW w:w="9967" w:type="dxa"/>
            <w:gridSpan w:val="4"/>
            <w:tcBorders>
              <w:bottom w:val="single" w:sz="4" w:space="0" w:color="auto"/>
            </w:tcBorders>
            <w:shd w:val="clear" w:color="auto" w:fill="auto"/>
            <w:vAlign w:val="bottom"/>
          </w:tcPr>
          <w:p w14:paraId="6B945ED9" w14:textId="77777777" w:rsidR="00D50643" w:rsidRDefault="001862E5" w:rsidP="00D50643">
            <w:pPr>
              <w:snapToGrid w:val="0"/>
              <w:spacing w:after="0" w:line="240" w:lineRule="auto"/>
              <w:jc w:val="both"/>
              <w:rPr>
                <w:rFonts w:ascii="Times New Roman" w:hAnsi="Times New Roman"/>
                <w:color w:val="000000"/>
                <w:sz w:val="24"/>
                <w:szCs w:val="24"/>
              </w:rPr>
            </w:pPr>
            <w:r>
              <w:rPr>
                <w:rFonts w:ascii="Times New Roman" w:hAnsi="Times New Roman"/>
                <w:sz w:val="24"/>
                <w:szCs w:val="24"/>
              </w:rPr>
              <w:t>inspektors, kapteinis</w:t>
            </w:r>
            <w:r w:rsidRPr="00011867">
              <w:rPr>
                <w:rFonts w:ascii="Times New Roman" w:hAnsi="Times New Roman"/>
                <w:sz w:val="24"/>
                <w:szCs w:val="24"/>
              </w:rPr>
              <w:t xml:space="preserve"> Māris Ignatjevs</w:t>
            </w:r>
          </w:p>
        </w:tc>
      </w:tr>
      <w:tr w:rsidR="002A54A2" w14:paraId="07602FB4" w14:textId="77777777" w:rsidTr="00BC44EC">
        <w:trPr>
          <w:cantSplit/>
          <w:jc w:val="center"/>
        </w:trPr>
        <w:tc>
          <w:tcPr>
            <w:tcW w:w="9967" w:type="dxa"/>
            <w:gridSpan w:val="4"/>
            <w:tcBorders>
              <w:top w:val="single" w:sz="4" w:space="0" w:color="auto"/>
            </w:tcBorders>
            <w:shd w:val="clear" w:color="auto" w:fill="auto"/>
          </w:tcPr>
          <w:p w14:paraId="5A4E42A9" w14:textId="77777777" w:rsidR="00BC44EC" w:rsidRPr="005D1C44" w:rsidRDefault="001862E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rsidR="002A54A2" w14:paraId="3C2364A1" w14:textId="77777777" w:rsidTr="00360235">
        <w:trPr>
          <w:trHeight w:val="340"/>
          <w:jc w:val="center"/>
        </w:trPr>
        <w:tc>
          <w:tcPr>
            <w:tcW w:w="9967" w:type="dxa"/>
            <w:gridSpan w:val="4"/>
            <w:shd w:val="clear" w:color="auto" w:fill="auto"/>
            <w:vAlign w:val="bottom"/>
          </w:tcPr>
          <w:p w14:paraId="1012CBDC" w14:textId="77777777" w:rsidR="00BC44EC" w:rsidRPr="00E25594" w:rsidRDefault="001862E5" w:rsidP="00C3455D">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Pr>
                <w:rFonts w:ascii="Times New Roman" w:hAnsi="Times New Roman"/>
                <w:bCs/>
                <w:sz w:val="24"/>
                <w:szCs w:val="24"/>
              </w:rPr>
              <w:t>iedaloties</w:t>
            </w:r>
            <w:r>
              <w:rPr>
                <w:rFonts w:ascii="Times New Roman" w:hAnsi="Times New Roman"/>
                <w:sz w:val="24"/>
                <w:szCs w:val="24"/>
              </w:rPr>
              <w:t xml:space="preserve"> Aģentūras “Kokneses sporta centrs” direktoram Dāvim </w:t>
            </w:r>
            <w:r>
              <w:rPr>
                <w:rFonts w:ascii="Times New Roman" w:hAnsi="Times New Roman"/>
                <w:sz w:val="24"/>
                <w:szCs w:val="24"/>
              </w:rPr>
              <w:t>Kalniņam</w:t>
            </w:r>
          </w:p>
        </w:tc>
      </w:tr>
      <w:tr w:rsidR="002A54A2" w14:paraId="681C8B60" w14:textId="77777777" w:rsidTr="00BC44EC">
        <w:trPr>
          <w:jc w:val="center"/>
        </w:trPr>
        <w:tc>
          <w:tcPr>
            <w:tcW w:w="9967" w:type="dxa"/>
            <w:gridSpan w:val="4"/>
            <w:tcBorders>
              <w:top w:val="single" w:sz="4" w:space="0" w:color="auto"/>
            </w:tcBorders>
            <w:shd w:val="clear" w:color="auto" w:fill="auto"/>
          </w:tcPr>
          <w:p w14:paraId="34D846B0" w14:textId="77777777" w:rsidR="00BC44EC" w:rsidRPr="005D1C44" w:rsidRDefault="001862E5" w:rsidP="00C3455D">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rsidR="002A54A2" w14:paraId="0A6C6E90" w14:textId="77777777" w:rsidTr="00360235">
        <w:trPr>
          <w:trHeight w:val="340"/>
          <w:jc w:val="center"/>
        </w:trPr>
        <w:tc>
          <w:tcPr>
            <w:tcW w:w="9967" w:type="dxa"/>
            <w:gridSpan w:val="4"/>
            <w:tcBorders>
              <w:bottom w:val="single" w:sz="4" w:space="0" w:color="auto"/>
            </w:tcBorders>
            <w:shd w:val="clear" w:color="auto" w:fill="auto"/>
            <w:vAlign w:val="bottom"/>
          </w:tcPr>
          <w:p w14:paraId="2A1BDFFB" w14:textId="77777777" w:rsidR="00BC44EC" w:rsidRPr="00CC2C4D" w:rsidRDefault="001862E5" w:rsidP="00D50643">
            <w:pPr>
              <w:snapToGrid w:val="0"/>
              <w:spacing w:after="0" w:line="240" w:lineRule="auto"/>
              <w:jc w:val="both"/>
              <w:rPr>
                <w:rFonts w:ascii="Times New Roman" w:hAnsi="Times New Roman"/>
                <w:bCs/>
                <w:sz w:val="24"/>
                <w:szCs w:val="24"/>
              </w:rPr>
            </w:pPr>
            <w:r>
              <w:rPr>
                <w:rFonts w:ascii="Times New Roman" w:hAnsi="Times New Roman"/>
                <w:bCs/>
                <w:sz w:val="24"/>
                <w:szCs w:val="24"/>
              </w:rPr>
              <w:t>v</w:t>
            </w:r>
            <w:r w:rsidRPr="00F13939">
              <w:rPr>
                <w:rFonts w:ascii="Times New Roman" w:hAnsi="Times New Roman"/>
                <w:bCs/>
                <w:sz w:val="24"/>
                <w:szCs w:val="24"/>
              </w:rPr>
              <w:t>eica</w:t>
            </w:r>
            <w:r>
              <w:rPr>
                <w:rFonts w:ascii="Times New Roman" w:hAnsi="Times New Roman"/>
                <w:bCs/>
                <w:sz w:val="24"/>
                <w:szCs w:val="24"/>
              </w:rPr>
              <w:t xml:space="preserve"> </w:t>
            </w:r>
            <w:r>
              <w:rPr>
                <w:rFonts w:ascii="Times New Roman" w:hAnsi="Times New Roman"/>
                <w:sz w:val="24"/>
                <w:szCs w:val="24"/>
              </w:rPr>
              <w:t>Aģentūras “Kokneses sporta centrs” telpu, ēkas un teritorijas Parka ielā 27A, Koknesē,</w:t>
            </w:r>
            <w:r w:rsidRPr="00F13939">
              <w:rPr>
                <w:rFonts w:ascii="Times New Roman" w:hAnsi="Times New Roman"/>
                <w:bCs/>
                <w:sz w:val="24"/>
                <w:szCs w:val="24"/>
              </w:rPr>
              <w:t xml:space="preserve">                                                                                                                        </w:t>
            </w:r>
          </w:p>
        </w:tc>
      </w:tr>
      <w:tr w:rsidR="002A54A2" w14:paraId="5B7B8050" w14:textId="77777777" w:rsidTr="00360235">
        <w:trPr>
          <w:trHeight w:val="340"/>
          <w:jc w:val="center"/>
        </w:trPr>
        <w:tc>
          <w:tcPr>
            <w:tcW w:w="9967" w:type="dxa"/>
            <w:gridSpan w:val="4"/>
            <w:tcBorders>
              <w:bottom w:val="single" w:sz="4" w:space="0" w:color="auto"/>
            </w:tcBorders>
            <w:shd w:val="clear" w:color="auto" w:fill="auto"/>
            <w:vAlign w:val="bottom"/>
          </w:tcPr>
          <w:p w14:paraId="7CDA3DA3" w14:textId="77777777" w:rsidR="00D50643" w:rsidRPr="00F13939" w:rsidRDefault="001862E5" w:rsidP="00C3455D">
            <w:pPr>
              <w:snapToGrid w:val="0"/>
              <w:spacing w:after="0" w:line="240" w:lineRule="auto"/>
              <w:jc w:val="both"/>
              <w:rPr>
                <w:rFonts w:ascii="Times New Roman" w:hAnsi="Times New Roman"/>
                <w:bCs/>
                <w:sz w:val="24"/>
                <w:szCs w:val="24"/>
              </w:rPr>
            </w:pPr>
            <w:r>
              <w:rPr>
                <w:rFonts w:ascii="Times New Roman" w:hAnsi="Times New Roman"/>
                <w:sz w:val="24"/>
                <w:szCs w:val="24"/>
              </w:rPr>
              <w:t xml:space="preserve">Aizkraukles novadā </w:t>
            </w:r>
            <w:r w:rsidRPr="00F13939">
              <w:rPr>
                <w:rFonts w:ascii="Times New Roman" w:hAnsi="Times New Roman"/>
                <w:bCs/>
                <w:sz w:val="24"/>
                <w:szCs w:val="24"/>
              </w:rPr>
              <w:t>(turpmāk - Objekts)</w:t>
            </w:r>
          </w:p>
        </w:tc>
      </w:tr>
      <w:tr w:rsidR="002A54A2" w14:paraId="259BA024" w14:textId="77777777" w:rsidTr="00BC44EC">
        <w:trPr>
          <w:jc w:val="center"/>
        </w:trPr>
        <w:tc>
          <w:tcPr>
            <w:tcW w:w="9967" w:type="dxa"/>
            <w:gridSpan w:val="4"/>
            <w:tcBorders>
              <w:top w:val="single" w:sz="4" w:space="0" w:color="auto"/>
            </w:tcBorders>
            <w:shd w:val="clear" w:color="auto" w:fill="auto"/>
          </w:tcPr>
          <w:p w14:paraId="2BF65EB2" w14:textId="77777777" w:rsidR="00BC44EC" w:rsidRPr="005D1C44" w:rsidRDefault="001862E5" w:rsidP="00C3455D">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rsidR="002A54A2" w14:paraId="7146FB32" w14:textId="77777777" w:rsidTr="003C5D86">
        <w:trPr>
          <w:trHeight w:val="340"/>
          <w:jc w:val="center"/>
        </w:trPr>
        <w:tc>
          <w:tcPr>
            <w:tcW w:w="9967" w:type="dxa"/>
            <w:gridSpan w:val="4"/>
            <w:tcBorders>
              <w:bottom w:val="single" w:sz="4" w:space="0" w:color="auto"/>
            </w:tcBorders>
            <w:shd w:val="clear" w:color="auto" w:fill="auto"/>
            <w:vAlign w:val="bottom"/>
          </w:tcPr>
          <w:p w14:paraId="5E5B57DF" w14:textId="77777777" w:rsidR="00FF0F1A" w:rsidRPr="007C5992" w:rsidRDefault="001862E5" w:rsidP="00D50643">
            <w:pPr>
              <w:snapToGrid w:val="0"/>
              <w:spacing w:after="0" w:line="240" w:lineRule="auto"/>
              <w:ind w:left="33" w:right="-108" w:firstLine="1"/>
              <w:rPr>
                <w:rFonts w:ascii="Times New Roman" w:hAnsi="Times New Roman"/>
                <w:color w:val="000000"/>
                <w:sz w:val="24"/>
                <w:szCs w:val="24"/>
              </w:rPr>
            </w:pPr>
            <w:r>
              <w:rPr>
                <w:rFonts w:ascii="Times New Roman" w:hAnsi="Times New Roman"/>
                <w:color w:val="000000"/>
                <w:sz w:val="24"/>
                <w:szCs w:val="24"/>
              </w:rPr>
              <w:t>plānoto</w:t>
            </w:r>
            <w:r w:rsidRPr="00DE73A3">
              <w:rPr>
                <w:rFonts w:ascii="Times New Roman" w:hAnsi="Times New Roman"/>
                <w:color w:val="000000"/>
                <w:sz w:val="24"/>
                <w:szCs w:val="24"/>
              </w:rPr>
              <w:t xml:space="preserve"> </w:t>
            </w:r>
            <w:r w:rsidRPr="00DE73A3">
              <w:rPr>
                <w:rFonts w:ascii="Times New Roman" w:hAnsi="Times New Roman"/>
                <w:color w:val="000000"/>
                <w:sz w:val="24"/>
                <w:szCs w:val="24"/>
              </w:rPr>
              <w:t>ugunsdrošības pārbaudi un civilās aizsardzības prasību ievērošanas kontroli</w:t>
            </w:r>
            <w:r>
              <w:rPr>
                <w:rFonts w:ascii="Times New Roman" w:hAnsi="Times New Roman"/>
                <w:color w:val="000000"/>
                <w:sz w:val="24"/>
                <w:szCs w:val="24"/>
              </w:rPr>
              <w:t>.</w:t>
            </w:r>
          </w:p>
        </w:tc>
      </w:tr>
      <w:tr w:rsidR="002A54A2" w14:paraId="19C93B35" w14:textId="77777777" w:rsidTr="00BC44EC">
        <w:trPr>
          <w:jc w:val="center"/>
        </w:trPr>
        <w:tc>
          <w:tcPr>
            <w:tcW w:w="9967" w:type="dxa"/>
            <w:gridSpan w:val="4"/>
            <w:tcBorders>
              <w:top w:val="single" w:sz="4" w:space="0" w:color="auto"/>
            </w:tcBorders>
            <w:shd w:val="clear" w:color="auto" w:fill="auto"/>
          </w:tcPr>
          <w:p w14:paraId="4B1FB0AA" w14:textId="77777777" w:rsidR="00BC44EC" w:rsidRPr="007C5992" w:rsidRDefault="001862E5"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14:paraId="57F124BD" w14:textId="77777777" w:rsidR="002972AA" w:rsidRPr="00B42A8D" w:rsidRDefault="002972AA">
      <w:pPr>
        <w:rPr>
          <w:rFonts w:ascii="Times New Roman" w:hAnsi="Times New Roman" w:cs="Times New Roman"/>
          <w:sz w:val="24"/>
          <w:szCs w:val="24"/>
        </w:rPr>
      </w:pPr>
    </w:p>
    <w:p w14:paraId="591B413F" w14:textId="77777777" w:rsidR="002972AA" w:rsidRPr="00B42A8D" w:rsidRDefault="001862E5"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firstRow="0" w:lastRow="0" w:firstColumn="0" w:lastColumn="0" w:noHBand="0" w:noVBand="0"/>
      </w:tblPr>
      <w:tblGrid>
        <w:gridCol w:w="851"/>
        <w:gridCol w:w="4633"/>
        <w:gridCol w:w="1029"/>
        <w:gridCol w:w="1701"/>
        <w:gridCol w:w="286"/>
        <w:gridCol w:w="1459"/>
      </w:tblGrid>
      <w:tr w:rsidR="002A54A2" w14:paraId="5918D447" w14:textId="77777777" w:rsidTr="00282E0F">
        <w:trPr>
          <w:cantSplit/>
          <w:trHeight w:val="486"/>
          <w:jc w:val="center"/>
        </w:trPr>
        <w:tc>
          <w:tcPr>
            <w:tcW w:w="9959" w:type="dxa"/>
            <w:gridSpan w:val="6"/>
            <w:shd w:val="clear" w:color="auto" w:fill="auto"/>
            <w:vAlign w:val="bottom"/>
          </w:tcPr>
          <w:p w14:paraId="05A2FEE2" w14:textId="77777777" w:rsidR="00BC44EC" w:rsidRPr="005D1C44" w:rsidRDefault="001862E5" w:rsidP="0092789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2A54A2" w14:paraId="1B0BB967" w14:textId="77777777" w:rsidTr="00282E0F">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14:paraId="2894A021" w14:textId="77777777" w:rsidR="00A64383" w:rsidRDefault="001862E5"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14:paraId="68CFE0E3" w14:textId="77777777" w:rsidR="00BC44EC" w:rsidRPr="005D1C44" w:rsidRDefault="001862E5"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14:paraId="09F34893" w14:textId="77777777" w:rsidR="00BC44EC" w:rsidRPr="005D1C44" w:rsidRDefault="001862E5"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14:paraId="5533D64A"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14:paraId="40B0B923" w14:textId="77777777" w:rsidR="00BC44EC" w:rsidRPr="005D1C44" w:rsidRDefault="001862E5"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14:paraId="56BB4EE7"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14:paraId="6ACECFED" w14:textId="77777777" w:rsidR="00BC44EC" w:rsidRPr="005D1C44" w:rsidRDefault="001862E5"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2A54A2" w14:paraId="16F75C0B" w14:textId="77777777" w:rsidTr="00282E0F">
        <w:trPr>
          <w:cantSplit/>
          <w:tblHeader/>
          <w:jc w:val="center"/>
        </w:trPr>
        <w:tc>
          <w:tcPr>
            <w:tcW w:w="851" w:type="dxa"/>
            <w:tcBorders>
              <w:top w:val="single" w:sz="4" w:space="0" w:color="000000"/>
              <w:left w:val="single" w:sz="4" w:space="0" w:color="000000"/>
              <w:bottom w:val="single" w:sz="4" w:space="0" w:color="000000"/>
            </w:tcBorders>
            <w:shd w:val="clear" w:color="auto" w:fill="auto"/>
          </w:tcPr>
          <w:p w14:paraId="2BD4531A" w14:textId="77777777" w:rsidR="00BC44EC" w:rsidRPr="005D1C44" w:rsidRDefault="001862E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0B84C625" w14:textId="77777777" w:rsidR="00BC44EC" w:rsidRPr="005D1C44" w:rsidRDefault="001862E5"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14:paraId="7FB227AB" w14:textId="77777777" w:rsidR="00BC44EC" w:rsidRPr="005D1C44" w:rsidRDefault="001862E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8CE18" w14:textId="77777777" w:rsidR="00BC44EC" w:rsidRPr="005D1C44" w:rsidRDefault="001862E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2A54A2" w14:paraId="6841F06F" w14:textId="77777777" w:rsidTr="00B43BC5">
        <w:trPr>
          <w:cantSplit/>
          <w:jc w:val="center"/>
        </w:trPr>
        <w:tc>
          <w:tcPr>
            <w:tcW w:w="851" w:type="dxa"/>
            <w:tcBorders>
              <w:top w:val="single" w:sz="4" w:space="0" w:color="000000"/>
              <w:left w:val="single" w:sz="4" w:space="0" w:color="000000"/>
              <w:bottom w:val="single" w:sz="4" w:space="0" w:color="000000"/>
            </w:tcBorders>
            <w:shd w:val="clear" w:color="auto" w:fill="auto"/>
          </w:tcPr>
          <w:p w14:paraId="2A92C613" w14:textId="77777777" w:rsidR="00D50643" w:rsidRPr="004D6094" w:rsidRDefault="00D50643" w:rsidP="00D50643">
            <w:pPr>
              <w:pStyle w:val="Sarakstarindkopa"/>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5BC58398" w14:textId="77777777" w:rsidR="00D50643" w:rsidRDefault="001862E5" w:rsidP="00D50643">
            <w:pPr>
              <w:snapToGrid w:val="0"/>
              <w:spacing w:after="0" w:line="240" w:lineRule="auto"/>
              <w:jc w:val="both"/>
              <w:rPr>
                <w:rFonts w:ascii="Times New Roman" w:hAnsi="Times New Roman"/>
                <w:sz w:val="24"/>
                <w:szCs w:val="24"/>
              </w:rPr>
            </w:pPr>
            <w:r>
              <w:rPr>
                <w:rFonts w:ascii="Times New Roman" w:hAnsi="Times New Roman"/>
                <w:sz w:val="24"/>
                <w:szCs w:val="24"/>
              </w:rPr>
              <w:t>VUGD</w:t>
            </w:r>
            <w:r w:rsidRPr="00216F86">
              <w:rPr>
                <w:rFonts w:ascii="Times New Roman" w:hAnsi="Times New Roman"/>
                <w:sz w:val="24"/>
                <w:szCs w:val="24"/>
              </w:rPr>
              <w:t xml:space="preserve"> Zemgales reģiona</w:t>
            </w:r>
            <w:r>
              <w:rPr>
                <w:rFonts w:ascii="Times New Roman" w:hAnsi="Times New Roman"/>
                <w:sz w:val="24"/>
                <w:szCs w:val="24"/>
              </w:rPr>
              <w:t xml:space="preserve"> pārvaldes 2023.gada 11.maija Pārbaudes akts Nr.22/11-3.5</w:t>
            </w:r>
            <w:r w:rsidRPr="00216F86">
              <w:rPr>
                <w:rFonts w:ascii="Times New Roman" w:hAnsi="Times New Roman"/>
                <w:sz w:val="24"/>
                <w:szCs w:val="24"/>
              </w:rPr>
              <w:t>/</w:t>
            </w:r>
            <w:r>
              <w:rPr>
                <w:rFonts w:ascii="Times New Roman" w:hAnsi="Times New Roman"/>
                <w:sz w:val="24"/>
                <w:szCs w:val="24"/>
              </w:rPr>
              <w:t>291.</w:t>
            </w:r>
          </w:p>
        </w:tc>
        <w:tc>
          <w:tcPr>
            <w:tcW w:w="1701" w:type="dxa"/>
            <w:tcBorders>
              <w:top w:val="single" w:sz="4" w:space="0" w:color="000000"/>
              <w:left w:val="single" w:sz="4" w:space="0" w:color="000000"/>
              <w:bottom w:val="single" w:sz="4" w:space="0" w:color="000000"/>
            </w:tcBorders>
            <w:shd w:val="clear" w:color="auto" w:fill="auto"/>
          </w:tcPr>
          <w:p w14:paraId="43563D01" w14:textId="77777777" w:rsidR="00D50643" w:rsidRDefault="001862E5" w:rsidP="00D50643">
            <w:pPr>
              <w:spacing w:after="0" w:line="240" w:lineRule="auto"/>
              <w:jc w:val="center"/>
              <w:rPr>
                <w:rFonts w:ascii="Times New Roman" w:hAnsi="Times New Roman"/>
                <w:color w:val="000000"/>
              </w:rPr>
            </w:pPr>
            <w:r>
              <w:rPr>
                <w:rFonts w:ascii="Times New Roman" w:hAnsi="Times New Roman"/>
                <w:color w:val="000000"/>
              </w:rPr>
              <w:t>Nav.</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14:paraId="5E6F2096" w14:textId="77777777" w:rsidR="00D50643" w:rsidRDefault="001862E5" w:rsidP="00D50643">
            <w:pPr>
              <w:spacing w:after="0" w:line="240" w:lineRule="auto"/>
              <w:jc w:val="center"/>
              <w:rPr>
                <w:rFonts w:ascii="Times New Roman" w:hAnsi="Times New Roman"/>
                <w:color w:val="000000"/>
              </w:rPr>
            </w:pPr>
            <w:r>
              <w:rPr>
                <w:rFonts w:ascii="Times New Roman" w:hAnsi="Times New Roman"/>
                <w:color w:val="000000"/>
              </w:rPr>
              <w:t>Nav.</w:t>
            </w:r>
          </w:p>
        </w:tc>
      </w:tr>
      <w:tr w:rsidR="002A54A2" w14:paraId="18E81EB8" w14:textId="77777777" w:rsidTr="00282E0F">
        <w:trPr>
          <w:cantSplit/>
          <w:jc w:val="center"/>
        </w:trPr>
        <w:tc>
          <w:tcPr>
            <w:tcW w:w="9959" w:type="dxa"/>
            <w:gridSpan w:val="6"/>
            <w:tcBorders>
              <w:bottom w:val="single" w:sz="4" w:space="0" w:color="000000"/>
            </w:tcBorders>
            <w:shd w:val="clear" w:color="auto" w:fill="auto"/>
          </w:tcPr>
          <w:p w14:paraId="44B1B947" w14:textId="77777777" w:rsidR="00BC44EC" w:rsidRPr="005D1C44" w:rsidRDefault="00BC44EC" w:rsidP="00C3455D">
            <w:pPr>
              <w:snapToGrid w:val="0"/>
              <w:spacing w:after="0" w:line="240" w:lineRule="auto"/>
              <w:jc w:val="both"/>
              <w:rPr>
                <w:rFonts w:ascii="Times New Roman" w:hAnsi="Times New Roman"/>
                <w:color w:val="000000"/>
                <w:sz w:val="24"/>
                <w:szCs w:val="24"/>
              </w:rPr>
            </w:pPr>
          </w:p>
          <w:p w14:paraId="711DA24C" w14:textId="77777777" w:rsidR="00BC44EC" w:rsidRPr="005D1C44" w:rsidRDefault="001862E5"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00A36641" w:rsidRPr="00A36641">
              <w:rPr>
                <w:rFonts w:ascii="Times New Roman" w:hAnsi="Times New Roman"/>
                <w:color w:val="000000"/>
                <w:sz w:val="24"/>
                <w:szCs w:val="24"/>
              </w:rPr>
              <w:t>Konstatēti šādi ugunsdrošības un civilās aizsardzības prasību pārkāpumi:</w:t>
            </w:r>
          </w:p>
        </w:tc>
      </w:tr>
      <w:tr w:rsidR="002A54A2" w14:paraId="19A71C88" w14:textId="77777777" w:rsidTr="00282E0F">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14:paraId="1BEF3BE8"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14:paraId="43D9FC90" w14:textId="77777777" w:rsidR="00BC44EC" w:rsidRPr="005D1C44" w:rsidRDefault="001862E5"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14:paraId="1CBAEC84"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14:paraId="4A105360"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14:paraId="6F5B7864" w14:textId="77777777" w:rsidR="00BC44EC" w:rsidRPr="005D1C44" w:rsidRDefault="001862E5" w:rsidP="00C3455D">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14:paraId="23269176" w14:textId="77777777" w:rsidR="00BC44EC" w:rsidRPr="005D1C44" w:rsidRDefault="001862E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2A54A2" w14:paraId="5867C901" w14:textId="77777777" w:rsidTr="00282E0F">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3AFE5DE1" w14:textId="77777777" w:rsidR="00BC44EC" w:rsidRPr="001C2010" w:rsidRDefault="001862E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4B645DB9" w14:textId="77777777" w:rsidR="00BC44EC" w:rsidRPr="001C2010" w:rsidRDefault="001862E5"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C6C01" w14:textId="77777777" w:rsidR="00BC44EC" w:rsidRPr="001C2010" w:rsidRDefault="001862E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14:paraId="2E784E7C" w14:textId="77777777" w:rsidR="00BC44EC" w:rsidRPr="001C2010" w:rsidRDefault="001862E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2A54A2" w14:paraId="6D464F02" w14:textId="77777777" w:rsidTr="00BD25D3">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20972307" w14:textId="77777777" w:rsidR="00D50643" w:rsidRPr="004D6094" w:rsidRDefault="00D50643" w:rsidP="00D50643">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61277A17" w14:textId="77777777" w:rsidR="00D50643" w:rsidRDefault="001862E5" w:rsidP="00D50643">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Objekta automātiskā ugunsgrēka atklāšanas un trauksmes signalizācijas sistēma nav uzturēta darba kārtībā un ekspluatēta atbilstoši ekspluatāciju regulējošo normatīvo aktu un ražotāja prasībām, bet tieši automātiskās ugunsgrēka atklāšanas un trauksmes signalizācijas sistēmas </w:t>
            </w:r>
            <w:r w:rsidRPr="007970F8">
              <w:rPr>
                <w:rFonts w:ascii="Times New Roman" w:hAnsi="Times New Roman"/>
                <w:color w:val="000000"/>
                <w:sz w:val="24"/>
                <w:szCs w:val="24"/>
              </w:rPr>
              <w:t>uztveršanas, kontroles un indikācijas iekārta</w:t>
            </w:r>
            <w:r>
              <w:rPr>
                <w:rFonts w:ascii="Times New Roman" w:hAnsi="Times New Roman"/>
                <w:color w:val="000000"/>
                <w:sz w:val="24"/>
                <w:szCs w:val="24"/>
              </w:rPr>
              <w:t xml:space="preserve"> (turpmāk – panelis) uzrāda bojājumu zonā Nr.6 un zonā Nr.17.</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4283A730" w14:textId="77777777" w:rsidR="00D50643" w:rsidRPr="00DB4502" w:rsidRDefault="001862E5" w:rsidP="00D50643">
            <w:pPr>
              <w:snapToGrid w:val="0"/>
              <w:spacing w:after="0" w:line="240" w:lineRule="auto"/>
              <w:jc w:val="both"/>
              <w:rPr>
                <w:rFonts w:ascii="Times New Roman" w:hAnsi="Times New Roman"/>
                <w:sz w:val="24"/>
                <w:szCs w:val="24"/>
              </w:rPr>
            </w:pPr>
            <w:r w:rsidRPr="00DB4502">
              <w:rPr>
                <w:rFonts w:ascii="Times New Roman" w:hAnsi="Times New Roman"/>
                <w:sz w:val="24"/>
                <w:szCs w:val="24"/>
              </w:rPr>
              <w:t>Ministru kabineta 2016.gada 19.aprīļa noteikumi Nr.238 „Ugunsdrošības noteikumi”</w:t>
            </w:r>
            <w:r>
              <w:rPr>
                <w:rFonts w:ascii="Times New Roman" w:hAnsi="Times New Roman"/>
                <w:sz w:val="24"/>
                <w:szCs w:val="24"/>
              </w:rPr>
              <w:t xml:space="preserve"> (turpmāk – Ugunsdrošības noteikumi)</w:t>
            </w:r>
            <w:r w:rsidRPr="00DB4502">
              <w:rPr>
                <w:rFonts w:ascii="Times New Roman" w:hAnsi="Times New Roman"/>
                <w:sz w:val="24"/>
                <w:szCs w:val="24"/>
              </w:rPr>
              <w:t xml:space="preserve"> </w:t>
            </w:r>
            <w:r>
              <w:rPr>
                <w:rFonts w:ascii="Times New Roman" w:hAnsi="Times New Roman"/>
                <w:sz w:val="24"/>
                <w:szCs w:val="24"/>
              </w:rPr>
              <w:t>123.punkts.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4FB1A651" w14:textId="77777777" w:rsidR="00D50643" w:rsidRDefault="001862E5" w:rsidP="00D5064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14.06.2024</w:t>
            </w:r>
          </w:p>
        </w:tc>
      </w:tr>
      <w:tr w:rsidR="002A54A2" w14:paraId="36E6A448" w14:textId="77777777" w:rsidTr="00BD25D3">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3D51FAE9" w14:textId="77777777" w:rsidR="00D50643" w:rsidRPr="004D6094" w:rsidRDefault="00D50643" w:rsidP="00D50643">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0D1387CD" w14:textId="77777777" w:rsidR="00D50643" w:rsidRDefault="001862E5" w:rsidP="00D50643">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Objekta atbildīgā persona nav nodrošinājusi automātiskās ugunsgrēka atklāšanas un trauksmes signalizācijas sistēmas tehnisko apkopi un tehniskās apkopes kontroli (pēdējā tehniskā apkope bijusi 08.05.2023.) </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414D7E11" w14:textId="77777777" w:rsidR="00D50643" w:rsidRPr="00DB4502" w:rsidRDefault="001862E5" w:rsidP="00D50643">
            <w:pPr>
              <w:snapToGrid w:val="0"/>
              <w:spacing w:after="0" w:line="240" w:lineRule="auto"/>
              <w:jc w:val="both"/>
              <w:rPr>
                <w:rFonts w:ascii="Times New Roman" w:hAnsi="Times New Roman"/>
                <w:sz w:val="24"/>
                <w:szCs w:val="24"/>
              </w:rPr>
            </w:pPr>
            <w:r>
              <w:rPr>
                <w:rFonts w:ascii="Times New Roman" w:hAnsi="Times New Roman"/>
                <w:sz w:val="24"/>
                <w:szCs w:val="24"/>
              </w:rPr>
              <w:t>Ugunsdrošības noteikumi 129.punkts.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54EA2DAA" w14:textId="77777777" w:rsidR="00D50643" w:rsidRDefault="001862E5" w:rsidP="00D5064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14.06.2024</w:t>
            </w:r>
          </w:p>
        </w:tc>
      </w:tr>
      <w:tr w:rsidR="002A54A2" w14:paraId="5C511808" w14:textId="77777777" w:rsidTr="00BD25D3">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4939299C" w14:textId="77777777" w:rsidR="00D50643" w:rsidRPr="004D6094" w:rsidRDefault="00D50643" w:rsidP="00D50643">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30FE1C24" w14:textId="77777777" w:rsidR="00D50643" w:rsidRPr="00A6302C" w:rsidRDefault="001862E5" w:rsidP="00D50643">
            <w:pPr>
              <w:snapToGrid w:val="0"/>
              <w:spacing w:after="0" w:line="240" w:lineRule="auto"/>
              <w:jc w:val="both"/>
              <w:rPr>
                <w:rFonts w:ascii="Times New Roman" w:hAnsi="Times New Roman"/>
                <w:color w:val="000000"/>
                <w:sz w:val="24"/>
                <w:szCs w:val="24"/>
              </w:rPr>
            </w:pPr>
            <w:r>
              <w:rPr>
                <w:rFonts w:ascii="Times New Roman" w:hAnsi="Times New Roman"/>
                <w:sz w:val="24"/>
                <w:szCs w:val="24"/>
              </w:rPr>
              <w:t>O</w:t>
            </w:r>
            <w:r w:rsidRPr="00321A31">
              <w:rPr>
                <w:rFonts w:ascii="Times New Roman" w:hAnsi="Times New Roman"/>
                <w:sz w:val="24"/>
                <w:szCs w:val="24"/>
              </w:rPr>
              <w:t>bjekta evakuācijas izejas</w:t>
            </w:r>
            <w:r>
              <w:rPr>
                <w:rFonts w:ascii="Times New Roman" w:hAnsi="Times New Roman"/>
                <w:sz w:val="24"/>
                <w:szCs w:val="24"/>
              </w:rPr>
              <w:t xml:space="preserve"> </w:t>
            </w:r>
            <w:r w:rsidRPr="00321A31">
              <w:rPr>
                <w:rFonts w:ascii="Times New Roman" w:hAnsi="Times New Roman"/>
                <w:sz w:val="24"/>
                <w:szCs w:val="24"/>
              </w:rPr>
              <w:t xml:space="preserve">nav apzīmētas ar 5.1.zīmi “Evakuācijas izeja”, atbilstoši Ugunsdrošības noteikumu 1.pielikuma </w:t>
            </w:r>
            <w:r>
              <w:rPr>
                <w:rFonts w:ascii="Times New Roman" w:hAnsi="Times New Roman"/>
                <w:sz w:val="24"/>
                <w:szCs w:val="24"/>
              </w:rPr>
              <w:t>prasībām.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1F8A5C15" w14:textId="77777777" w:rsidR="00D50643" w:rsidRPr="00DB4502" w:rsidRDefault="001862E5" w:rsidP="00D50643">
            <w:pPr>
              <w:snapToGrid w:val="0"/>
              <w:spacing w:after="0" w:line="240" w:lineRule="auto"/>
              <w:jc w:val="both"/>
              <w:rPr>
                <w:rFonts w:ascii="Times New Roman" w:hAnsi="Times New Roman"/>
                <w:sz w:val="24"/>
                <w:szCs w:val="24"/>
              </w:rPr>
            </w:pPr>
            <w:r>
              <w:rPr>
                <w:rFonts w:ascii="Times New Roman" w:hAnsi="Times New Roman"/>
                <w:sz w:val="24"/>
                <w:szCs w:val="24"/>
              </w:rPr>
              <w:t>Ugunsdrošības noteikumi 244.punkts.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19FB64A7" w14:textId="77777777" w:rsidR="00D50643" w:rsidRDefault="001862E5" w:rsidP="00D5064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14.06.2024</w:t>
            </w:r>
          </w:p>
        </w:tc>
      </w:tr>
    </w:tbl>
    <w:p w14:paraId="2E13E20B" w14:textId="77777777" w:rsidR="004D6094" w:rsidRDefault="004D6094">
      <w:pPr>
        <w:rPr>
          <w:rFonts w:ascii="Times New Roman" w:hAnsi="Times New Roman"/>
          <w:color w:val="000000"/>
          <w:sz w:val="24"/>
          <w:szCs w:val="24"/>
        </w:rPr>
      </w:pPr>
    </w:p>
    <w:p w14:paraId="4BD3927E" w14:textId="77777777" w:rsidR="002972AA" w:rsidRPr="004D6094" w:rsidRDefault="001862E5">
      <w:pPr>
        <w:rPr>
          <w:rFonts w:ascii="Times New Roman" w:hAnsi="Times New Roman" w:cs="Times New Roman"/>
          <w:sz w:val="24"/>
          <w:szCs w:val="24"/>
        </w:rPr>
      </w:pPr>
      <w:r w:rsidRPr="004D6094">
        <w:rPr>
          <w:rFonts w:ascii="Times New Roman" w:hAnsi="Times New Roman"/>
          <w:color w:val="000000"/>
          <w:sz w:val="24"/>
          <w:szCs w:val="24"/>
        </w:rPr>
        <w:t>3. Objekta atbildīgās personas viedoklis un argumenti:</w:t>
      </w:r>
    </w:p>
    <w:tbl>
      <w:tblPr>
        <w:tblW w:w="9967" w:type="dxa"/>
        <w:jc w:val="center"/>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67"/>
      </w:tblGrid>
      <w:tr w:rsidR="002A54A2" w14:paraId="5540CA9C" w14:textId="77777777" w:rsidTr="00D50643">
        <w:trPr>
          <w:cantSplit/>
          <w:jc w:val="center"/>
        </w:trPr>
        <w:tc>
          <w:tcPr>
            <w:tcW w:w="9967" w:type="dxa"/>
            <w:shd w:val="clear" w:color="auto" w:fill="auto"/>
          </w:tcPr>
          <w:p w14:paraId="0EA7C517" w14:textId="77777777" w:rsidR="00BC44EC" w:rsidRPr="005D1C44" w:rsidRDefault="001862E5" w:rsidP="00C3455D">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 xml:space="preserve">Viedoklis un </w:t>
            </w:r>
            <w:r>
              <w:rPr>
                <w:rFonts w:ascii="Times New Roman" w:hAnsi="Times New Roman"/>
                <w:color w:val="000000"/>
                <w:sz w:val="24"/>
                <w:szCs w:val="24"/>
              </w:rPr>
              <w:t>argumenti, kā arī pārkāpuma novēršanas termiņi uzklausīti un saskaņoti ar</w:t>
            </w:r>
            <w:r>
              <w:rPr>
                <w:rFonts w:ascii="Times New Roman" w:hAnsi="Times New Roman"/>
                <w:sz w:val="24"/>
                <w:szCs w:val="24"/>
              </w:rPr>
              <w:t xml:space="preserve"> Aģentūras</w:t>
            </w:r>
          </w:p>
        </w:tc>
      </w:tr>
      <w:tr w:rsidR="002A54A2" w14:paraId="57278E3F" w14:textId="77777777" w:rsidTr="00D50643">
        <w:trPr>
          <w:cantSplit/>
          <w:jc w:val="center"/>
        </w:trPr>
        <w:tc>
          <w:tcPr>
            <w:tcW w:w="9967" w:type="dxa"/>
            <w:shd w:val="clear" w:color="auto" w:fill="auto"/>
          </w:tcPr>
          <w:p w14:paraId="31A9B8E9" w14:textId="77777777" w:rsidR="00D50643" w:rsidRPr="005D1C44" w:rsidRDefault="001862E5" w:rsidP="00C3455D">
            <w:pPr>
              <w:snapToGrid w:val="0"/>
              <w:spacing w:after="0" w:line="240" w:lineRule="auto"/>
              <w:ind w:left="516" w:hanging="329"/>
              <w:jc w:val="both"/>
              <w:rPr>
                <w:rFonts w:ascii="Times New Roman" w:hAnsi="Times New Roman"/>
                <w:color w:val="000000"/>
                <w:sz w:val="24"/>
                <w:szCs w:val="24"/>
              </w:rPr>
            </w:pPr>
            <w:r>
              <w:rPr>
                <w:rFonts w:ascii="Times New Roman" w:hAnsi="Times New Roman"/>
                <w:sz w:val="24"/>
                <w:szCs w:val="24"/>
              </w:rPr>
              <w:t>“Kokneses sporta centrs” direktoru Dāvi Kalniņu telefoniski.</w:t>
            </w:r>
          </w:p>
        </w:tc>
      </w:tr>
    </w:tbl>
    <w:p w14:paraId="2388EB4B" w14:textId="77777777"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2A54A2" w14:paraId="6A2D1458" w14:textId="77777777" w:rsidTr="00C3455D">
        <w:trPr>
          <w:cantSplit/>
          <w:trHeight w:val="793"/>
          <w:jc w:val="center"/>
        </w:trPr>
        <w:tc>
          <w:tcPr>
            <w:tcW w:w="9689" w:type="dxa"/>
            <w:gridSpan w:val="5"/>
            <w:shd w:val="clear" w:color="auto" w:fill="auto"/>
          </w:tcPr>
          <w:p w14:paraId="56B75F02" w14:textId="77777777" w:rsidR="00BC44EC" w:rsidRDefault="001862E5" w:rsidP="00A64383">
            <w:pPr>
              <w:spacing w:after="24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14:paraId="53C4A37F" w14:textId="77777777" w:rsidR="0023005C" w:rsidRPr="0023005C" w:rsidRDefault="001862E5" w:rsidP="0023005C">
            <w:pPr>
              <w:jc w:val="center"/>
              <w:rPr>
                <w:rFonts w:ascii="Times New Roman" w:hAnsi="Times New Roman" w:cs="Times New Roman"/>
                <w:sz w:val="24"/>
                <w:szCs w:val="24"/>
              </w:rPr>
            </w:pPr>
            <w:r w:rsidRPr="0023005C">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2A54A2" w14:paraId="40553B94" w14:textId="77777777" w:rsidTr="008F1816">
              <w:trPr>
                <w:cantSplit/>
                <w:trHeight w:val="313"/>
                <w:jc w:val="center"/>
              </w:trPr>
              <w:tc>
                <w:tcPr>
                  <w:tcW w:w="9689" w:type="dxa"/>
                  <w:shd w:val="clear" w:color="auto" w:fill="auto"/>
                  <w:vAlign w:val="bottom"/>
                </w:tcPr>
                <w:p w14:paraId="39C11BD3" w14:textId="77777777" w:rsidR="0023005C" w:rsidRPr="0023005C" w:rsidRDefault="001862E5" w:rsidP="00DF0CF2">
                  <w:pPr>
                    <w:tabs>
                      <w:tab w:val="left" w:pos="560"/>
                    </w:tabs>
                    <w:spacing w:after="0" w:line="240" w:lineRule="auto"/>
                    <w:ind w:firstLine="604"/>
                    <w:jc w:val="both"/>
                    <w:rPr>
                      <w:rFonts w:ascii="Times New Roman" w:hAnsi="Times New Roman"/>
                      <w:color w:val="000000"/>
                      <w:sz w:val="24"/>
                      <w:szCs w:val="24"/>
                    </w:rPr>
                  </w:pPr>
                  <w:r>
                    <w:rPr>
                      <w:rFonts w:ascii="Times New Roman" w:hAnsi="Times New Roman"/>
                      <w:color w:val="000000"/>
                      <w:sz w:val="24"/>
                      <w:szCs w:val="24"/>
                    </w:rPr>
                    <w:t xml:space="preserve">VUGD </w:t>
                  </w:r>
                  <w:r>
                    <w:rPr>
                      <w:rFonts w:ascii="Times New Roman" w:hAnsi="Times New Roman"/>
                      <w:color w:val="000000"/>
                      <w:sz w:val="24"/>
                      <w:szCs w:val="24"/>
                    </w:rPr>
                    <w:t>Zemgales reģiona pārvalde</w:t>
                  </w:r>
                  <w:r w:rsidRPr="0023005C">
                    <w:rPr>
                      <w:rFonts w:ascii="Times New Roman" w:hAnsi="Times New Roman"/>
                      <w:color w:val="000000"/>
                      <w:sz w:val="24"/>
                      <w:szCs w:val="24"/>
                    </w:rPr>
                    <w:t xml:space="preserve"> aicina adresātu labprātīgi izpildīt pārbaudes aktu, novēršot</w:t>
                  </w:r>
                  <w:r w:rsidR="008F1816">
                    <w:rPr>
                      <w:rFonts w:ascii="Times New Roman" w:hAnsi="Times New Roman"/>
                      <w:color w:val="000000"/>
                      <w:sz w:val="24"/>
                      <w:szCs w:val="24"/>
                    </w:rPr>
                    <w:t xml:space="preserve"> </w:t>
                  </w:r>
                  <w:r w:rsidR="008F1816" w:rsidRPr="0023005C">
                    <w:rPr>
                      <w:rFonts w:ascii="Times New Roman" w:hAnsi="Times New Roman"/>
                      <w:color w:val="000000"/>
                      <w:sz w:val="24"/>
                      <w:szCs w:val="24"/>
                    </w:rPr>
                    <w:t>konstatētos pārkāpumus noteiktajā termiņā.</w:t>
                  </w:r>
                </w:p>
              </w:tc>
            </w:tr>
            <w:tr w:rsidR="002A54A2" w14:paraId="1DD7F031" w14:textId="77777777" w:rsidTr="008F1816">
              <w:trPr>
                <w:cantSplit/>
                <w:trHeight w:val="94"/>
                <w:jc w:val="center"/>
              </w:trPr>
              <w:tc>
                <w:tcPr>
                  <w:tcW w:w="9689" w:type="dxa"/>
                  <w:shd w:val="clear" w:color="auto" w:fill="auto"/>
                </w:tcPr>
                <w:p w14:paraId="20DB7303" w14:textId="77777777" w:rsidR="0023005C" w:rsidRPr="0023005C" w:rsidRDefault="0023005C" w:rsidP="00DF0CF2">
                  <w:pPr>
                    <w:tabs>
                      <w:tab w:val="left" w:pos="560"/>
                    </w:tabs>
                    <w:spacing w:after="0" w:line="240" w:lineRule="auto"/>
                    <w:ind w:left="604" w:firstLine="604"/>
                    <w:rPr>
                      <w:rFonts w:ascii="Times New Roman" w:hAnsi="Times New Roman"/>
                      <w:color w:val="000000"/>
                      <w:sz w:val="16"/>
                      <w:szCs w:val="16"/>
                    </w:rPr>
                  </w:pPr>
                </w:p>
              </w:tc>
            </w:tr>
            <w:tr w:rsidR="002A54A2" w14:paraId="56919AE5" w14:textId="77777777" w:rsidTr="008F1816">
              <w:trPr>
                <w:cantSplit/>
                <w:trHeight w:val="313"/>
                <w:jc w:val="center"/>
              </w:trPr>
              <w:tc>
                <w:tcPr>
                  <w:tcW w:w="9689" w:type="dxa"/>
                  <w:shd w:val="clear" w:color="auto" w:fill="auto"/>
                  <w:vAlign w:val="bottom"/>
                </w:tcPr>
                <w:p w14:paraId="002640D3" w14:textId="77777777" w:rsidR="0023005C" w:rsidRPr="0023005C" w:rsidRDefault="001862E5" w:rsidP="00DF0CF2">
                  <w:pPr>
                    <w:tabs>
                      <w:tab w:val="left" w:pos="560"/>
                    </w:tabs>
                    <w:spacing w:after="0" w:line="240" w:lineRule="auto"/>
                    <w:ind w:firstLine="604"/>
                    <w:jc w:val="both"/>
                    <w:rPr>
                      <w:rFonts w:ascii="Times New Roman" w:hAnsi="Times New Roman"/>
                      <w:b/>
                      <w:color w:val="000000"/>
                      <w:sz w:val="24"/>
                      <w:szCs w:val="24"/>
                    </w:rPr>
                  </w:pPr>
                  <w:r>
                    <w:rPr>
                      <w:rFonts w:ascii="Times New Roman" w:hAnsi="Times New Roman"/>
                      <w:b/>
                      <w:color w:val="000000"/>
                      <w:sz w:val="24"/>
                      <w:szCs w:val="24"/>
                    </w:rPr>
                    <w:t>VUGD Zemgales reģiona pārvalde</w:t>
                  </w:r>
                  <w:r w:rsidRPr="0023005C">
                    <w:rPr>
                      <w:rFonts w:ascii="Times New Roman" w:hAnsi="Times New Roman"/>
                      <w:b/>
                      <w:color w:val="000000"/>
                      <w:sz w:val="24"/>
                      <w:szCs w:val="24"/>
                    </w:rPr>
                    <w:t xml:space="preserve"> brīdina, ja adresāts nebūs labprātīgi izpildījis</w:t>
                  </w:r>
                  <w:r w:rsidR="008F1816">
                    <w:rPr>
                      <w:rFonts w:ascii="Times New Roman" w:hAnsi="Times New Roman"/>
                      <w:b/>
                      <w:color w:val="000000"/>
                      <w:sz w:val="24"/>
                      <w:szCs w:val="24"/>
                    </w:rPr>
                    <w:t xml:space="preserve"> </w:t>
                  </w:r>
                  <w:r w:rsidR="008F1816" w:rsidRPr="0023005C">
                    <w:rPr>
                      <w:rFonts w:ascii="Times New Roman" w:hAnsi="Times New Roman"/>
                      <w:b/>
                      <w:color w:val="000000"/>
                      <w:sz w:val="24"/>
                      <w:szCs w:val="24"/>
                    </w:rPr>
                    <w:t>pārbaudes aktu (novērsis konstatētos pārkāpumus noteiktajā termiņā),</w:t>
                  </w:r>
                  <w:r w:rsidR="008F1816">
                    <w:rPr>
                      <w:rFonts w:ascii="Times New Roman" w:hAnsi="Times New Roman"/>
                      <w:b/>
                      <w:color w:val="000000"/>
                      <w:sz w:val="24"/>
                      <w:szCs w:val="24"/>
                    </w:rPr>
                    <w:t xml:space="preserve"> VUGD Zemgales reģiona pārvalde</w:t>
                  </w:r>
                  <w:r w:rsidR="008F1816" w:rsidRPr="0023005C">
                    <w:rPr>
                      <w:rFonts w:ascii="Times New Roman" w:hAnsi="Times New Roman"/>
                      <w:b/>
                      <w:color w:val="000000"/>
                      <w:sz w:val="24"/>
                      <w:szCs w:val="24"/>
                    </w:rPr>
                    <w:t xml:space="preserve"> var uzsākt pārbaudes akta izpildi piespiedu kārtā.</w:t>
                  </w:r>
                </w:p>
              </w:tc>
            </w:tr>
          </w:tbl>
          <w:p w14:paraId="2AF01E88" w14:textId="77777777" w:rsidR="0023005C" w:rsidRPr="0023005C" w:rsidRDefault="0023005C" w:rsidP="0023005C">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2A54A2" w14:paraId="426A6D23" w14:textId="77777777" w:rsidTr="005A0BF7">
              <w:trPr>
                <w:cantSplit/>
                <w:trHeight w:val="313"/>
                <w:jc w:val="center"/>
              </w:trPr>
              <w:tc>
                <w:tcPr>
                  <w:tcW w:w="9689" w:type="dxa"/>
                  <w:shd w:val="clear" w:color="auto" w:fill="auto"/>
                </w:tcPr>
                <w:p w14:paraId="58D01960" w14:textId="77777777" w:rsidR="0023005C" w:rsidRPr="0023005C" w:rsidRDefault="001862E5" w:rsidP="0023005C">
                  <w:pPr>
                    <w:spacing w:after="120" w:line="240" w:lineRule="auto"/>
                    <w:ind w:firstLine="604"/>
                    <w:jc w:val="both"/>
                    <w:rPr>
                      <w:rFonts w:ascii="Times New Roman" w:hAnsi="Times New Roman"/>
                      <w:color w:val="000000"/>
                      <w:sz w:val="24"/>
                      <w:szCs w:val="24"/>
                    </w:rPr>
                  </w:pPr>
                  <w:r w:rsidRPr="0023005C">
                    <w:rPr>
                      <w:rFonts w:ascii="Times New Roman" w:hAnsi="Times New Roman"/>
                      <w:color w:val="000000"/>
                      <w:sz w:val="24"/>
                      <w:szCs w:val="24"/>
                    </w:rPr>
                    <w:t xml:space="preserve">Piespiedu izpilde var tikt uzsākta nākamajā darbdienā pēc pēdējā labprātīgai izpildei noteiktā termiņa beigām. Par pārbaudes akta </w:t>
                  </w:r>
                  <w:r w:rsidRPr="0023005C">
                    <w:rPr>
                      <w:rFonts w:ascii="Times New Roman" w:hAnsi="Times New Roman"/>
                      <w:color w:val="000000"/>
                      <w:sz w:val="24"/>
                      <w:szCs w:val="24"/>
                    </w:rPr>
                    <w:t>piespiedu izpildes līdzekli tiks izvēlēta piespiedu nauda. Pārbaudes akta piespiedu izpildes izmaksas tiks uzliktas adresātam.</w:t>
                  </w:r>
                </w:p>
              </w:tc>
            </w:tr>
            <w:tr w:rsidR="002A54A2" w14:paraId="2CD7348B" w14:textId="77777777" w:rsidTr="005A0BF7">
              <w:trPr>
                <w:cantSplit/>
                <w:trHeight w:val="457"/>
                <w:jc w:val="center"/>
              </w:trPr>
              <w:tc>
                <w:tcPr>
                  <w:tcW w:w="9689" w:type="dxa"/>
                  <w:shd w:val="clear" w:color="auto" w:fill="auto"/>
                </w:tcPr>
                <w:p w14:paraId="07E9BBD3" w14:textId="77777777" w:rsidR="0023005C" w:rsidRPr="0023005C" w:rsidRDefault="001862E5" w:rsidP="0023005C">
                  <w:pPr>
                    <w:spacing w:after="0" w:line="240" w:lineRule="auto"/>
                    <w:ind w:firstLine="604"/>
                    <w:jc w:val="both"/>
                    <w:rPr>
                      <w:rFonts w:ascii="Times New Roman" w:hAnsi="Times New Roman"/>
                      <w:color w:val="000000"/>
                      <w:sz w:val="24"/>
                      <w:szCs w:val="24"/>
                    </w:rPr>
                  </w:pPr>
                  <w:r w:rsidRPr="0023005C">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rsidR="002A54A2" w14:paraId="54558F27" w14:textId="77777777" w:rsidTr="005A0BF7">
              <w:trPr>
                <w:cantSplit/>
                <w:trHeight w:val="354"/>
                <w:jc w:val="center"/>
              </w:trPr>
              <w:tc>
                <w:tcPr>
                  <w:tcW w:w="9689" w:type="dxa"/>
                  <w:tcBorders>
                    <w:bottom w:val="single" w:sz="4" w:space="0" w:color="auto"/>
                  </w:tcBorders>
                  <w:shd w:val="clear" w:color="auto" w:fill="auto"/>
                  <w:vAlign w:val="bottom"/>
                </w:tcPr>
                <w:p w14:paraId="57077663" w14:textId="77777777" w:rsidR="0023005C" w:rsidRPr="0023005C" w:rsidRDefault="001862E5" w:rsidP="00F11A75">
                  <w:pPr>
                    <w:spacing w:before="120" w:after="0"/>
                    <w:jc w:val="center"/>
                    <w:rPr>
                      <w:rFonts w:ascii="Times New Roman" w:hAnsi="Times New Roman"/>
                      <w:sz w:val="24"/>
                      <w:szCs w:val="24"/>
                    </w:rPr>
                  </w:pPr>
                  <w:r w:rsidRPr="0023005C">
                    <w:rPr>
                      <w:rFonts w:ascii="Times New Roman" w:hAnsi="Times New Roman"/>
                      <w:color w:val="000000"/>
                      <w:sz w:val="24"/>
                      <w:szCs w:val="24"/>
                    </w:rPr>
                    <w:t xml:space="preserve">VUGD Zemgales reģiona </w:t>
                  </w:r>
                  <w:r w:rsidR="00604370">
                    <w:rPr>
                      <w:rFonts w:ascii="Times New Roman" w:hAnsi="Times New Roman"/>
                      <w:color w:val="000000"/>
                      <w:sz w:val="24"/>
                      <w:szCs w:val="24"/>
                    </w:rPr>
                    <w:t>pārvaldes priekšniekam</w:t>
                  </w:r>
                  <w:r w:rsidRPr="0023005C">
                    <w:rPr>
                      <w:rFonts w:ascii="Times New Roman" w:hAnsi="Times New Roman"/>
                      <w:color w:val="000000"/>
                      <w:sz w:val="24"/>
                      <w:szCs w:val="24"/>
                    </w:rPr>
                    <w:t>, Dobeles ielā 16, Jelgavā, LV-3001</w:t>
                  </w:r>
                  <w:r w:rsidRPr="0023005C">
                    <w:rPr>
                      <w:rFonts w:ascii="Times New Roman" w:hAnsi="Times New Roman"/>
                      <w:sz w:val="24"/>
                      <w:szCs w:val="28"/>
                    </w:rPr>
                    <w:t>.</w:t>
                  </w:r>
                </w:p>
              </w:tc>
            </w:tr>
            <w:tr w:rsidR="002A54A2" w14:paraId="4A576BA6" w14:textId="77777777" w:rsidTr="005A0BF7">
              <w:trPr>
                <w:cantSplit/>
                <w:trHeight w:val="326"/>
                <w:jc w:val="center"/>
              </w:trPr>
              <w:tc>
                <w:tcPr>
                  <w:tcW w:w="9689" w:type="dxa"/>
                  <w:tcBorders>
                    <w:top w:val="single" w:sz="4" w:space="0" w:color="auto"/>
                  </w:tcBorders>
                  <w:shd w:val="clear" w:color="auto" w:fill="auto"/>
                </w:tcPr>
                <w:p w14:paraId="7161A72D" w14:textId="77777777" w:rsidR="0023005C" w:rsidRPr="0023005C" w:rsidRDefault="001862E5" w:rsidP="0023005C">
                  <w:pPr>
                    <w:snapToGrid w:val="0"/>
                    <w:spacing w:after="0" w:line="240" w:lineRule="auto"/>
                    <w:jc w:val="center"/>
                    <w:rPr>
                      <w:rFonts w:ascii="Times New Roman" w:hAnsi="Times New Roman"/>
                      <w:color w:val="000000"/>
                      <w:sz w:val="16"/>
                      <w:szCs w:val="28"/>
                    </w:rPr>
                  </w:pPr>
                  <w:r w:rsidRPr="0023005C">
                    <w:rPr>
                      <w:rFonts w:ascii="Times New Roman" w:hAnsi="Times New Roman"/>
                      <w:color w:val="000000"/>
                      <w:sz w:val="16"/>
                      <w:szCs w:val="28"/>
                    </w:rPr>
                    <w:t>(amatpersonas amats un adrese)</w:t>
                  </w:r>
                </w:p>
              </w:tc>
            </w:tr>
            <w:tr w:rsidR="002A54A2" w14:paraId="4E4CFA64" w14:textId="77777777" w:rsidTr="005A0BF7">
              <w:trPr>
                <w:cantSplit/>
                <w:trHeight w:val="412"/>
                <w:jc w:val="center"/>
              </w:trPr>
              <w:tc>
                <w:tcPr>
                  <w:tcW w:w="9689" w:type="dxa"/>
                  <w:shd w:val="clear" w:color="auto" w:fill="auto"/>
                </w:tcPr>
                <w:p w14:paraId="16C9945A" w14:textId="77777777" w:rsidR="0023005C" w:rsidRPr="0023005C" w:rsidRDefault="001862E5" w:rsidP="0023005C">
                  <w:pPr>
                    <w:snapToGrid w:val="0"/>
                    <w:spacing w:after="0" w:line="240" w:lineRule="auto"/>
                    <w:ind w:right="-85" w:firstLine="604"/>
                    <w:rPr>
                      <w:rFonts w:ascii="Times New Roman" w:hAnsi="Times New Roman"/>
                      <w:color w:val="000000"/>
                      <w:sz w:val="16"/>
                      <w:szCs w:val="16"/>
                    </w:rPr>
                  </w:pPr>
                  <w:r w:rsidRPr="0023005C">
                    <w:rPr>
                      <w:rFonts w:ascii="Times New Roman" w:hAnsi="Times New Roman"/>
                      <w:color w:val="000000"/>
                      <w:sz w:val="24"/>
                      <w:szCs w:val="24"/>
                    </w:rPr>
                    <w:t>Pārbaudi veica:</w:t>
                  </w:r>
                </w:p>
              </w:tc>
            </w:tr>
          </w:tbl>
          <w:p w14:paraId="7A2EA2EB" w14:textId="77777777" w:rsidR="00AB7EE8" w:rsidRPr="005D1C44" w:rsidRDefault="00AB7EE8" w:rsidP="00A64383">
            <w:pPr>
              <w:spacing w:after="240" w:line="240" w:lineRule="auto"/>
              <w:ind w:firstLine="604"/>
              <w:jc w:val="both"/>
              <w:rPr>
                <w:rFonts w:ascii="Times New Roman" w:hAnsi="Times New Roman"/>
                <w:color w:val="000000"/>
              </w:rPr>
            </w:pPr>
          </w:p>
        </w:tc>
      </w:tr>
      <w:tr w:rsidR="002A54A2" w14:paraId="2A50ED5D" w14:textId="77777777" w:rsidTr="00AE28BC">
        <w:trPr>
          <w:trHeight w:val="80"/>
          <w:jc w:val="center"/>
        </w:trPr>
        <w:tc>
          <w:tcPr>
            <w:tcW w:w="5064" w:type="dxa"/>
            <w:gridSpan w:val="3"/>
            <w:tcBorders>
              <w:bottom w:val="single" w:sz="4" w:space="0" w:color="auto"/>
            </w:tcBorders>
            <w:shd w:val="clear" w:color="auto" w:fill="auto"/>
            <w:vAlign w:val="bottom"/>
          </w:tcPr>
          <w:p w14:paraId="5E72614A" w14:textId="77777777" w:rsidR="00AB7EE8" w:rsidRPr="005D1C44" w:rsidRDefault="001862E5" w:rsidP="00D50643">
            <w:pPr>
              <w:spacing w:after="0"/>
              <w:jc w:val="center"/>
              <w:rPr>
                <w:rFonts w:ascii="Times New Roman" w:hAnsi="Times New Roman"/>
                <w:color w:val="000000"/>
                <w:sz w:val="24"/>
                <w:szCs w:val="24"/>
              </w:rPr>
            </w:pPr>
            <w:r>
              <w:rPr>
                <w:rFonts w:ascii="Times New Roman" w:hAnsi="Times New Roman"/>
                <w:sz w:val="24"/>
                <w:szCs w:val="24"/>
              </w:rPr>
              <w:t>Māris Ignatjevs</w:t>
            </w:r>
          </w:p>
        </w:tc>
        <w:tc>
          <w:tcPr>
            <w:tcW w:w="2160" w:type="dxa"/>
            <w:shd w:val="clear" w:color="auto" w:fill="auto"/>
            <w:vAlign w:val="bottom"/>
          </w:tcPr>
          <w:p w14:paraId="650B2E3F"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14:paraId="78FA02F8" w14:textId="77777777"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2A54A2" w14:paraId="29C4D023" w14:textId="77777777" w:rsidTr="00115338">
        <w:trPr>
          <w:jc w:val="center"/>
        </w:trPr>
        <w:tc>
          <w:tcPr>
            <w:tcW w:w="5064" w:type="dxa"/>
            <w:gridSpan w:val="3"/>
            <w:tcBorders>
              <w:top w:val="single" w:sz="4" w:space="0" w:color="auto"/>
            </w:tcBorders>
            <w:shd w:val="clear" w:color="auto" w:fill="auto"/>
          </w:tcPr>
          <w:p w14:paraId="7DAED9A1" w14:textId="77777777" w:rsidR="009D27A1" w:rsidRDefault="001862E5"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14:paraId="37DFF551"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14:paraId="25D2F9C5" w14:textId="77777777" w:rsidR="009D27A1" w:rsidRDefault="001862E5"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2A54A2" w14:paraId="3C7C139F" w14:textId="77777777" w:rsidTr="00282E0F">
        <w:trPr>
          <w:cantSplit/>
          <w:trHeight w:val="372"/>
          <w:jc w:val="center"/>
        </w:trPr>
        <w:tc>
          <w:tcPr>
            <w:tcW w:w="9689" w:type="dxa"/>
            <w:gridSpan w:val="5"/>
            <w:tcBorders>
              <w:bottom w:val="single" w:sz="4" w:space="0" w:color="auto"/>
            </w:tcBorders>
            <w:shd w:val="clear" w:color="auto" w:fill="auto"/>
            <w:vAlign w:val="bottom"/>
          </w:tcPr>
          <w:p w14:paraId="7E7192D2" w14:textId="77777777" w:rsidR="00282E0F" w:rsidRDefault="00282E0F" w:rsidP="00282E0F">
            <w:pPr>
              <w:snapToGrid w:val="0"/>
              <w:spacing w:after="0" w:line="240" w:lineRule="auto"/>
              <w:ind w:right="-84" w:hanging="100"/>
              <w:rPr>
                <w:rFonts w:ascii="Times New Roman" w:hAnsi="Times New Roman"/>
                <w:color w:val="000000"/>
                <w:sz w:val="24"/>
                <w:szCs w:val="24"/>
              </w:rPr>
            </w:pPr>
          </w:p>
          <w:p w14:paraId="661A86C3" w14:textId="77777777" w:rsidR="009D27A1" w:rsidRDefault="001862E5" w:rsidP="00282E0F">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14:paraId="22B0C613" w14:textId="77777777" w:rsidR="00282E0F" w:rsidRDefault="00282E0F" w:rsidP="009D27A1">
            <w:pPr>
              <w:snapToGrid w:val="0"/>
              <w:spacing w:after="0" w:line="240" w:lineRule="auto"/>
              <w:ind w:right="-84" w:hanging="100"/>
              <w:jc w:val="center"/>
              <w:rPr>
                <w:rFonts w:ascii="Times New Roman" w:hAnsi="Times New Roman"/>
                <w:color w:val="000000"/>
                <w:sz w:val="24"/>
                <w:szCs w:val="24"/>
              </w:rPr>
            </w:pPr>
          </w:p>
          <w:p w14:paraId="72AB9B92" w14:textId="77777777" w:rsidR="00282E0F" w:rsidRPr="005D1C44" w:rsidRDefault="001862E5" w:rsidP="009D27A1">
            <w:pPr>
              <w:snapToGrid w:val="0"/>
              <w:spacing w:after="0" w:line="240" w:lineRule="auto"/>
              <w:ind w:right="-84" w:hanging="100"/>
              <w:jc w:val="center"/>
              <w:rPr>
                <w:rFonts w:ascii="Times New Roman" w:hAnsi="Times New Roman"/>
                <w:color w:val="000000"/>
                <w:sz w:val="24"/>
                <w:szCs w:val="24"/>
              </w:rPr>
            </w:pPr>
            <w:r>
              <w:rPr>
                <w:rFonts w:ascii="Times New Roman" w:hAnsi="Times New Roman"/>
                <w:i/>
                <w:color w:val="000000"/>
                <w:sz w:val="24"/>
                <w:szCs w:val="24"/>
              </w:rPr>
              <w:t>24.04.2024</w:t>
            </w:r>
            <w:r w:rsidRPr="00F948C8">
              <w:rPr>
                <w:rFonts w:ascii="Times New Roman" w:hAnsi="Times New Roman"/>
                <w:i/>
                <w:color w:val="000000"/>
                <w:sz w:val="24"/>
                <w:szCs w:val="24"/>
              </w:rPr>
              <w:t>. nosūtīts elektroniski parakstīts dokuments</w:t>
            </w:r>
            <w:r>
              <w:rPr>
                <w:rFonts w:ascii="Times New Roman" w:hAnsi="Times New Roman"/>
                <w:i/>
                <w:color w:val="000000"/>
                <w:sz w:val="24"/>
                <w:szCs w:val="24"/>
              </w:rPr>
              <w:t xml:space="preserve"> uz </w:t>
            </w:r>
            <w:r w:rsidRPr="005E4D9F">
              <w:rPr>
                <w:rFonts w:ascii="Times New Roman" w:hAnsi="Times New Roman"/>
                <w:i/>
                <w:color w:val="000000"/>
                <w:sz w:val="24"/>
                <w:szCs w:val="24"/>
              </w:rPr>
              <w:t>Aģentūras “Kokneses sporta centrs” direktora Dāvja Kalniņa</w:t>
            </w:r>
            <w:r w:rsidRPr="006919DC">
              <w:rPr>
                <w:rFonts w:ascii="Times New Roman" w:hAnsi="Times New Roman"/>
                <w:i/>
                <w:color w:val="000000"/>
                <w:sz w:val="24"/>
                <w:szCs w:val="24"/>
              </w:rPr>
              <w:t xml:space="preserve"> e-pastu </w:t>
            </w:r>
            <w:r>
              <w:rPr>
                <w:rFonts w:ascii="Times New Roman" w:hAnsi="Times New Roman"/>
                <w:i/>
                <w:color w:val="000000"/>
                <w:sz w:val="24"/>
                <w:szCs w:val="24"/>
              </w:rPr>
              <w:t>davis.kalnins</w:t>
            </w:r>
            <w:r w:rsidRPr="006919DC">
              <w:rPr>
                <w:rFonts w:ascii="Times New Roman" w:hAnsi="Times New Roman"/>
                <w:i/>
                <w:color w:val="000000"/>
                <w:sz w:val="24"/>
                <w:szCs w:val="24"/>
              </w:rPr>
              <w:t>@aizkraukle.lv</w:t>
            </w:r>
          </w:p>
        </w:tc>
      </w:tr>
      <w:tr w:rsidR="002A54A2" w14:paraId="2A271131" w14:textId="77777777" w:rsidTr="00C3455D">
        <w:trPr>
          <w:jc w:val="center"/>
        </w:trPr>
        <w:tc>
          <w:tcPr>
            <w:tcW w:w="9689" w:type="dxa"/>
            <w:gridSpan w:val="5"/>
            <w:tcBorders>
              <w:top w:val="single" w:sz="4" w:space="0" w:color="000000"/>
            </w:tcBorders>
            <w:shd w:val="clear" w:color="auto" w:fill="auto"/>
          </w:tcPr>
          <w:p w14:paraId="7F097DAB" w14:textId="77777777" w:rsidR="009D27A1" w:rsidRPr="005D1C44" w:rsidRDefault="001862E5"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2A54A2" w14:paraId="12CBA635" w14:textId="77777777" w:rsidTr="00C3455D">
        <w:trPr>
          <w:trHeight w:val="305"/>
          <w:jc w:val="center"/>
        </w:trPr>
        <w:tc>
          <w:tcPr>
            <w:tcW w:w="1006" w:type="dxa"/>
            <w:shd w:val="clear" w:color="auto" w:fill="auto"/>
          </w:tcPr>
          <w:p w14:paraId="37CB593F" w14:textId="77777777" w:rsidR="009D27A1" w:rsidRPr="005D1C44" w:rsidRDefault="001862E5"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14:paraId="0F2B9491" w14:textId="77777777" w:rsidR="009D27A1" w:rsidRPr="005D1C44" w:rsidRDefault="001862E5"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14:paraId="15EF2784" w14:textId="77777777"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14:paraId="29B3FC06" w14:textId="77777777" w:rsidR="00C5509D" w:rsidRDefault="00C5509D" w:rsidP="00DF0CF2">
      <w:pPr>
        <w:rPr>
          <w:rFonts w:ascii="Times New Roman" w:hAnsi="Times New Roman"/>
          <w:sz w:val="20"/>
          <w:szCs w:val="20"/>
        </w:rPr>
      </w:pPr>
    </w:p>
    <w:p w14:paraId="78D83191" w14:textId="77777777" w:rsidR="00DF0CF2" w:rsidRDefault="00DF0CF2" w:rsidP="00DF0CF2">
      <w:pPr>
        <w:rPr>
          <w:rFonts w:ascii="Times New Roman" w:hAnsi="Times New Roman"/>
          <w:sz w:val="20"/>
          <w:szCs w:val="20"/>
        </w:rPr>
      </w:pPr>
    </w:p>
    <w:p w14:paraId="18F27B25" w14:textId="77777777" w:rsidR="00DF0CF2" w:rsidRPr="005D1C44" w:rsidRDefault="001862E5" w:rsidP="00DF0CF2">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14:paraId="296AEA79" w14:textId="77777777" w:rsidR="00DF0CF2" w:rsidRPr="00DF0CF2" w:rsidRDefault="001862E5" w:rsidP="00DF0CF2">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R="00DF0CF2" w:rsidRPr="00DF0CF2" w:rsidSect="00B54855">
      <w:headerReference w:type="default" r:id="rId11"/>
      <w:headerReference w:type="first" r:id="rId12"/>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191BE" w14:textId="77777777" w:rsidR="001862E5" w:rsidRDefault="001862E5">
      <w:pPr>
        <w:spacing w:after="0" w:line="240" w:lineRule="auto"/>
      </w:pPr>
      <w:r>
        <w:separator/>
      </w:r>
    </w:p>
  </w:endnote>
  <w:endnote w:type="continuationSeparator" w:id="0">
    <w:p w14:paraId="029DA04D" w14:textId="77777777" w:rsidR="001862E5" w:rsidRDefault="0018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36595" w14:textId="77777777" w:rsidR="001862E5" w:rsidRDefault="001862E5">
      <w:pPr>
        <w:spacing w:after="0" w:line="240" w:lineRule="auto"/>
      </w:pPr>
      <w:r>
        <w:separator/>
      </w:r>
    </w:p>
  </w:footnote>
  <w:footnote w:type="continuationSeparator" w:id="0">
    <w:p w14:paraId="59EFAD17" w14:textId="77777777" w:rsidR="001862E5" w:rsidRDefault="0018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380779"/>
      <w:docPartObj>
        <w:docPartGallery w:val="Page Numbers (Top of Page)"/>
        <w:docPartUnique/>
      </w:docPartObj>
    </w:sdtPr>
    <w:sdtEndPr>
      <w:rPr>
        <w:rFonts w:ascii="Times New Roman" w:hAnsi="Times New Roman" w:cs="Times New Roman"/>
        <w:sz w:val="20"/>
        <w:szCs w:val="24"/>
      </w:rPr>
    </w:sdtEndPr>
    <w:sdtContent>
      <w:p w14:paraId="569214D9" w14:textId="77777777" w:rsidR="002972AA" w:rsidRPr="00423967" w:rsidRDefault="001862E5" w:rsidP="00AE28BC">
        <w:pPr>
          <w:pStyle w:val="Galvene"/>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Pr>
            <w:rFonts w:ascii="Times New Roman" w:hAnsi="Times New Roman" w:cs="Times New Roman"/>
            <w:noProof/>
            <w:sz w:val="20"/>
            <w:szCs w:val="24"/>
          </w:rPr>
          <w:t>3</w:t>
        </w:r>
        <w:r w:rsidRPr="00423967">
          <w:rPr>
            <w:rFonts w:ascii="Times New Roman" w:hAnsi="Times New Roman" w:cs="Times New Roman"/>
            <w:sz w:val="20"/>
            <w:szCs w:val="24"/>
          </w:rPr>
          <w:fldChar w:fldCharType="end"/>
        </w:r>
      </w:p>
    </w:sdtContent>
  </w:sdt>
  <w:p w14:paraId="3D36BB3F" w14:textId="77777777" w:rsidR="00E262F2" w:rsidRDefault="00E262F2" w:rsidP="00AE28BC">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EE0F" w14:textId="77777777" w:rsidR="00AE28BC" w:rsidRPr="0023005C" w:rsidRDefault="00AE28BC" w:rsidP="0023005C">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567238"/>
    <w:multiLevelType w:val="hybridMultilevel"/>
    <w:tmpl w:val="3CA634EE"/>
    <w:lvl w:ilvl="0" w:tplc="CFC07B0C">
      <w:start w:val="1"/>
      <w:numFmt w:val="decimal"/>
      <w:lvlText w:val="%1."/>
      <w:lvlJc w:val="left"/>
      <w:pPr>
        <w:ind w:left="720" w:hanging="360"/>
      </w:pPr>
      <w:rPr>
        <w:rFonts w:hint="default"/>
      </w:rPr>
    </w:lvl>
    <w:lvl w:ilvl="1" w:tplc="0D12C1D6" w:tentative="1">
      <w:start w:val="1"/>
      <w:numFmt w:val="lowerLetter"/>
      <w:lvlText w:val="%2."/>
      <w:lvlJc w:val="left"/>
      <w:pPr>
        <w:ind w:left="1440" w:hanging="360"/>
      </w:pPr>
    </w:lvl>
    <w:lvl w:ilvl="2" w:tplc="B0FA0274" w:tentative="1">
      <w:start w:val="1"/>
      <w:numFmt w:val="lowerRoman"/>
      <w:lvlText w:val="%3."/>
      <w:lvlJc w:val="right"/>
      <w:pPr>
        <w:ind w:left="2160" w:hanging="180"/>
      </w:pPr>
    </w:lvl>
    <w:lvl w:ilvl="3" w:tplc="6F5A4C98" w:tentative="1">
      <w:start w:val="1"/>
      <w:numFmt w:val="decimal"/>
      <w:lvlText w:val="%4."/>
      <w:lvlJc w:val="left"/>
      <w:pPr>
        <w:ind w:left="2880" w:hanging="360"/>
      </w:pPr>
    </w:lvl>
    <w:lvl w:ilvl="4" w:tplc="C652DB42" w:tentative="1">
      <w:start w:val="1"/>
      <w:numFmt w:val="lowerLetter"/>
      <w:lvlText w:val="%5."/>
      <w:lvlJc w:val="left"/>
      <w:pPr>
        <w:ind w:left="3600" w:hanging="360"/>
      </w:pPr>
    </w:lvl>
    <w:lvl w:ilvl="5" w:tplc="2928382E" w:tentative="1">
      <w:start w:val="1"/>
      <w:numFmt w:val="lowerRoman"/>
      <w:lvlText w:val="%6."/>
      <w:lvlJc w:val="right"/>
      <w:pPr>
        <w:ind w:left="4320" w:hanging="180"/>
      </w:pPr>
    </w:lvl>
    <w:lvl w:ilvl="6" w:tplc="BC5C8A2C" w:tentative="1">
      <w:start w:val="1"/>
      <w:numFmt w:val="decimal"/>
      <w:lvlText w:val="%7."/>
      <w:lvlJc w:val="left"/>
      <w:pPr>
        <w:ind w:left="5040" w:hanging="360"/>
      </w:pPr>
    </w:lvl>
    <w:lvl w:ilvl="7" w:tplc="2E1EA18A" w:tentative="1">
      <w:start w:val="1"/>
      <w:numFmt w:val="lowerLetter"/>
      <w:lvlText w:val="%8."/>
      <w:lvlJc w:val="left"/>
      <w:pPr>
        <w:ind w:left="5760" w:hanging="360"/>
      </w:pPr>
    </w:lvl>
    <w:lvl w:ilvl="8" w:tplc="A3101C76" w:tentative="1">
      <w:start w:val="1"/>
      <w:numFmt w:val="lowerRoman"/>
      <w:lvlText w:val="%9."/>
      <w:lvlJc w:val="right"/>
      <w:pPr>
        <w:ind w:left="6480" w:hanging="180"/>
      </w:pPr>
    </w:lvl>
  </w:abstractNum>
  <w:abstractNum w:abstractNumId="1" w15:restartNumberingAfterBreak="0">
    <w:nsid w:val="55334D22"/>
    <w:multiLevelType w:val="hybridMultilevel"/>
    <w:tmpl w:val="71820EFA"/>
    <w:lvl w:ilvl="0" w:tplc="5A445BEC">
      <w:start w:val="1"/>
      <w:numFmt w:val="decimal"/>
      <w:lvlText w:val="%1."/>
      <w:lvlJc w:val="left"/>
      <w:pPr>
        <w:ind w:left="720" w:hanging="360"/>
      </w:pPr>
    </w:lvl>
    <w:lvl w:ilvl="1" w:tplc="CB2E5AA6" w:tentative="1">
      <w:start w:val="1"/>
      <w:numFmt w:val="lowerLetter"/>
      <w:lvlText w:val="%2."/>
      <w:lvlJc w:val="left"/>
      <w:pPr>
        <w:ind w:left="1440" w:hanging="360"/>
      </w:pPr>
    </w:lvl>
    <w:lvl w:ilvl="2" w:tplc="2C1EE912" w:tentative="1">
      <w:start w:val="1"/>
      <w:numFmt w:val="lowerRoman"/>
      <w:lvlText w:val="%3."/>
      <w:lvlJc w:val="right"/>
      <w:pPr>
        <w:ind w:left="2160" w:hanging="180"/>
      </w:pPr>
    </w:lvl>
    <w:lvl w:ilvl="3" w:tplc="1B6EA3F4" w:tentative="1">
      <w:start w:val="1"/>
      <w:numFmt w:val="decimal"/>
      <w:lvlText w:val="%4."/>
      <w:lvlJc w:val="left"/>
      <w:pPr>
        <w:ind w:left="2880" w:hanging="360"/>
      </w:pPr>
    </w:lvl>
    <w:lvl w:ilvl="4" w:tplc="40101B44" w:tentative="1">
      <w:start w:val="1"/>
      <w:numFmt w:val="lowerLetter"/>
      <w:lvlText w:val="%5."/>
      <w:lvlJc w:val="left"/>
      <w:pPr>
        <w:ind w:left="3600" w:hanging="360"/>
      </w:pPr>
    </w:lvl>
    <w:lvl w:ilvl="5" w:tplc="76201EA0" w:tentative="1">
      <w:start w:val="1"/>
      <w:numFmt w:val="lowerRoman"/>
      <w:lvlText w:val="%6."/>
      <w:lvlJc w:val="right"/>
      <w:pPr>
        <w:ind w:left="4320" w:hanging="180"/>
      </w:pPr>
    </w:lvl>
    <w:lvl w:ilvl="6" w:tplc="39049EC8" w:tentative="1">
      <w:start w:val="1"/>
      <w:numFmt w:val="decimal"/>
      <w:lvlText w:val="%7."/>
      <w:lvlJc w:val="left"/>
      <w:pPr>
        <w:ind w:left="5040" w:hanging="360"/>
      </w:pPr>
    </w:lvl>
    <w:lvl w:ilvl="7" w:tplc="F7C4C104" w:tentative="1">
      <w:start w:val="1"/>
      <w:numFmt w:val="lowerLetter"/>
      <w:lvlText w:val="%8."/>
      <w:lvlJc w:val="left"/>
      <w:pPr>
        <w:ind w:left="5760" w:hanging="360"/>
      </w:pPr>
    </w:lvl>
    <w:lvl w:ilvl="8" w:tplc="5900EA28" w:tentative="1">
      <w:start w:val="1"/>
      <w:numFmt w:val="lowerRoman"/>
      <w:lvlText w:val="%9."/>
      <w:lvlJc w:val="right"/>
      <w:pPr>
        <w:ind w:left="6480" w:hanging="180"/>
      </w:pPr>
    </w:lvl>
  </w:abstractNum>
  <w:num w:numId="1" w16cid:durableId="828327749">
    <w:abstractNumId w:val="1"/>
  </w:num>
  <w:num w:numId="2" w16cid:durableId="160472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F2"/>
    <w:rsid w:val="00000580"/>
    <w:rsid w:val="00011867"/>
    <w:rsid w:val="00047031"/>
    <w:rsid w:val="00052988"/>
    <w:rsid w:val="00074B6E"/>
    <w:rsid w:val="00081804"/>
    <w:rsid w:val="000E1A9E"/>
    <w:rsid w:val="00115338"/>
    <w:rsid w:val="001263A7"/>
    <w:rsid w:val="001410C7"/>
    <w:rsid w:val="00144AA7"/>
    <w:rsid w:val="001862E5"/>
    <w:rsid w:val="00186389"/>
    <w:rsid w:val="00191764"/>
    <w:rsid w:val="00195B97"/>
    <w:rsid w:val="001A4B7E"/>
    <w:rsid w:val="001C2010"/>
    <w:rsid w:val="001C48E1"/>
    <w:rsid w:val="00206302"/>
    <w:rsid w:val="00216F86"/>
    <w:rsid w:val="0023005C"/>
    <w:rsid w:val="00232DF2"/>
    <w:rsid w:val="00260584"/>
    <w:rsid w:val="00282E0F"/>
    <w:rsid w:val="002972AA"/>
    <w:rsid w:val="002A1CBD"/>
    <w:rsid w:val="002A54A2"/>
    <w:rsid w:val="00321A31"/>
    <w:rsid w:val="00324C14"/>
    <w:rsid w:val="00360235"/>
    <w:rsid w:val="003941F8"/>
    <w:rsid w:val="0039626E"/>
    <w:rsid w:val="003C0F48"/>
    <w:rsid w:val="003F2439"/>
    <w:rsid w:val="00403D6C"/>
    <w:rsid w:val="00423967"/>
    <w:rsid w:val="00444747"/>
    <w:rsid w:val="004B0FC7"/>
    <w:rsid w:val="004D2D08"/>
    <w:rsid w:val="004D6094"/>
    <w:rsid w:val="004D7C64"/>
    <w:rsid w:val="004E4CE4"/>
    <w:rsid w:val="005040A3"/>
    <w:rsid w:val="00505A28"/>
    <w:rsid w:val="0051298E"/>
    <w:rsid w:val="005B6921"/>
    <w:rsid w:val="005D14D8"/>
    <w:rsid w:val="005D1C44"/>
    <w:rsid w:val="005E4D9F"/>
    <w:rsid w:val="00604370"/>
    <w:rsid w:val="00664C0B"/>
    <w:rsid w:val="00680133"/>
    <w:rsid w:val="006805CB"/>
    <w:rsid w:val="006919DC"/>
    <w:rsid w:val="007539E3"/>
    <w:rsid w:val="007970F8"/>
    <w:rsid w:val="007C5992"/>
    <w:rsid w:val="007E4403"/>
    <w:rsid w:val="007F5914"/>
    <w:rsid w:val="00807DE3"/>
    <w:rsid w:val="008161A7"/>
    <w:rsid w:val="00865048"/>
    <w:rsid w:val="00874566"/>
    <w:rsid w:val="008E1D11"/>
    <w:rsid w:val="008E3FDD"/>
    <w:rsid w:val="008F1816"/>
    <w:rsid w:val="008F4C9A"/>
    <w:rsid w:val="0091584F"/>
    <w:rsid w:val="00927897"/>
    <w:rsid w:val="009413C5"/>
    <w:rsid w:val="009536FB"/>
    <w:rsid w:val="009707A1"/>
    <w:rsid w:val="00994F78"/>
    <w:rsid w:val="009B196B"/>
    <w:rsid w:val="009D27A1"/>
    <w:rsid w:val="009E59B4"/>
    <w:rsid w:val="00A3474F"/>
    <w:rsid w:val="00A36641"/>
    <w:rsid w:val="00A47DBC"/>
    <w:rsid w:val="00A60715"/>
    <w:rsid w:val="00A6302C"/>
    <w:rsid w:val="00A64383"/>
    <w:rsid w:val="00AB56F3"/>
    <w:rsid w:val="00AB7EE8"/>
    <w:rsid w:val="00AD6B87"/>
    <w:rsid w:val="00AE28BC"/>
    <w:rsid w:val="00AE6E30"/>
    <w:rsid w:val="00B42A8D"/>
    <w:rsid w:val="00B54855"/>
    <w:rsid w:val="00B64016"/>
    <w:rsid w:val="00BB2DB2"/>
    <w:rsid w:val="00BC44EC"/>
    <w:rsid w:val="00BD25D3"/>
    <w:rsid w:val="00BF6D39"/>
    <w:rsid w:val="00C14035"/>
    <w:rsid w:val="00C3455D"/>
    <w:rsid w:val="00C5288A"/>
    <w:rsid w:val="00C5509D"/>
    <w:rsid w:val="00C80295"/>
    <w:rsid w:val="00C959F5"/>
    <w:rsid w:val="00C959F6"/>
    <w:rsid w:val="00CB7A43"/>
    <w:rsid w:val="00CC2C4D"/>
    <w:rsid w:val="00CD0E06"/>
    <w:rsid w:val="00CE3D7D"/>
    <w:rsid w:val="00D303D8"/>
    <w:rsid w:val="00D3463A"/>
    <w:rsid w:val="00D4286F"/>
    <w:rsid w:val="00D50643"/>
    <w:rsid w:val="00D924FB"/>
    <w:rsid w:val="00DB4502"/>
    <w:rsid w:val="00DD4321"/>
    <w:rsid w:val="00DE73A3"/>
    <w:rsid w:val="00DF0CF2"/>
    <w:rsid w:val="00DF5B55"/>
    <w:rsid w:val="00DF774F"/>
    <w:rsid w:val="00E00D79"/>
    <w:rsid w:val="00E20EA5"/>
    <w:rsid w:val="00E25594"/>
    <w:rsid w:val="00E262F2"/>
    <w:rsid w:val="00E47337"/>
    <w:rsid w:val="00ED1211"/>
    <w:rsid w:val="00F11A75"/>
    <w:rsid w:val="00F13939"/>
    <w:rsid w:val="00F441D8"/>
    <w:rsid w:val="00F948C8"/>
    <w:rsid w:val="00F95F18"/>
    <w:rsid w:val="00FC1787"/>
    <w:rsid w:val="00FF0F1A"/>
    <w:rsid w:val="00FF4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3932DE8"/>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62F2"/>
  </w:style>
  <w:style w:type="paragraph" w:styleId="Kjene">
    <w:name w:val="footer"/>
    <w:basedOn w:val="Parasts"/>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62F2"/>
  </w:style>
  <w:style w:type="table" w:styleId="Reatabula">
    <w:name w:val="Table Grid"/>
    <w:basedOn w:val="Parastatabula"/>
    <w:uiPriority w:val="5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1CBD"/>
    <w:rPr>
      <w:rFonts w:ascii="Segoe UI" w:hAnsi="Segoe UI" w:cs="Segoe UI"/>
      <w:sz w:val="18"/>
      <w:szCs w:val="18"/>
    </w:rPr>
  </w:style>
  <w:style w:type="paragraph" w:styleId="Sarakstarindkopa">
    <w:name w:val="List Paragraph"/>
    <w:basedOn w:val="Parasts"/>
    <w:uiPriority w:val="34"/>
    <w:qFormat/>
    <w:rsid w:val="00C14035"/>
    <w:pPr>
      <w:ind w:left="720"/>
      <w:contextualSpacing/>
    </w:pPr>
  </w:style>
  <w:style w:type="table" w:customStyle="1" w:styleId="Reatabula1">
    <w:name w:val="Režģa tabula1"/>
    <w:basedOn w:val="Parastatabula"/>
    <w:next w:val="Reatabula"/>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E3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23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BD2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ursoft.lv/adrese/aizkraukles-novads-koknese-parka-iela-27a-lv-5113" TargetMode="External"/><Relationship Id="rId4" Type="http://schemas.openxmlformats.org/officeDocument/2006/relationships/settings" Target="settings.xml"/><Relationship Id="rId9" Type="http://schemas.openxmlformats.org/officeDocument/2006/relationships/hyperlink" Target="mailto:zemgale@vugd.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5B4B-3464-4ED2-997C-11EF1F6E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3216</Words>
  <Characters>1834</Characters>
  <Application>Microsoft Office Word</Application>
  <DocSecurity>4</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Dāvis Kalniņš</cp:lastModifiedBy>
  <cp:revision>2</cp:revision>
  <cp:lastPrinted>2022-02-04T14:29:00Z</cp:lastPrinted>
  <dcterms:created xsi:type="dcterms:W3CDTF">2024-05-07T08:14:00Z</dcterms:created>
  <dcterms:modified xsi:type="dcterms:W3CDTF">2024-05-07T08:14:00Z</dcterms:modified>
</cp:coreProperties>
</file>