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096A669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096A668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096A66C" w14:textId="77777777" w:rsidTr="00574CA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3096A66A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3096A66B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P="00E227D8" w14:paraId="3096A66D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3096A671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096A66E" w14:textId="5A5E12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Kuldīga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096A66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096A670" w14:textId="48FA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</w:t>
            </w:r>
            <w:r w:rsidRPr="00A96184" w:rsidR="00A96184">
              <w:rPr>
                <w:rFonts w:ascii="Times New Roman" w:hAnsi="Times New Roman"/>
                <w:sz w:val="24"/>
                <w:szCs w:val="24"/>
              </w:rPr>
              <w:t>"MESS"</w:t>
            </w:r>
          </w:p>
        </w:tc>
      </w:tr>
      <w:tr w14:paraId="3096A675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3096A672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96A67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096A67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096A67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096A67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96A67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96184" w14:paraId="3096A678" w14:textId="4738E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Nr.40008130818</w:t>
            </w:r>
          </w:p>
        </w:tc>
      </w:tr>
      <w:tr w14:paraId="3096A67D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096A67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96A67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3B17EF" w14:paraId="3096A67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096A681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3096A67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96A67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96184" w14:paraId="3096A680" w14:textId="4F31C3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184">
              <w:rPr>
                <w:rFonts w:ascii="Times New Roman" w:hAnsi="Times New Roman"/>
                <w:color w:val="000000"/>
                <w:sz w:val="24"/>
                <w:szCs w:val="24"/>
              </w:rPr>
              <w:t>Pētera iela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96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Kuldīga,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Kuldīgas novads,      LV-3301</w:t>
            </w:r>
            <w:r w:rsidRPr="00A96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14:paraId="3096A685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3096A68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96A68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096A68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096A68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096A687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/85</w:t>
      </w:r>
    </w:p>
    <w:p w:rsidR="00C959F6" w:rsidP="00070E23" w14:paraId="3096A688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096A689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3096A68C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6A6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9B3DF9" w14:paraId="3096A68B" w14:textId="37585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6184">
              <w:rPr>
                <w:rFonts w:ascii="Times New Roman" w:hAnsi="Times New Roman" w:cs="Times New Roman"/>
                <w:sz w:val="24"/>
              </w:rPr>
              <w:t xml:space="preserve">Kuldīga Mākslas un humanitāro zinību vidusskolas telpas </w:t>
            </w:r>
            <w:r w:rsidRPr="00E9165F" w:rsidR="00E9165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232">
              <w:rPr>
                <w:rFonts w:ascii="Times New Roman" w:hAnsi="Times New Roman" w:cs="Times New Roman"/>
                <w:sz w:val="24"/>
              </w:rPr>
              <w:t xml:space="preserve">ar kadastra Nr. </w:t>
            </w:r>
            <w:r w:rsidRPr="00A96184" w:rsidR="00A96184">
              <w:rPr>
                <w:rFonts w:ascii="Times New Roman" w:hAnsi="Times New Roman" w:cs="Times New Roman"/>
                <w:sz w:val="24"/>
              </w:rPr>
              <w:t>62010090057001</w:t>
            </w:r>
            <w:r w:rsidRPr="00862232">
              <w:rPr>
                <w:rFonts w:ascii="Times New Roman" w:hAnsi="Times New Roman" w:cs="Times New Roman"/>
                <w:sz w:val="24"/>
              </w:rPr>
              <w:t xml:space="preserve"> (turpmāk – Objekts)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096A68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96A68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3096A68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096A692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6A6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96184" w14:paraId="3096A691" w14:textId="5E6EB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6184">
              <w:rPr>
                <w:rFonts w:ascii="Times New Roman" w:hAnsi="Times New Roman" w:cs="Times New Roman"/>
                <w:sz w:val="24"/>
              </w:rPr>
              <w:t>Pētera iela 10, Kuldīga, Kuldīgas novads, LV-3301</w:t>
            </w:r>
          </w:p>
        </w:tc>
      </w:tr>
      <w:tr w14:paraId="3096A69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3096A69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3096A69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96A69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6A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96184" w14:paraId="3096A697" w14:textId="2E738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6184">
              <w:rPr>
                <w:rFonts w:ascii="Times New Roman" w:hAnsi="Times New Roman" w:cs="Times New Roman"/>
                <w:sz w:val="24"/>
              </w:rPr>
              <w:t>Kuldīgas novada pašvaldība,</w:t>
            </w:r>
          </w:p>
        </w:tc>
      </w:tr>
      <w:tr w14:paraId="3096A69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96A69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3096A69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096A69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3096A6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096A69D" w14:textId="0981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62232" w:rsidR="00862232">
              <w:rPr>
                <w:rFonts w:ascii="Times New Roman" w:hAnsi="Times New Roman" w:cs="Times New Roman"/>
                <w:sz w:val="24"/>
                <w:szCs w:val="24"/>
              </w:rPr>
              <w:t xml:space="preserve">eģistrācijas Nr. </w:t>
            </w: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90000035590</w:t>
            </w:r>
            <w:r w:rsidRPr="00862232" w:rsidR="00862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Baznīcas iela 1, Kuldīga, LV-3301</w:t>
            </w:r>
            <w:r w:rsidR="00862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096A6A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3096A69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3096A6A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3096A6A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P="00E9165F" w14:paraId="3096A6A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96184" w14:paraId="3096A6A3" w14:textId="2CDD8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232">
              <w:rPr>
                <w:rFonts w:ascii="Times New Roman" w:hAnsi="Times New Roman" w:cs="Times New Roman"/>
                <w:sz w:val="24"/>
              </w:rPr>
              <w:t>nometnes vadītāja</w:t>
            </w:r>
            <w:r w:rsidR="00A96184">
              <w:rPr>
                <w:rFonts w:ascii="Times New Roman" w:hAnsi="Times New Roman" w:cs="Times New Roman"/>
                <w:sz w:val="24"/>
              </w:rPr>
              <w:t>s</w:t>
            </w:r>
            <w:r w:rsidRPr="008622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6184">
              <w:rPr>
                <w:rFonts w:ascii="Times New Roman" w:hAnsi="Times New Roman" w:cs="Times New Roman"/>
                <w:sz w:val="24"/>
              </w:rPr>
              <w:t xml:space="preserve">Ilondas </w:t>
            </w:r>
            <w:r w:rsidR="00A96184">
              <w:rPr>
                <w:rFonts w:ascii="Times New Roman" w:hAnsi="Times New Roman" w:cs="Times New Roman"/>
                <w:sz w:val="24"/>
              </w:rPr>
              <w:t>Reitas</w:t>
            </w:r>
            <w:r w:rsidRPr="00862232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 xml:space="preserve">4.gada </w:t>
            </w:r>
            <w:r w:rsidR="00A96184">
              <w:rPr>
                <w:rFonts w:ascii="Times New Roman" w:hAnsi="Times New Roman" w:cs="Times New Roman"/>
                <w:sz w:val="24"/>
              </w:rPr>
              <w:t>7</w:t>
            </w:r>
            <w:r w:rsidRPr="00862232">
              <w:rPr>
                <w:rFonts w:ascii="Times New Roman" w:hAnsi="Times New Roman" w:cs="Times New Roman"/>
                <w:sz w:val="24"/>
              </w:rPr>
              <w:t>.</w:t>
            </w:r>
            <w:r w:rsidR="00A96184">
              <w:rPr>
                <w:rFonts w:ascii="Times New Roman" w:hAnsi="Times New Roman" w:cs="Times New Roman"/>
                <w:sz w:val="24"/>
              </w:rPr>
              <w:t>maija</w:t>
            </w:r>
            <w:r w:rsidRPr="00862232">
              <w:rPr>
                <w:rFonts w:ascii="Times New Roman" w:hAnsi="Times New Roman" w:cs="Times New Roman"/>
                <w:sz w:val="24"/>
              </w:rPr>
              <w:t xml:space="preserve"> iesniegums, kas Valsts ugunsdzēsības un glābšanas dienesta Kurzemes reģiona pārvaldē (turpmāk – VUGD KRP)</w:t>
            </w:r>
            <w:r w:rsidR="00A96184">
              <w:rPr>
                <w:rFonts w:ascii="Times New Roman" w:hAnsi="Times New Roman" w:cs="Times New Roman"/>
                <w:sz w:val="24"/>
              </w:rPr>
              <w:t xml:space="preserve"> reģistrēts ar Nr. 22/12-1.4/286.</w:t>
            </w:r>
          </w:p>
        </w:tc>
      </w:tr>
      <w:tr w14:paraId="3096A6A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96A6A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3096A6A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96A6A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6A6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B104BB" w14:paraId="3096A6A9" w14:textId="53A7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BB" w:rsidR="00B104BB">
              <w:rPr>
                <w:rFonts w:ascii="Times New Roman" w:hAnsi="Times New Roman" w:cs="Times New Roman"/>
                <w:sz w:val="24"/>
                <w:szCs w:val="24"/>
              </w:rPr>
              <w:t>3 stāvu ēka, kas aprīkota ar automātisko ugunsgrēka atklāšanas un trauksmes signalizācijas sistēmu, iekšējo ugunsdzēsības ūdensvada sistēmu un nodrošināta ar pārnēsājamiem ugunsdzēsības aparātiem, evakuācijas plāniem un evakuācijas izejām.</w:t>
            </w:r>
          </w:p>
        </w:tc>
      </w:tr>
      <w:tr w14:paraId="39AE18F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4BB" w14:paraId="5CBA34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104BB" w:rsidRPr="00E227D8" w:rsidP="00B104BB" w14:paraId="6E6BD3ED" w14:textId="658C9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Dienas nometne “Piedzīvojums 2024</w:t>
            </w:r>
            <w:r w:rsidRPr="00B104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14:paraId="1279825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4BB" w14:paraId="10EE13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104BB" w:rsidP="00B104BB" w14:paraId="186FC231" w14:textId="51C9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25.06.2024.-29</w:t>
            </w:r>
            <w:r w:rsidRPr="00B104BB">
              <w:rPr>
                <w:rFonts w:ascii="Times New Roman" w:hAnsi="Times New Roman" w:cs="Times New Roman"/>
                <w:sz w:val="24"/>
                <w:szCs w:val="24"/>
              </w:rPr>
              <w:t>.06.2024.</w:t>
            </w:r>
          </w:p>
        </w:tc>
      </w:tr>
      <w:tr w14:paraId="300D30F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4BB" w14:paraId="21D5C2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104BB" w:rsidP="00B104BB" w14:paraId="208882C3" w14:textId="38A46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aksimālais dalībnieku skaits: 20</w:t>
            </w:r>
          </w:p>
        </w:tc>
      </w:tr>
      <w:tr w14:paraId="3096A6AD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96A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3096A6A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96A6B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6A6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096A6AF" w14:textId="17569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20400BD0" w14:textId="77777777" w:rsidTr="00B104BB">
        <w:tblPrEx>
          <w:tblW w:w="9498" w:type="dxa"/>
          <w:tblLayout w:type="fixed"/>
          <w:tblLook w:val="04A0"/>
        </w:tblPrEx>
        <w:trPr>
          <w:trHeight w:val="1101"/>
        </w:trPr>
        <w:tc>
          <w:tcPr>
            <w:tcW w:w="421" w:type="dxa"/>
            <w:tcBorders>
              <w:bottom w:val="single" w:sz="4" w:space="0" w:color="auto"/>
            </w:tcBorders>
          </w:tcPr>
          <w:p w:rsidR="00B104BB" w:rsidP="00B104BB" w14:paraId="3D305B4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104BB" w:rsidRPr="00E227D8" w:rsidP="00B104BB" w14:paraId="032AE92D" w14:textId="5D608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B104BB">
              <w:rPr>
                <w:rFonts w:ascii="Times New Roman" w:hAnsi="Times New Roman" w:cs="Times New Roman"/>
                <w:sz w:val="24"/>
                <w:szCs w:val="24"/>
              </w:rPr>
              <w:t xml:space="preserve">Objekta automātiskās ugunsgrēka atklāšanas un trauksmes signalizācijas sistēmas (turpmāk – AUATSS) nav veikta regulāra tehniskās apkopes un tehniskās apkopes kontrole, bet tieši AUATSS reglamentā norādītie punkti Nr. 7 un Nr. 8 nav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veikti</w:t>
            </w:r>
            <w:r w:rsidRPr="00B104BB">
              <w:rPr>
                <w:rFonts w:ascii="Times New Roman" w:hAnsi="Times New Roman" w:cs="Times New Roman"/>
                <w:sz w:val="24"/>
                <w:szCs w:val="24"/>
              </w:rPr>
              <w:t>, kā rezultātā ir pārkāpts Ministru kabineta 2016.gada 19.aprīļa noteikumi Nr.238 „Ugunsdrošības noteikumi” (turpmāk – Ugunsdrošības noteikumi)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04BB">
              <w:rPr>
                <w:rFonts w:ascii="Times New Roman" w:hAnsi="Times New Roman" w:cs="Times New Roman"/>
                <w:sz w:val="24"/>
                <w:szCs w:val="24"/>
              </w:rPr>
              <w:t>9.punkts;</w:t>
            </w:r>
          </w:p>
        </w:tc>
      </w:tr>
      <w:tr w14:paraId="6877FB6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4BB" w:rsidP="00B104BB" w14:paraId="78EDD58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104BB" w:rsidP="009B3DF9" w14:paraId="57260418" w14:textId="0D8AB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t xml:space="preserve"> </w:t>
            </w:r>
            <w:r w:rsidRPr="00B104BB">
              <w:rPr>
                <w:rFonts w:ascii="Times New Roman" w:hAnsi="Times New Roman" w:cs="Times New Roman"/>
                <w:sz w:val="24"/>
                <w:szCs w:val="24"/>
              </w:rPr>
              <w:t>Objektā esošās Ugunsdrošības instruktāžas žurnāls nav aizpildīts pilnā apjomā, bet tieši – nav Ugunsdrošības instrukt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āžas veicēja paraksts</w:t>
            </w:r>
            <w:r w:rsidRPr="00B104BB">
              <w:rPr>
                <w:rFonts w:ascii="Times New Roman" w:hAnsi="Times New Roman" w:cs="Times New Roman"/>
                <w:sz w:val="24"/>
                <w:szCs w:val="24"/>
              </w:rPr>
              <w:t xml:space="preserve">, kā rezultātā ir pārkāpts </w:t>
            </w:r>
            <w:r w:rsidR="009B3DF9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B104BB">
              <w:rPr>
                <w:rFonts w:ascii="Times New Roman" w:hAnsi="Times New Roman" w:cs="Times New Roman"/>
                <w:sz w:val="24"/>
                <w:szCs w:val="24"/>
              </w:rPr>
              <w:t>.punkts;</w:t>
            </w:r>
          </w:p>
        </w:tc>
      </w:tr>
      <w:tr w14:paraId="0E4A800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4BB" w:rsidP="00B104BB" w14:paraId="5752253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104BB" w:rsidP="009B3DF9" w14:paraId="056BA94C" w14:textId="16094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>
              <w:t xml:space="preserve"> </w:t>
            </w:r>
            <w:r w:rsidRPr="00B104BB">
              <w:rPr>
                <w:rFonts w:ascii="Times New Roman" w:hAnsi="Times New Roman" w:cs="Times New Roman"/>
                <w:sz w:val="24"/>
                <w:szCs w:val="24"/>
              </w:rPr>
              <w:t>Objektā praktiskās nodarbības netiek reģistrētas Ugunsdrošības instruktāžas uz</w:t>
            </w:r>
            <w:r w:rsidR="009B3DF9">
              <w:rPr>
                <w:rFonts w:ascii="Times New Roman" w:hAnsi="Times New Roman" w:cs="Times New Roman"/>
                <w:sz w:val="24"/>
                <w:szCs w:val="24"/>
              </w:rPr>
              <w:t>skaites žurnālā (10. pielikums),</w:t>
            </w:r>
            <w:r w:rsidRPr="009B3DF9" w:rsidR="009B3DF9">
              <w:rPr>
                <w:rFonts w:ascii="Times New Roman" w:hAnsi="Times New Roman" w:cs="Times New Roman"/>
                <w:sz w:val="24"/>
                <w:szCs w:val="24"/>
              </w:rPr>
              <w:t xml:space="preserve"> kā rezultātā ir pārkāpts </w:t>
            </w:r>
            <w:r w:rsidR="009B3DF9">
              <w:rPr>
                <w:rFonts w:ascii="Times New Roman" w:hAnsi="Times New Roman" w:cs="Times New Roman"/>
                <w:sz w:val="24"/>
                <w:szCs w:val="24"/>
              </w:rPr>
              <w:t>Ugunsdrošības noteikumu 193.punkts.</w:t>
            </w:r>
            <w:bookmarkStart w:id="0" w:name="_GoBack"/>
            <w:bookmarkEnd w:id="0"/>
          </w:p>
        </w:tc>
      </w:tr>
      <w:tr w14:paraId="3096A6B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96A6B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3096A6B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96A6B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P="00E9165F" w14:paraId="3096A6B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96184" w14:paraId="3096A6B5" w14:textId="33499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104BB" w:rsidR="00B104BB">
              <w:rPr>
                <w:rFonts w:ascii="Times New Roman" w:hAnsi="Times New Roman" w:cs="Times New Roman"/>
                <w:b/>
                <w:sz w:val="24"/>
              </w:rPr>
              <w:t>Objekts neatbilst ugunsdrošības prasībām.</w:t>
            </w:r>
          </w:p>
        </w:tc>
      </w:tr>
      <w:tr w14:paraId="3096A6B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96A6B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3096A6B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96A6B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6A6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096A6BB" w14:textId="0EB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232">
              <w:rPr>
                <w:rFonts w:ascii="Times New Roman" w:hAnsi="Times New Roman" w:cs="Times New Roman"/>
                <w:sz w:val="24"/>
              </w:rPr>
              <w:t>Ministru kabineta 2009.gada 1.septembra noteikumu Nr.981 “Bērnu nometņu organizēšanas un darba kārtība” 8.5.apakšpunkta prasībām.</w:t>
            </w:r>
          </w:p>
        </w:tc>
      </w:tr>
      <w:tr w14:paraId="3096A6B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96A6B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3096A6B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096A6C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6A6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096A6C1" w14:textId="0979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232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3096A6C5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96A6C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3096A6C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3E7B32" w14:paraId="3096A6C6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3E7B32" w14:paraId="3096A6C7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3E7B32" w14:paraId="3096A6C8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096A6CA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B17EF" w14:paraId="3096A6C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096A6CC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096A6CB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096A6C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096A6D3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862232" w14:paraId="3096A6CE" w14:textId="3CDB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2">
              <w:rPr>
                <w:rFonts w:ascii="Times New Roman" w:hAnsi="Times New Roman" w:cs="Times New Roman"/>
                <w:sz w:val="24"/>
                <w:szCs w:val="24"/>
              </w:rPr>
              <w:t>VUGD KRP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862232" w14:paraId="3096A6C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862232" w14:paraId="3096A6D0" w14:textId="1BA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862232" w14:paraId="3096A6D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862232" w14:paraId="3096A6D2" w14:textId="530FA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I.Kirfa</w:t>
            </w:r>
          </w:p>
        </w:tc>
      </w:tr>
      <w:tr w14:paraId="3096A6D9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096A6D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096A6D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096A6D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096A6D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096A6D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096A6D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096A6D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096A6DF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096A6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096A6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096A6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096A6E3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096A6E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096A6E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096A6E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096A6E4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096A6E5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3096A6E6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096A6E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096A6E8" w14:textId="583E2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3096A6E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096A6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096A6F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096A6F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096A6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08018982"/>
      <w:docPartObj>
        <w:docPartGallery w:val="Page Numbers (Top of Page)"/>
        <w:docPartUnique/>
      </w:docPartObj>
    </w:sdtPr>
    <w:sdtContent>
      <w:p w:rsidR="00E227D8" w:rsidRPr="00762AE8" w14:paraId="3096A6ED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3DF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096A6EE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096A6F1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3437F5"/>
    <w:rsid w:val="00346269"/>
    <w:rsid w:val="003B17EF"/>
    <w:rsid w:val="003B78D3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6A28A6"/>
    <w:rsid w:val="00736BC1"/>
    <w:rsid w:val="00762AE8"/>
    <w:rsid w:val="007665C9"/>
    <w:rsid w:val="00794977"/>
    <w:rsid w:val="00794DFA"/>
    <w:rsid w:val="007A187F"/>
    <w:rsid w:val="007A667A"/>
    <w:rsid w:val="007D2C05"/>
    <w:rsid w:val="00862232"/>
    <w:rsid w:val="00884E35"/>
    <w:rsid w:val="008A30BC"/>
    <w:rsid w:val="00922C9D"/>
    <w:rsid w:val="00964438"/>
    <w:rsid w:val="0097786E"/>
    <w:rsid w:val="00996F30"/>
    <w:rsid w:val="009B3DF9"/>
    <w:rsid w:val="00A025C5"/>
    <w:rsid w:val="00A03583"/>
    <w:rsid w:val="00A24FDC"/>
    <w:rsid w:val="00A47DBC"/>
    <w:rsid w:val="00A66FAF"/>
    <w:rsid w:val="00A9538D"/>
    <w:rsid w:val="00A96184"/>
    <w:rsid w:val="00B00630"/>
    <w:rsid w:val="00B104BB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D639C2"/>
    <w:rsid w:val="00DB3B2E"/>
    <w:rsid w:val="00DD6EF6"/>
    <w:rsid w:val="00E0387C"/>
    <w:rsid w:val="00E07527"/>
    <w:rsid w:val="00E227D8"/>
    <w:rsid w:val="00E60393"/>
    <w:rsid w:val="00E9165F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96A66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Ilze Kirfa</cp:lastModifiedBy>
  <cp:revision>3</cp:revision>
  <dcterms:created xsi:type="dcterms:W3CDTF">2024-05-17T09:57:00Z</dcterms:created>
  <dcterms:modified xsi:type="dcterms:W3CDTF">2024-05-20T06:22:00Z</dcterms:modified>
</cp:coreProperties>
</file>