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F6224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A276FB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743FCE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8E440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2D5986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64B370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21E8A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8B48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0740B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EF5AD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177">
              <w:rPr>
                <w:rFonts w:ascii="Times New Roman" w:hAnsi="Times New Roman"/>
                <w:sz w:val="24"/>
                <w:szCs w:val="24"/>
              </w:rPr>
              <w:t>Laurenču</w:t>
            </w:r>
            <w:r w:rsidRPr="00172177">
              <w:rPr>
                <w:rFonts w:ascii="Times New Roman" w:hAnsi="Times New Roman"/>
                <w:sz w:val="24"/>
                <w:szCs w:val="24"/>
              </w:rPr>
              <w:t xml:space="preserve"> sākumskolas vecāku atbalsta biedrība</w:t>
            </w:r>
          </w:p>
        </w:tc>
      </w:tr>
      <w:tr w14:paraId="2DD48AA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8ADB6E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B4F3F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4896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95B22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D6F0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D4FF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B67D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</w:t>
            </w:r>
            <w:r w:rsidR="004B00B4"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72177">
              <w:rPr>
                <w:rFonts w:ascii="Times New Roman" w:hAnsi="Times New Roman"/>
                <w:color w:val="000000"/>
                <w:sz w:val="24"/>
                <w:szCs w:val="24"/>
              </w:rPr>
              <w:t>50008211561</w:t>
            </w:r>
          </w:p>
        </w:tc>
      </w:tr>
      <w:tr w14:paraId="358144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84C14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B7FA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211F21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C4A25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2555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51A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72177" w14:paraId="3191AA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177">
              <w:rPr>
                <w:rFonts w:ascii="Times New Roman" w:hAnsi="Times New Roman"/>
                <w:color w:val="000000"/>
                <w:sz w:val="24"/>
                <w:szCs w:val="24"/>
              </w:rPr>
              <w:t>Laurenču</w:t>
            </w:r>
            <w:r w:rsidRPr="001721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7, Sigulda, Siguldas novads, </w:t>
            </w:r>
          </w:p>
        </w:tc>
      </w:tr>
      <w:tr w14:paraId="2EB278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37DD3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1753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DACB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D08A4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5524F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/172</w:t>
      </w:r>
    </w:p>
    <w:p w:rsidR="00C959F6" w:rsidP="00070E23" w14:paraId="33784F3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9845E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00DE02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6190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012AB" w14:paraId="1A34A0E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2177">
              <w:rPr>
                <w:rFonts w:ascii="Times New Roman" w:hAnsi="Times New Roman" w:cs="Times New Roman"/>
                <w:sz w:val="24"/>
              </w:rPr>
              <w:t>Dienas nometnei p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>iedzīvojumu un āra dzīves dienas nometne</w:t>
            </w:r>
            <w:r w:rsidR="00172177">
              <w:rPr>
                <w:rFonts w:ascii="Times New Roman" w:hAnsi="Times New Roman" w:cs="Times New Roman"/>
                <w:sz w:val="24"/>
              </w:rPr>
              <w:t xml:space="preserve"> „Piedzīvojumu meklētāji 2024” 1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>. nometne</w:t>
            </w:r>
            <w:r w:rsidR="0017217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un Dienas nometnei p</w:t>
            </w:r>
            <w:r w:rsidRPr="00172177">
              <w:rPr>
                <w:rFonts w:ascii="Times New Roman" w:hAnsi="Times New Roman" w:cs="Times New Roman"/>
                <w:sz w:val="24"/>
              </w:rPr>
              <w:t>iedzīvojumu un āra dzīves dienas nometne</w:t>
            </w:r>
            <w:r>
              <w:rPr>
                <w:rFonts w:ascii="Times New Roman" w:hAnsi="Times New Roman" w:cs="Times New Roman"/>
                <w:sz w:val="24"/>
              </w:rPr>
              <w:t xml:space="preserve"> „Piedzīvojumu meklētāji 2024” 2</w:t>
            </w:r>
            <w:r w:rsidRPr="00172177">
              <w:rPr>
                <w:rFonts w:ascii="Times New Roman" w:hAnsi="Times New Roman" w:cs="Times New Roman"/>
                <w:sz w:val="24"/>
              </w:rPr>
              <w:t>. nometne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2177"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 w:rsidR="00172177">
              <w:rPr>
                <w:rFonts w:ascii="Times New Roman" w:hAnsi="Times New Roman" w:cs="Times New Roman"/>
                <w:sz w:val="24"/>
              </w:rPr>
              <w:t>La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>urenču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 sākumskola</w:t>
            </w:r>
            <w:r w:rsidR="00172177">
              <w:rPr>
                <w:rFonts w:ascii="Times New Roman" w:hAnsi="Times New Roman" w:cs="Times New Roman"/>
                <w:sz w:val="24"/>
              </w:rPr>
              <w:t>s 1.stāvs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2177">
              <w:rPr>
                <w:rFonts w:ascii="Times New Roman" w:hAnsi="Times New Roman" w:cs="Times New Roman"/>
                <w:sz w:val="24"/>
              </w:rPr>
              <w:t>(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>Laurenču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 iela 7, Sigulda</w:t>
            </w:r>
            <w:r w:rsidR="00172177">
              <w:rPr>
                <w:rFonts w:ascii="Times New Roman" w:hAnsi="Times New Roman" w:cs="Times New Roman"/>
                <w:sz w:val="24"/>
              </w:rPr>
              <w:t>)</w:t>
            </w:r>
            <w:r w:rsidR="00D012AB">
              <w:rPr>
                <w:rFonts w:ascii="Times New Roman" w:hAnsi="Times New Roman" w:cs="Times New Roman"/>
                <w:sz w:val="24"/>
              </w:rPr>
              <w:t xml:space="preserve"> (turpmāk-Objekts 1)</w:t>
            </w:r>
            <w:r w:rsidR="00172177">
              <w:rPr>
                <w:rFonts w:ascii="Times New Roman" w:hAnsi="Times New Roman" w:cs="Times New Roman"/>
                <w:sz w:val="24"/>
              </w:rPr>
              <w:t xml:space="preserve"> un stikla zāle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172177">
              <w:rPr>
                <w:rFonts w:ascii="Times New Roman" w:hAnsi="Times New Roman" w:cs="Times New Roman"/>
                <w:sz w:val="24"/>
              </w:rPr>
              <w:t>(Puķu iela 2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 Sigulda</w:t>
            </w:r>
            <w:r w:rsidR="00172177">
              <w:rPr>
                <w:rFonts w:ascii="Times New Roman" w:hAnsi="Times New Roman" w:cs="Times New Roman"/>
                <w:sz w:val="24"/>
              </w:rPr>
              <w:t>)</w:t>
            </w:r>
            <w:r w:rsidRPr="00172177" w:rsidR="00172177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172177">
              <w:rPr>
                <w:rFonts w:ascii="Times New Roman" w:hAnsi="Times New Roman" w:cs="Times New Roman"/>
                <w:sz w:val="24"/>
              </w:rPr>
              <w:t>(turpmāk-Objekts</w:t>
            </w:r>
            <w:r w:rsidR="00D012AB">
              <w:rPr>
                <w:rFonts w:ascii="Times New Roman" w:hAnsi="Times New Roman" w:cs="Times New Roman"/>
                <w:sz w:val="24"/>
              </w:rPr>
              <w:t xml:space="preserve"> 2</w:t>
            </w:r>
            <w:r w:rsidR="00172177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43DD66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F5C82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AFC80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18632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FA8F0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012AB" w14:paraId="2F2622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12AB" w:rsidR="00D012AB">
              <w:rPr>
                <w:rFonts w:ascii="Times New Roman" w:hAnsi="Times New Roman" w:cs="Times New Roman"/>
                <w:sz w:val="24"/>
              </w:rPr>
              <w:t>Laurenču</w:t>
            </w:r>
            <w:r w:rsidRPr="00D012AB" w:rsidR="00D012AB">
              <w:rPr>
                <w:rFonts w:ascii="Times New Roman" w:hAnsi="Times New Roman" w:cs="Times New Roman"/>
                <w:sz w:val="24"/>
              </w:rPr>
              <w:t xml:space="preserve"> iela 7, Sigulda, Siguldas novads</w:t>
            </w:r>
            <w:r w:rsidR="00D012AB">
              <w:rPr>
                <w:rFonts w:ascii="Times New Roman" w:hAnsi="Times New Roman" w:cs="Times New Roman"/>
                <w:sz w:val="24"/>
              </w:rPr>
              <w:t xml:space="preserve"> un Puķu iela 2</w:t>
            </w:r>
            <w:r w:rsidRPr="00D012AB" w:rsidR="00D012AB">
              <w:rPr>
                <w:rFonts w:ascii="Times New Roman" w:hAnsi="Times New Roman" w:cs="Times New Roman"/>
                <w:sz w:val="24"/>
              </w:rPr>
              <w:t>, Sigulda, Siguldas novads</w:t>
            </w:r>
            <w:r w:rsidR="00D012A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E4B7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3A1A2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AE1B4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AA3F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61EB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9524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012AB" w:rsidR="00D012AB">
              <w:rPr>
                <w:rFonts w:ascii="Times New Roman" w:hAnsi="Times New Roman" w:cs="Times New Roman"/>
                <w:sz w:val="24"/>
              </w:rPr>
              <w:t>Siguldas novada pašvaldība</w:t>
            </w:r>
          </w:p>
        </w:tc>
      </w:tr>
      <w:tr w14:paraId="7F7DC3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556C2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C8398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CB24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D371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C7A9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>
              <w:t xml:space="preserve"> </w:t>
            </w:r>
            <w:r w:rsidRPr="00D012AB">
              <w:rPr>
                <w:rFonts w:ascii="Times New Roman" w:hAnsi="Times New Roman" w:cs="Times New Roman"/>
                <w:sz w:val="24"/>
                <w:szCs w:val="24"/>
              </w:rPr>
              <w:t>90000048152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12AB">
              <w:rPr>
                <w:rFonts w:ascii="Times New Roman" w:hAnsi="Times New Roman" w:cs="Times New Roman"/>
                <w:sz w:val="24"/>
                <w:szCs w:val="24"/>
              </w:rPr>
              <w:t>Pils iela 16, Sigulda, Siguldas nov., LV-2150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54AF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4221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1E31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81845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CD87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012AB" w14:paraId="05C3EAED" w14:textId="31FE0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12AB">
              <w:rPr>
                <w:rFonts w:ascii="Times New Roman" w:hAnsi="Times New Roman" w:cs="Times New Roman"/>
                <w:sz w:val="24"/>
              </w:rPr>
              <w:t>2024.gada 3.maija</w:t>
            </w:r>
            <w:r w:rsidRPr="00257623" w:rsidR="00D012A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012AB">
              <w:rPr>
                <w:rFonts w:ascii="Times New Roman" w:hAnsi="Times New Roman" w:cs="Times New Roman"/>
                <w:sz w:val="24"/>
              </w:rPr>
              <w:t>Gata</w:t>
            </w:r>
            <w:r w:rsidR="00627330">
              <w:rPr>
                <w:rFonts w:ascii="Times New Roman" w:hAnsi="Times New Roman" w:cs="Times New Roman"/>
                <w:sz w:val="24"/>
              </w:rPr>
              <w:t xml:space="preserve"> Kalniņa </w:t>
            </w:r>
            <w:r w:rsidR="00D012AB">
              <w:rPr>
                <w:rFonts w:ascii="Times New Roman" w:hAnsi="Times New Roman" w:cs="Times New Roman"/>
                <w:sz w:val="24"/>
              </w:rPr>
              <w:t>iesniegums b/n.</w:t>
            </w:r>
          </w:p>
        </w:tc>
      </w:tr>
      <w:tr w14:paraId="1A14F4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63739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F974A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0584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EDB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B00B4" w14:paraId="2BB74C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623" w:rsidR="00D012AB"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un 2.</w:t>
            </w:r>
            <w:r w:rsidRPr="00257623" w:rsidR="00D012AB">
              <w:rPr>
                <w:rFonts w:ascii="Times New Roman" w:hAnsi="Times New Roman" w:cs="Times New Roman"/>
                <w:sz w:val="24"/>
                <w:szCs w:val="24"/>
              </w:rPr>
              <w:t xml:space="preserve"> telpas 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</w:t>
            </w:r>
            <w:r w:rsidRPr="00257623" w:rsidR="00D012AB">
              <w:rPr>
                <w:rFonts w:ascii="Times New Roman" w:hAnsi="Times New Roman" w:cs="Times New Roman"/>
                <w:sz w:val="24"/>
                <w:szCs w:val="24"/>
              </w:rPr>
              <w:t xml:space="preserve"> stāvu ēkā, aprīkotas ar automātisko ugunsgrēka atklāšanas un trauksmes signalizācijas sistēmu un 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1 aprīkots ar automātisko ugunsgrēka balss izziņošanas sistēmu. Objekts 2 aprīkots ar iekšējo</w:t>
            </w:r>
            <w:r w:rsidRPr="004B00B4">
              <w:rPr>
                <w:rFonts w:ascii="Times New Roman" w:hAnsi="Times New Roman" w:cs="Times New Roman"/>
                <w:sz w:val="24"/>
                <w:szCs w:val="24"/>
              </w:rPr>
              <w:t xml:space="preserve"> ugunsd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zēsības ūdensvada sistēmas krānu.</w:t>
            </w:r>
          </w:p>
        </w:tc>
      </w:tr>
      <w:tr w14:paraId="6896A4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8B551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F011BD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FF44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2944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38ED95" w14:textId="7AFEE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330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5EAA98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01ED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AFCC8A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FD72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B378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27330" w14:paraId="6D2F7737" w14:textId="39302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27330">
              <w:rPr>
                <w:rFonts w:ascii="Times New Roman" w:hAnsi="Times New Roman" w:cs="Times New Roman"/>
                <w:b/>
                <w:sz w:val="24"/>
              </w:rPr>
              <w:t xml:space="preserve">Objekts atbilst </w:t>
            </w:r>
            <w:r w:rsidRPr="00627330" w:rsidR="00627330">
              <w:rPr>
                <w:rFonts w:ascii="Times New Roman" w:hAnsi="Times New Roman" w:cs="Times New Roman"/>
                <w:b/>
                <w:sz w:val="24"/>
                <w:szCs w:val="24"/>
              </w:rPr>
              <w:t>ugunsdrošības prasībām</w:t>
            </w:r>
            <w:r w:rsidRPr="00627330" w:rsidR="006273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14:paraId="3FCB48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6109D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68963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F6C0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A362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00B4" w:rsidP="004B00B4" w14:paraId="3B09EFA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21E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227D8" w:rsidRPr="00E227D8" w:rsidP="004B00B4" w14:paraId="073CC2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21E">
              <w:rPr>
                <w:rFonts w:ascii="Times New Roman" w:hAnsi="Times New Roman" w:cs="Times New Roman"/>
                <w:sz w:val="24"/>
                <w:szCs w:val="24"/>
              </w:rPr>
              <w:t>„Bērnu nometņu organizēšanas un darbības kārtība” 8.5.apakšpukta prasībām.</w:t>
            </w:r>
          </w:p>
        </w:tc>
      </w:tr>
      <w:tr w14:paraId="012B91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54458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A0F89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</w:t>
            </w:r>
            <w:bookmarkStart w:id="0" w:name="_GoBack"/>
            <w:bookmarkEnd w:id="0"/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kuru izdots atzinums)</w:t>
            </w:r>
          </w:p>
        </w:tc>
      </w:tr>
      <w:tr w14:paraId="188640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752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FBDE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8CB64D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16FFE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082E6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DE909E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02D2B9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FEF4AA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A04A2A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A0FC4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6DEED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EDFE55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702C1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F0AB4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C57FF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6E6B5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BD944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92A8F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0BFF4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399B26C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8AE72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6A3C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1AE9B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8C3D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92989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02B4FF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8A6E4D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F83DA2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5A5AB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tiks elektroniski parakstīts un nosūtīts uz e-pastu: </w:t>
            </w:r>
            <w:r w:rsidRPr="004B00B4">
              <w:rPr>
                <w:rFonts w:ascii="Times New Roman" w:hAnsi="Times New Roman" w:cs="Times New Roman"/>
                <w:sz w:val="24"/>
                <w:szCs w:val="24"/>
              </w:rPr>
              <w:t>gatiskalninss@gmail.com.</w:t>
            </w:r>
          </w:p>
        </w:tc>
        <w:tc>
          <w:tcPr>
            <w:tcW w:w="284" w:type="dxa"/>
            <w:vAlign w:val="bottom"/>
          </w:tcPr>
          <w:p w:rsidR="007D2C05" w:rsidP="007D2C05" w14:paraId="1FA2C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37D0D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73577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054FE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B864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7F3E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F0543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DB9AE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ED31A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3ACF8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DB5944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A05EA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64265494"/>
      <w:docPartObj>
        <w:docPartGallery w:val="Page Numbers (Top of Page)"/>
        <w:docPartUnique/>
      </w:docPartObj>
    </w:sdtPr>
    <w:sdtContent>
      <w:p w:rsidR="00E227D8" w:rsidRPr="00762AE8" w14:paraId="785C39AF" w14:textId="789DC4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733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51DE2B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2D4197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57CEE"/>
    <w:rsid w:val="00172177"/>
    <w:rsid w:val="00257623"/>
    <w:rsid w:val="00260584"/>
    <w:rsid w:val="00281811"/>
    <w:rsid w:val="00295194"/>
    <w:rsid w:val="003437F5"/>
    <w:rsid w:val="00346269"/>
    <w:rsid w:val="0035000E"/>
    <w:rsid w:val="0036721E"/>
    <w:rsid w:val="00387C99"/>
    <w:rsid w:val="00390F52"/>
    <w:rsid w:val="003B78D3"/>
    <w:rsid w:val="00426EBD"/>
    <w:rsid w:val="00441E69"/>
    <w:rsid w:val="00476420"/>
    <w:rsid w:val="00483BBB"/>
    <w:rsid w:val="004901B0"/>
    <w:rsid w:val="004B00B4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27330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6307B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012AB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E3B6A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4B00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10</cp:revision>
  <dcterms:created xsi:type="dcterms:W3CDTF">2022-12-19T10:05:00Z</dcterms:created>
  <dcterms:modified xsi:type="dcterms:W3CDTF">2024-05-30T08:27:00Z</dcterms:modified>
</cp:coreProperties>
</file>