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2B23B43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4482A2F4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8DF2110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6A986443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734B3FE5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130439CF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6FB10C0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242A694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A14BF2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58F5FB2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0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Biedrība "Mini-</w:t>
            </w:r>
            <w:r w:rsidRPr="00AE450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pitch</w:t>
            </w:r>
            <w:r w:rsidRPr="00AE450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"</w:t>
            </w:r>
          </w:p>
        </w:tc>
      </w:tr>
      <w:tr w14:paraId="28299502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7626D12A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A331EA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262D051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4A85798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E462A0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08.03.2024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4C7CA4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A8D1CD" w14:textId="6DA846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Reģistrācijas apliecības Nr.</w:t>
            </w:r>
            <w:bookmarkStart w:id="0" w:name="_GoBack"/>
            <w:bookmarkEnd w:id="0"/>
            <w:r w:rsidR="00115AA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40008307353</w:t>
            </w:r>
          </w:p>
        </w:tc>
      </w:tr>
      <w:tr w14:paraId="4129A79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D949BB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925B91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473B188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E4A374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60F724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99FAB2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D764BE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50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Lielirbes iela 1, Rīga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, LV-</w:t>
            </w:r>
            <w:r w:rsidR="00A95E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1046.</w:t>
            </w:r>
          </w:p>
        </w:tc>
      </w:tr>
      <w:tr w14:paraId="39648A6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0387E2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24BAD2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C3F747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11F0EC0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F85BA7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/31</w:t>
      </w:r>
    </w:p>
    <w:p w:rsidR="00C959F6" w:rsidP="00070E23" w14:paraId="484F0B1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B6A7E67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466542EB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5F7FFC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C0A68DA" w14:textId="64032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63D85">
              <w:rPr>
                <w:rFonts w:ascii="Times New Roman" w:hAnsi="Times New Roman" w:cs="Times New Roman"/>
                <w:sz w:val="24"/>
              </w:rPr>
              <w:t>Banku augstskolas s</w:t>
            </w:r>
            <w:r w:rsidR="00115AA7">
              <w:rPr>
                <w:rFonts w:ascii="Times New Roman" w:hAnsi="Times New Roman" w:cs="Times New Roman"/>
                <w:sz w:val="24"/>
              </w:rPr>
              <w:t>porta zāle</w:t>
            </w:r>
            <w:r w:rsidR="00B63D85">
              <w:rPr>
                <w:rFonts w:ascii="Times New Roman" w:hAnsi="Times New Roman" w:cs="Times New Roman"/>
                <w:sz w:val="24"/>
              </w:rPr>
              <w:t>s un k</w:t>
            </w:r>
            <w:r w:rsidR="00115AA7">
              <w:rPr>
                <w:rFonts w:ascii="Times New Roman" w:hAnsi="Times New Roman" w:cs="Times New Roman"/>
                <w:sz w:val="24"/>
              </w:rPr>
              <w:t>onferenču zāle</w:t>
            </w:r>
            <w:r w:rsidR="00B63D85">
              <w:rPr>
                <w:rFonts w:ascii="Times New Roman" w:hAnsi="Times New Roman" w:cs="Times New Roman"/>
                <w:sz w:val="24"/>
              </w:rPr>
              <w:t>s telpas</w:t>
            </w:r>
            <w:r w:rsidR="00115AA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0783796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5C5156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64D2D6B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40A8946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59D53F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4E799F7" w14:textId="51DC5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5AA7">
              <w:rPr>
                <w:rFonts w:ascii="Times New Roman" w:hAnsi="Times New Roman" w:cs="Times New Roman"/>
                <w:sz w:val="24"/>
              </w:rPr>
              <w:t>Kr</w:t>
            </w:r>
            <w:r w:rsidR="00B63D85">
              <w:rPr>
                <w:rFonts w:ascii="Times New Roman" w:hAnsi="Times New Roman" w:cs="Times New Roman"/>
                <w:sz w:val="24"/>
              </w:rPr>
              <w:t>išjāņa</w:t>
            </w:r>
            <w:r w:rsidR="00115AA7">
              <w:rPr>
                <w:rFonts w:ascii="Times New Roman" w:hAnsi="Times New Roman" w:cs="Times New Roman"/>
                <w:sz w:val="24"/>
              </w:rPr>
              <w:t xml:space="preserve"> Valdemāra iela 161, Rīga, LV-1013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18C75E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4341158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32E3A061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958474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4937E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9706ED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5AA7">
              <w:rPr>
                <w:rFonts w:ascii="Times New Roman" w:hAnsi="Times New Roman" w:cs="Times New Roman"/>
                <w:sz w:val="24"/>
              </w:rPr>
              <w:t>Banku augstskola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482BFA0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AB44D1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41FDFEF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7B4DA1C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A2337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14181796" w14:textId="7DC49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Krišjāņa</w:t>
            </w:r>
            <w:r w:rsidR="00115AA7">
              <w:rPr>
                <w:rFonts w:ascii="Times New Roman" w:hAnsi="Times New Roman" w:cs="Times New Roman"/>
                <w:sz w:val="24"/>
              </w:rPr>
              <w:t xml:space="preserve"> Valdemāra iela 161, Rīga, LV-1013</w:t>
            </w:r>
            <w:r w:rsidR="00A95E6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9C93B8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6C43D8F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01E7197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2FBAFB76" w14:textId="77777777" w:rsidTr="00115AA7">
        <w:tblPrEx>
          <w:tblW w:w="9924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426" w:type="dxa"/>
            <w:vMerge w:val="restart"/>
          </w:tcPr>
          <w:p w:rsidR="00115AA7" w:rsidRPr="00E227D8" w14:paraId="57FCAA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15AA7" w:rsidRPr="00115AA7" w:rsidP="00B63D85" w14:paraId="131535BB" w14:textId="76536F4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15AA7">
              <w:rPr>
                <w:rFonts w:ascii="Times New Roman" w:hAnsi="Times New Roman" w:cs="Times New Roman"/>
                <w:sz w:val="24"/>
              </w:rPr>
              <w:t>Iesniegtie dokumenti: Biedrība “Mini-</w:t>
            </w:r>
            <w:r w:rsidRPr="00115AA7">
              <w:rPr>
                <w:rFonts w:ascii="Times New Roman" w:hAnsi="Times New Roman" w:cs="Times New Roman"/>
                <w:sz w:val="24"/>
              </w:rPr>
              <w:t>pitch</w:t>
            </w:r>
            <w:r w:rsidRPr="00115AA7">
              <w:rPr>
                <w:rFonts w:ascii="Times New Roman" w:hAnsi="Times New Roman" w:cs="Times New Roman"/>
                <w:sz w:val="24"/>
              </w:rPr>
              <w:t>”</w:t>
            </w:r>
            <w:r w:rsidR="00B63D8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15AA7">
              <w:rPr>
                <w:rFonts w:ascii="Times New Roman" w:hAnsi="Times New Roman" w:cs="Times New Roman"/>
                <w:sz w:val="24"/>
              </w:rPr>
              <w:t>2024.g</w:t>
            </w:r>
            <w:r w:rsidR="00B63D85">
              <w:rPr>
                <w:rFonts w:ascii="Times New Roman" w:hAnsi="Times New Roman" w:cs="Times New Roman"/>
                <w:sz w:val="24"/>
              </w:rPr>
              <w:t>ada 1.marta</w:t>
            </w:r>
          </w:p>
        </w:tc>
      </w:tr>
      <w:tr w14:paraId="572D8A7D" w14:textId="77777777" w:rsidTr="00115AA7">
        <w:tblPrEx>
          <w:tblW w:w="9924" w:type="dxa"/>
          <w:tblInd w:w="-426" w:type="dxa"/>
          <w:tblLayout w:type="fixed"/>
          <w:tblLook w:val="04A0"/>
        </w:tblPrEx>
        <w:trPr>
          <w:trHeight w:val="290"/>
        </w:trPr>
        <w:tc>
          <w:tcPr>
            <w:tcW w:w="426" w:type="dxa"/>
            <w:vMerge/>
          </w:tcPr>
          <w:p w:rsidR="00115AA7" w14:paraId="334D9E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115AA7" w:rsidRPr="00E227D8" w:rsidP="00B63D85" w14:paraId="43B378C9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iesniegums, Valsts </w:t>
            </w:r>
            <w:r w:rsidRPr="00115AA7">
              <w:rPr>
                <w:rFonts w:ascii="Times New Roman" w:hAnsi="Times New Roman" w:cs="Times New Roman"/>
                <w:sz w:val="24"/>
              </w:rPr>
              <w:t>ugunsdzēsības un glābšanas dienesta Rīgas reģiona pārvaldē reģistrēts</w:t>
            </w:r>
          </w:p>
        </w:tc>
      </w:tr>
      <w:tr w14:paraId="403A4EAA" w14:textId="77777777" w:rsidTr="00115AA7">
        <w:tblPrEx>
          <w:tblW w:w="9924" w:type="dxa"/>
          <w:tblInd w:w="-426" w:type="dxa"/>
          <w:tblLayout w:type="fixed"/>
          <w:tblLook w:val="04A0"/>
        </w:tblPrEx>
        <w:trPr>
          <w:trHeight w:val="270"/>
        </w:trPr>
        <w:tc>
          <w:tcPr>
            <w:tcW w:w="426" w:type="dxa"/>
            <w:vMerge/>
          </w:tcPr>
          <w:p w:rsidR="00115AA7" w14:paraId="0926C4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115AA7" w:rsidP="00B63D85" w14:paraId="2F508CE7" w14:textId="6BB950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2024.gada 1.martā ar Nr.</w:t>
            </w:r>
            <w:r>
              <w:t xml:space="preserve"> </w:t>
            </w:r>
            <w:r w:rsidRPr="00B63D85">
              <w:rPr>
                <w:rFonts w:ascii="Times New Roman" w:hAnsi="Times New Roman" w:cs="Times New Roman"/>
                <w:sz w:val="24"/>
              </w:rPr>
              <w:t>22/8-1.5/377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961209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17E893F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508069A1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D9CBB0" w14:textId="77777777" w:rsidTr="00115AA7">
        <w:tblPrEx>
          <w:tblW w:w="9924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426" w:type="dxa"/>
            <w:vMerge w:val="restart"/>
          </w:tcPr>
          <w:p w:rsidR="00041AA9" w:rsidRPr="00E227D8" w14:paraId="4E2C88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041AA9" w:rsidRPr="00E227D8" w:rsidP="00115AA7" w14:paraId="1D9031F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A7">
              <w:rPr>
                <w:rFonts w:ascii="Times New Roman" w:hAnsi="Times New Roman" w:cs="Times New Roman"/>
                <w:sz w:val="24"/>
                <w:szCs w:val="24"/>
              </w:rPr>
              <w:t xml:space="preserve">Dienas nometnei “KOPĀ, roku rokā” paredzētas </w:t>
            </w:r>
          </w:p>
        </w:tc>
      </w:tr>
      <w:tr w14:paraId="42C81A13" w14:textId="77777777" w:rsidTr="00041AA9">
        <w:tblPrEx>
          <w:tblW w:w="9924" w:type="dxa"/>
          <w:tblInd w:w="-426" w:type="dxa"/>
          <w:tblLayout w:type="fixed"/>
          <w:tblLook w:val="04A0"/>
        </w:tblPrEx>
        <w:trPr>
          <w:trHeight w:val="262"/>
        </w:trPr>
        <w:tc>
          <w:tcPr>
            <w:tcW w:w="426" w:type="dxa"/>
            <w:vMerge/>
          </w:tcPr>
          <w:p w:rsidR="00041AA9" w14:paraId="2167FB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041AA9" w:rsidRPr="00E227D8" w:rsidP="00115AA7" w14:paraId="2D2A172E" w14:textId="294DB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15AA7">
              <w:rPr>
                <w:rFonts w:ascii="Times New Roman" w:hAnsi="Times New Roman" w:cs="Times New Roman"/>
                <w:sz w:val="24"/>
                <w:szCs w:val="24"/>
              </w:rPr>
              <w:t>elpas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AA7">
              <w:rPr>
                <w:rFonts w:ascii="Times New Roman" w:hAnsi="Times New Roman" w:cs="Times New Roman"/>
                <w:sz w:val="24"/>
                <w:szCs w:val="24"/>
              </w:rPr>
              <w:t xml:space="preserve"> Konferenču zāle un Sporta zāle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(turpmāk – Objekts)</w:t>
            </w:r>
            <w:r w:rsidR="00B6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A7">
              <w:rPr>
                <w:rFonts w:ascii="Times New Roman" w:hAnsi="Times New Roman" w:cs="Times New Roman"/>
                <w:sz w:val="24"/>
                <w:szCs w:val="24"/>
              </w:rPr>
              <w:t>nav aprīkotas ar ugunsgrēka</w:t>
            </w:r>
          </w:p>
        </w:tc>
      </w:tr>
      <w:tr w14:paraId="3A5914C6" w14:textId="77777777" w:rsidTr="00115AA7">
        <w:tblPrEx>
          <w:tblW w:w="9924" w:type="dxa"/>
          <w:tblInd w:w="-426" w:type="dxa"/>
          <w:tblLayout w:type="fixed"/>
          <w:tblLook w:val="04A0"/>
        </w:tblPrEx>
        <w:trPr>
          <w:trHeight w:val="280"/>
        </w:trPr>
        <w:tc>
          <w:tcPr>
            <w:tcW w:w="426" w:type="dxa"/>
            <w:vMerge/>
          </w:tcPr>
          <w:p w:rsidR="00041AA9" w14:paraId="119D26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041AA9" w:rsidRPr="00115AA7" w:rsidP="00B63D85" w14:paraId="54ED9AD1" w14:textId="3840C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A7">
              <w:rPr>
                <w:rFonts w:ascii="Times New Roman" w:hAnsi="Times New Roman" w:cs="Times New Roman"/>
                <w:sz w:val="24"/>
                <w:szCs w:val="24"/>
              </w:rPr>
              <w:t xml:space="preserve"> atklāšanas un trauksmes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signalizācijas sistēmu, aprīkotas ar ugunsdzē</w:t>
            </w:r>
            <w:r w:rsidR="00B63D85">
              <w:rPr>
                <w:rFonts w:ascii="Times New Roman" w:hAnsi="Times New Roman" w:cs="Times New Roman"/>
                <w:sz w:val="24"/>
                <w:szCs w:val="24"/>
              </w:rPr>
              <w:t>sības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aparātiem.</w:t>
            </w:r>
          </w:p>
        </w:tc>
      </w:tr>
      <w:tr w14:paraId="45F2581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67EC96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4900FCE2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A1BCB74" w14:textId="77777777" w:rsidTr="006C39D2">
        <w:tblPrEx>
          <w:tblW w:w="9924" w:type="dxa"/>
          <w:tblInd w:w="-426" w:type="dxa"/>
          <w:tblLayout w:type="fixed"/>
          <w:tblLook w:val="04A0"/>
        </w:tblPrEx>
        <w:trPr>
          <w:trHeight w:val="590"/>
        </w:trPr>
        <w:tc>
          <w:tcPr>
            <w:tcW w:w="426" w:type="dxa"/>
            <w:vMerge w:val="restart"/>
          </w:tcPr>
          <w:p w:rsidR="009304E6" w:rsidRPr="00E227D8" w14:paraId="7D2A83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304E6" w:rsidP="00041AA9" w14:paraId="630116A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4E6" w:rsidRPr="00041AA9" w:rsidP="00041AA9" w14:paraId="3BD01E0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85">
              <w:rPr>
                <w:rFonts w:ascii="Times New Roman" w:hAnsi="Times New Roman" w:cs="Times New Roman"/>
                <w:i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Objekta sporta zāle un konferenču zāles telpas nav nodrošināts ar ugunsdrošībai nozīmīgam</w:t>
            </w:r>
          </w:p>
        </w:tc>
      </w:tr>
      <w:tr w14:paraId="5801823A" w14:textId="77777777" w:rsidTr="006C39D2">
        <w:tblPrEx>
          <w:tblW w:w="9924" w:type="dxa"/>
          <w:tblInd w:w="-426" w:type="dxa"/>
          <w:tblLayout w:type="fixed"/>
          <w:tblLook w:val="04A0"/>
        </w:tblPrEx>
        <w:trPr>
          <w:trHeight w:val="300"/>
        </w:trPr>
        <w:tc>
          <w:tcPr>
            <w:tcW w:w="426" w:type="dxa"/>
            <w:vMerge/>
          </w:tcPr>
          <w:p w:rsidR="009304E6" w14:paraId="5758F8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RPr="00E227D8" w:rsidP="006C39D2" w14:paraId="0B4B04BD" w14:textId="290AB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inženiertehniskām sistēmām un ierīcēm </w:t>
            </w:r>
            <w:r w:rsidRPr="00B63D85">
              <w:rPr>
                <w:rFonts w:ascii="Times New Roman" w:hAnsi="Times New Roman" w:cs="Times New Roman"/>
                <w:i/>
                <w:sz w:val="24"/>
                <w:szCs w:val="24"/>
              </w:rPr>
              <w:t>(sporta zāles un konferenču zāles telpās nav ierīkota</w:t>
            </w:r>
          </w:p>
        </w:tc>
      </w:tr>
      <w:tr w14:paraId="68AACC2E" w14:textId="77777777" w:rsidTr="006C39D2">
        <w:tblPrEx>
          <w:tblW w:w="9924" w:type="dxa"/>
          <w:tblInd w:w="-426" w:type="dxa"/>
          <w:tblLayout w:type="fixed"/>
          <w:tblLook w:val="04A0"/>
        </w:tblPrEx>
        <w:trPr>
          <w:trHeight w:val="284"/>
        </w:trPr>
        <w:tc>
          <w:tcPr>
            <w:tcW w:w="426" w:type="dxa"/>
            <w:vMerge/>
          </w:tcPr>
          <w:p w:rsidR="009304E6" w14:paraId="4CEDD4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6C39D2" w14:paraId="5AFAF58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automātiskā ugunsgrēka atklāšanas un trauksmes signalizācijas sistēma)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.(Ministru kabineta</w:t>
            </w:r>
          </w:p>
        </w:tc>
      </w:tr>
      <w:tr w14:paraId="3C24767F" w14:textId="77777777" w:rsidTr="006C39D2">
        <w:tblPrEx>
          <w:tblW w:w="9924" w:type="dxa"/>
          <w:tblInd w:w="-426" w:type="dxa"/>
          <w:tblLayout w:type="fixed"/>
          <w:tblLook w:val="04A0"/>
        </w:tblPrEx>
        <w:trPr>
          <w:trHeight w:val="240"/>
        </w:trPr>
        <w:tc>
          <w:tcPr>
            <w:tcW w:w="426" w:type="dxa"/>
            <w:vMerge/>
          </w:tcPr>
          <w:p w:rsidR="009304E6" w14:paraId="7B67F6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6C39D2" w14:paraId="5E59F54D" w14:textId="6A561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2016.gada 19.aprīļa noteikumi Nr.238 “Ugunsdrošības noteikumi”) (turpmāk – Ugunsdrošības</w:t>
            </w:r>
          </w:p>
        </w:tc>
      </w:tr>
      <w:tr w14:paraId="536FA384" w14:textId="77777777" w:rsidTr="006C39D2">
        <w:tblPrEx>
          <w:tblW w:w="9924" w:type="dxa"/>
          <w:tblInd w:w="-426" w:type="dxa"/>
          <w:tblLayout w:type="fixed"/>
          <w:tblLook w:val="04A0"/>
        </w:tblPrEx>
        <w:trPr>
          <w:trHeight w:val="242"/>
        </w:trPr>
        <w:tc>
          <w:tcPr>
            <w:tcW w:w="426" w:type="dxa"/>
            <w:vMerge/>
          </w:tcPr>
          <w:p w:rsidR="009304E6" w14:paraId="5DE2B2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6C39D2" w14:paraId="5CEEE262" w14:textId="6A83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noteikumi) 8.punkts).</w:t>
            </w:r>
          </w:p>
        </w:tc>
      </w:tr>
      <w:tr w14:paraId="347B0529" w14:textId="77777777" w:rsidTr="006C39D2">
        <w:tblPrEx>
          <w:tblW w:w="9924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426" w:type="dxa"/>
            <w:vMerge/>
          </w:tcPr>
          <w:p w:rsidR="009304E6" w14:paraId="7CE0D7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6C39D2" w14:paraId="58BBB77C" w14:textId="1B840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85">
              <w:rPr>
                <w:rFonts w:ascii="Times New Roman" w:hAnsi="Times New Roman" w:cs="Times New Roman"/>
                <w:i/>
                <w:sz w:val="24"/>
                <w:szCs w:val="24"/>
              </w:rPr>
              <w:t>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Objekta ugunsdzēsības ūdensvada krānam pievienotais stobrs nav</w:t>
            </w:r>
            <w:r w:rsidRPr="006C3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noslēdzams</w:t>
            </w:r>
          </w:p>
        </w:tc>
      </w:tr>
      <w:tr w14:paraId="7DE82EEA" w14:textId="77777777" w:rsidTr="006C39D2">
        <w:tblPrEx>
          <w:tblW w:w="9924" w:type="dxa"/>
          <w:tblInd w:w="-426" w:type="dxa"/>
          <w:tblLayout w:type="fixed"/>
          <w:tblLook w:val="04A0"/>
        </w:tblPrEx>
        <w:trPr>
          <w:trHeight w:val="290"/>
        </w:trPr>
        <w:tc>
          <w:tcPr>
            <w:tcW w:w="426" w:type="dxa"/>
            <w:vMerge/>
          </w:tcPr>
          <w:p w:rsidR="009304E6" w14:paraId="6E81CC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B63D85" w14:paraId="047E574F" w14:textId="2DC1C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C39D2">
              <w:rPr>
                <w:rFonts w:ascii="Times New Roman" w:hAnsi="Times New Roman" w:cs="Times New Roman"/>
                <w:sz w:val="24"/>
                <w:szCs w:val="24"/>
              </w:rPr>
              <w:t>Ugunsdrošības noteikumu 116.punkts).</w:t>
            </w:r>
          </w:p>
        </w:tc>
      </w:tr>
      <w:tr w14:paraId="1598D7D7" w14:textId="77777777" w:rsidTr="00B63D85">
        <w:tblPrEx>
          <w:tblW w:w="9924" w:type="dxa"/>
          <w:tblInd w:w="-426" w:type="dxa"/>
          <w:tblLayout w:type="fixed"/>
          <w:tblLook w:val="04A0"/>
        </w:tblPrEx>
        <w:trPr>
          <w:trHeight w:val="252"/>
        </w:trPr>
        <w:tc>
          <w:tcPr>
            <w:tcW w:w="426" w:type="dxa"/>
            <w:vMerge/>
          </w:tcPr>
          <w:p w:rsidR="009304E6" w14:paraId="4F5CB0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6C39D2" w14:paraId="31E0BBFE" w14:textId="6F8D1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85">
              <w:rPr>
                <w:rFonts w:ascii="Times New Roman" w:hAnsi="Times New Roman" w:cs="Times New Roman"/>
                <w:i/>
                <w:sz w:val="24"/>
                <w:szCs w:val="24"/>
              </w:rPr>
              <w:t>6.3.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Objektā uz </w:t>
            </w:r>
            <w:r w:rsidRPr="00041AA9">
              <w:rPr>
                <w:rFonts w:ascii="Times New Roman" w:hAnsi="Times New Roman" w:cs="Times New Roman"/>
                <w:sz w:val="24"/>
                <w:szCs w:val="24"/>
              </w:rPr>
              <w:t xml:space="preserve">ugunsdzēsības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ūdensvada </w:t>
            </w:r>
            <w:r w:rsidRPr="00041AA9">
              <w:rPr>
                <w:rFonts w:ascii="Times New Roman" w:hAnsi="Times New Roman" w:cs="Times New Roman"/>
                <w:sz w:val="24"/>
                <w:szCs w:val="24"/>
              </w:rPr>
              <w:t>krāna skapja durvīm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 norādīts ugunsdzēsības krāna</w:t>
            </w:r>
          </w:p>
        </w:tc>
      </w:tr>
      <w:tr w14:paraId="495E5C91" w14:textId="77777777" w:rsidTr="006C39D2">
        <w:tblPrEx>
          <w:tblW w:w="9924" w:type="dxa"/>
          <w:tblInd w:w="-426" w:type="dxa"/>
          <w:tblLayout w:type="fixed"/>
          <w:tblLook w:val="04A0"/>
        </w:tblPrEx>
        <w:trPr>
          <w:trHeight w:val="290"/>
        </w:trPr>
        <w:tc>
          <w:tcPr>
            <w:tcW w:w="426" w:type="dxa"/>
            <w:vMerge/>
          </w:tcPr>
          <w:p w:rsidR="009304E6" w14:paraId="1602A8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6C39D2" w14:paraId="7F0DA420" w14:textId="198FE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kārtas numurs, vienotais ārkārtas palīdzības izsaukuma numurs</w:t>
            </w:r>
            <w:r w:rsidRPr="006C39D2">
              <w:rPr>
                <w:rFonts w:ascii="Times New Roman" w:hAnsi="Times New Roman" w:cs="Times New Roman"/>
                <w:sz w:val="24"/>
                <w:szCs w:val="24"/>
              </w:rPr>
              <w:t xml:space="preserve"> 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nav izvietota Ugunsdrošības</w:t>
            </w:r>
          </w:p>
        </w:tc>
      </w:tr>
      <w:tr w14:paraId="429DCDB8" w14:textId="77777777" w:rsidTr="006C39D2">
        <w:tblPrEx>
          <w:tblW w:w="9924" w:type="dxa"/>
          <w:tblInd w:w="-426" w:type="dxa"/>
          <w:tblLayout w:type="fixed"/>
          <w:tblLook w:val="04A0"/>
        </w:tblPrEx>
        <w:trPr>
          <w:trHeight w:val="310"/>
        </w:trPr>
        <w:tc>
          <w:tcPr>
            <w:tcW w:w="426" w:type="dxa"/>
            <w:vMerge/>
          </w:tcPr>
          <w:p w:rsidR="009304E6" w14:paraId="239D21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B63D85" w14:paraId="5E176580" w14:textId="5CE154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noteikumu 4.4. zīme, nav veikta </w:t>
            </w:r>
            <w:r w:rsidRPr="006C39D2">
              <w:rPr>
                <w:rFonts w:ascii="Times New Roman" w:hAnsi="Times New Roman" w:cs="Times New Roman"/>
                <w:sz w:val="24"/>
                <w:szCs w:val="24"/>
              </w:rPr>
              <w:t>ugunsdzēsības krāna un tā aprīkojuma pārbaud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 (Ugunsdrošības</w:t>
            </w:r>
          </w:p>
        </w:tc>
      </w:tr>
      <w:tr w14:paraId="33D80974" w14:textId="77777777" w:rsidTr="009304E6">
        <w:tblPrEx>
          <w:tblW w:w="9924" w:type="dxa"/>
          <w:tblInd w:w="-426" w:type="dxa"/>
          <w:tblLayout w:type="fixed"/>
          <w:tblLook w:val="04A0"/>
        </w:tblPrEx>
        <w:trPr>
          <w:trHeight w:val="252"/>
        </w:trPr>
        <w:tc>
          <w:tcPr>
            <w:tcW w:w="426" w:type="dxa"/>
            <w:vMerge/>
          </w:tcPr>
          <w:p w:rsidR="009304E6" w14:paraId="3AE9ED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B63D85" w14:paraId="3B39CF72" w14:textId="0FA9C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noteikumu117.punkts).</w:t>
            </w:r>
          </w:p>
        </w:tc>
      </w:tr>
      <w:tr w14:paraId="39485E5B" w14:textId="77777777" w:rsidTr="009304E6">
        <w:tblPrEx>
          <w:tblW w:w="9924" w:type="dxa"/>
          <w:tblInd w:w="-426" w:type="dxa"/>
          <w:tblLayout w:type="fixed"/>
          <w:tblLook w:val="04A0"/>
        </w:tblPrEx>
        <w:trPr>
          <w:trHeight w:val="290"/>
        </w:trPr>
        <w:tc>
          <w:tcPr>
            <w:tcW w:w="426" w:type="dxa"/>
            <w:vMerge/>
          </w:tcPr>
          <w:p w:rsidR="009304E6" w14:paraId="676796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9304E6" w14:paraId="0BF7B787" w14:textId="29C89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E6">
              <w:rPr>
                <w:rFonts w:ascii="Times New Roman" w:hAnsi="Times New Roman" w:cs="Times New Roman"/>
                <w:i/>
                <w:sz w:val="24"/>
                <w:szCs w:val="24"/>
              </w:rPr>
              <w:t>6.4.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Objektā </w:t>
            </w:r>
            <w:r w:rsidRPr="009F2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nav veikta elektroinstalācijas </w:t>
            </w:r>
            <w:r w:rsidRPr="00AB37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(tai skaitā zemējuma un </w:t>
            </w:r>
            <w:r w:rsidRPr="00AB37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zibensaizsardzības</w:t>
            </w:r>
            <w:r w:rsidRPr="00AB37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 ierīces)</w:t>
            </w:r>
          </w:p>
        </w:tc>
      </w:tr>
      <w:tr w14:paraId="5C1A6BB9" w14:textId="77777777" w:rsidTr="009304E6">
        <w:tblPrEx>
          <w:tblW w:w="9924" w:type="dxa"/>
          <w:tblInd w:w="-426" w:type="dxa"/>
          <w:tblLayout w:type="fixed"/>
          <w:tblLook w:val="04A0"/>
        </w:tblPrEx>
        <w:trPr>
          <w:trHeight w:val="250"/>
        </w:trPr>
        <w:tc>
          <w:tcPr>
            <w:tcW w:w="426" w:type="dxa"/>
            <w:vMerge/>
          </w:tcPr>
          <w:p w:rsidR="009304E6" w14:paraId="4C62FE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9304E6" w14:paraId="0CCAD357" w14:textId="1CBF3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Pārbaude </w:t>
            </w:r>
            <w:r w:rsidRPr="009304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(pēdējo reizi veikta 2016.gadā)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(Ugunsdrošības noteikumu 56.punkts).</w:t>
            </w:r>
          </w:p>
        </w:tc>
      </w:tr>
      <w:tr w14:paraId="572772A3" w14:textId="77777777" w:rsidTr="009304E6">
        <w:tblPrEx>
          <w:tblW w:w="9924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426" w:type="dxa"/>
            <w:vMerge/>
          </w:tcPr>
          <w:p w:rsidR="009304E6" w14:paraId="0B7623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P="009304E6" w14:paraId="4E456458" w14:textId="00E30A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304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6.5.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AB37FB">
              <w:rPr>
                <w:rFonts w:ascii="Times New Roman" w:hAnsi="Times New Roman" w:cs="Times New Roman"/>
                <w:sz w:val="24"/>
              </w:rPr>
              <w:t>Objektā nav veikta elektroinstalācijas kontaktu savienojumu kva</w:t>
            </w:r>
            <w:r>
              <w:rPr>
                <w:rFonts w:ascii="Times New Roman" w:hAnsi="Times New Roman" w:cs="Times New Roman"/>
                <w:sz w:val="24"/>
              </w:rPr>
              <w:t>litātes pārbaude ar</w:t>
            </w:r>
          </w:p>
        </w:tc>
      </w:tr>
      <w:tr w14:paraId="2A02BD7A" w14:textId="77777777" w:rsidTr="009304E6">
        <w:tblPrEx>
          <w:tblW w:w="9924" w:type="dxa"/>
          <w:tblInd w:w="-426" w:type="dxa"/>
          <w:tblLayout w:type="fixed"/>
          <w:tblLook w:val="04A0"/>
        </w:tblPrEx>
        <w:trPr>
          <w:trHeight w:val="290"/>
        </w:trPr>
        <w:tc>
          <w:tcPr>
            <w:tcW w:w="426" w:type="dxa"/>
            <w:vMerge/>
          </w:tcPr>
          <w:p w:rsidR="009304E6" w14:paraId="34E371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304E6" w:rsidRPr="009304E6" w:rsidP="009304E6" w14:paraId="14736552" w14:textId="66364A5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</w:rPr>
              <w:t>termokameru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(Ugunsdrošības noteikumu 58.punkts).</w:t>
            </w:r>
          </w:p>
        </w:tc>
      </w:tr>
      <w:tr w14:paraId="0A24B9E8" w14:textId="77777777" w:rsidTr="009304E6">
        <w:tblPrEx>
          <w:tblW w:w="9924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426" w:type="dxa"/>
            <w:tcBorders>
              <w:bottom w:val="nil"/>
            </w:tcBorders>
          </w:tcPr>
          <w:p w:rsidR="009304E6" w14:paraId="338683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85" w:rsidRPr="00070E23" w:rsidP="009304E6" w14:paraId="583A0CA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304E6" w:rsidP="0076330A" w14:paraId="144251E9" w14:textId="7777777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B63D85" w:rsidRPr="00070E23" w:rsidP="0076330A" w14:paraId="46035D72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63D85">
              <w:rPr>
                <w:rFonts w:ascii="Times New Roman" w:hAnsi="Times New Roman" w:cs="Times New Roman"/>
                <w:sz w:val="24"/>
              </w:rPr>
              <w:t>Bērnu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nometnei “KOPĀ, roku rokā” paredzētas telpas neatbilst ugunsdrošības</w:t>
            </w:r>
          </w:p>
        </w:tc>
      </w:tr>
      <w:tr w14:paraId="20CEF55A" w14:textId="77777777" w:rsidTr="00B63D85">
        <w:tblPrEx>
          <w:tblW w:w="9924" w:type="dxa"/>
          <w:tblInd w:w="-426" w:type="dxa"/>
          <w:tblLayout w:type="fixed"/>
          <w:tblLook w:val="04A0"/>
        </w:tblPrEx>
        <w:trPr>
          <w:trHeight w:val="300"/>
        </w:trPr>
        <w:tc>
          <w:tcPr>
            <w:tcW w:w="426" w:type="dxa"/>
          </w:tcPr>
          <w:p w:rsidR="00B63D85" w14:paraId="7A4721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63D85" w:rsidRPr="00E227D8" w:rsidP="0076330A" w14:paraId="15DED646" w14:textId="1ADBE9C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noteikumu prasībām.</w:t>
            </w:r>
          </w:p>
        </w:tc>
      </w:tr>
      <w:tr w14:paraId="3EBACC7F" w14:textId="77777777" w:rsidTr="008C5D3B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B63D85" w:rsidRPr="00070E23" w:rsidP="00B00630" w14:paraId="6EEEAB7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B63D85" w:rsidRPr="00070E23" w:rsidP="0076330A" w14:paraId="5533C935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7DF0257" w14:textId="77777777" w:rsidTr="00A95E66">
        <w:tblPrEx>
          <w:tblW w:w="9924" w:type="dxa"/>
          <w:tblInd w:w="-426" w:type="dxa"/>
          <w:tblLayout w:type="fixed"/>
          <w:tblLook w:val="04A0"/>
        </w:tblPrEx>
        <w:trPr>
          <w:trHeight w:val="240"/>
        </w:trPr>
        <w:tc>
          <w:tcPr>
            <w:tcW w:w="426" w:type="dxa"/>
            <w:vMerge w:val="restart"/>
          </w:tcPr>
          <w:p w:rsidR="00A95E66" w:rsidRPr="00E227D8" w14:paraId="1F4400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A95E66" w:rsidRPr="00E227D8" w:rsidP="00A95E66" w14:paraId="0ED7CCF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95E66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3DB8D32D" w14:textId="77777777" w:rsidTr="00A95E66">
        <w:tblPrEx>
          <w:tblW w:w="9924" w:type="dxa"/>
          <w:tblInd w:w="-426" w:type="dxa"/>
          <w:tblLayout w:type="fixed"/>
          <w:tblLook w:val="04A0"/>
        </w:tblPrEx>
        <w:trPr>
          <w:trHeight w:val="310"/>
        </w:trPr>
        <w:tc>
          <w:tcPr>
            <w:tcW w:w="426" w:type="dxa"/>
            <w:vMerge/>
          </w:tcPr>
          <w:p w:rsidR="00A95E66" w14:paraId="116978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A95E66" w:rsidRPr="00E227D8" w:rsidP="00A95E66" w14:paraId="1643AFB8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5E66">
              <w:rPr>
                <w:rFonts w:ascii="Times New Roman" w:hAnsi="Times New Roman" w:cs="Times New Roman"/>
                <w:sz w:val="24"/>
              </w:rPr>
              <w:t>Nr.981“Bērnu nometņu organizēšanas un darbības kārtība” 8.5.apakšpunkta prasībām.</w:t>
            </w:r>
          </w:p>
        </w:tc>
      </w:tr>
      <w:tr w14:paraId="5CB5D9A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68A3B1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008CD3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9B3A4C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76B9C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0656597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Valsts izglītības satura centram.</w:t>
            </w:r>
          </w:p>
        </w:tc>
      </w:tr>
      <w:tr w14:paraId="271C62E3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3BC5C2C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2CCF487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070A6DE5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36268BFC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7FD5194F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7DB2F829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921AD0" w14:paraId="2D38F8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0203C49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55E72917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B63D85" w14:paraId="0FB589B3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6BD29D20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B63D85" w14:paraId="42704EF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P="00B63D85" w14:paraId="69919F9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63D85" w14:paraId="12A4192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63D85" w14:paraId="3C64E67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B63D85" w14:paraId="05E98CFE" w14:textId="024D6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B6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Kančs</w:t>
            </w:r>
          </w:p>
        </w:tc>
      </w:tr>
      <w:tr w14:paraId="06BB33F6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09E2BE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5AC440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5EC43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3D7F2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4E7C04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56C526C1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646C916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43A3AA5B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Pr="00B63D85" w:rsidP="00B63D85" w14:paraId="34130DB6" w14:textId="777777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3D85">
              <w:rPr>
                <w:rFonts w:ascii="Times New Roman" w:hAnsi="Times New Roman" w:cs="Times New Roman"/>
                <w:i/>
                <w:sz w:val="24"/>
                <w:szCs w:val="24"/>
              </w:rPr>
              <w:t>Elektroniski parakstīts atzinums nosūtīts uz e-pastu: kalnins.tk@gmail.com</w:t>
            </w:r>
          </w:p>
        </w:tc>
        <w:tc>
          <w:tcPr>
            <w:tcW w:w="284" w:type="dxa"/>
            <w:vAlign w:val="bottom"/>
          </w:tcPr>
          <w:p w:rsidR="007D2C05" w:rsidP="007D2C05" w14:paraId="5A01CB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11DC18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AA0B9F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78CB3B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7A635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2E6BA5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008CB48C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0F713F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11C67C1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0692957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407DE7E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P="006962E5" w14:paraId="3935E13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4F2F23">
      <w:headerReference w:type="default" r:id="rId5"/>
      <w:headerReference w:type="first" r:id="rId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049202617"/>
      <w:docPartObj>
        <w:docPartGallery w:val="Page Numbers (Top of Page)"/>
        <w:docPartUnique/>
      </w:docPartObj>
    </w:sdtPr>
    <w:sdtContent>
      <w:p w:rsidR="00E227D8" w:rsidRPr="00762AE8" w14:paraId="64C9ACD1" w14:textId="01D98F32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59F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7F7BD7F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7922EE0E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05F19"/>
    <w:multiLevelType w:val="hybridMultilevel"/>
    <w:tmpl w:val="3CD422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42CB7"/>
    <w:multiLevelType w:val="hybridMultilevel"/>
    <w:tmpl w:val="4B2E82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41AA9"/>
    <w:rsid w:val="00070E23"/>
    <w:rsid w:val="000C241B"/>
    <w:rsid w:val="000D3E6E"/>
    <w:rsid w:val="00115AA7"/>
    <w:rsid w:val="00124D71"/>
    <w:rsid w:val="00130CCD"/>
    <w:rsid w:val="0015650A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6C39D2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304E6"/>
    <w:rsid w:val="00964438"/>
    <w:rsid w:val="0097786E"/>
    <w:rsid w:val="009E59F9"/>
    <w:rsid w:val="009F264A"/>
    <w:rsid w:val="00A025C5"/>
    <w:rsid w:val="00A24FDC"/>
    <w:rsid w:val="00A47DBC"/>
    <w:rsid w:val="00A5100D"/>
    <w:rsid w:val="00A95E66"/>
    <w:rsid w:val="00AB37FB"/>
    <w:rsid w:val="00AE4507"/>
    <w:rsid w:val="00B00630"/>
    <w:rsid w:val="00B245E2"/>
    <w:rsid w:val="00B42A8D"/>
    <w:rsid w:val="00B53A6F"/>
    <w:rsid w:val="00B60EAD"/>
    <w:rsid w:val="00B63D85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B3B2E"/>
    <w:rsid w:val="00E0387C"/>
    <w:rsid w:val="00E144F4"/>
    <w:rsid w:val="00E227D8"/>
    <w:rsid w:val="00E36657"/>
    <w:rsid w:val="00E60393"/>
    <w:rsid w:val="00E606C4"/>
    <w:rsid w:val="00E73BD3"/>
    <w:rsid w:val="00EB093C"/>
    <w:rsid w:val="00EB4646"/>
    <w:rsid w:val="00EC1560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342AF5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1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2578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Mairis Kančs</cp:lastModifiedBy>
  <cp:revision>12</cp:revision>
  <dcterms:created xsi:type="dcterms:W3CDTF">2022-12-19T10:05:00Z</dcterms:created>
  <dcterms:modified xsi:type="dcterms:W3CDTF">2024-03-08T10:03:00Z</dcterms:modified>
</cp:coreProperties>
</file>