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3.3.0 -->
  <w:body>
    <w:tbl>
      <w:tblPr>
        <w:tblW w:w="9356" w:type="dxa"/>
        <w:tblInd w:w="108" w:type="dxa"/>
        <w:tblLayout w:type="fixed"/>
        <w:tblLook w:val="04A0"/>
      </w:tblPr>
      <w:tblGrid>
        <w:gridCol w:w="9356"/>
      </w:tblGrid>
      <w:tr w14:paraId="2D1C4B98" w14:textId="77777777" w:rsidTr="00D3465C">
        <w:tblPrEx>
          <w:tblW w:w="9356" w:type="dxa"/>
          <w:tblInd w:w="108" w:type="dxa"/>
          <w:tblLayout w:type="fixed"/>
          <w:tblLook w:val="04A0"/>
        </w:tblPrEx>
        <w:tc>
          <w:tcPr>
            <w:tcW w:w="9356" w:type="dxa"/>
          </w:tcPr>
          <w:p w:rsidR="00BC67F6" w:rsidRPr="00106D19" w:rsidP="00106D19" w14:paraId="5A132FC4" w14:textId="77777777">
            <w:pPr>
              <w:jc w:val="center"/>
              <w:rPr>
                <w:b/>
                <w:bCs/>
                <w:caps/>
                <w:szCs w:val="28"/>
                <w:lang w:val="lv-LV"/>
              </w:rPr>
            </w:pPr>
            <w:r>
              <w:rPr>
                <w:b/>
                <w:bCs/>
                <w:caps/>
                <w:szCs w:val="28"/>
                <w:lang w:val="lv-LV"/>
              </w:rPr>
              <w:t>Objekta higiēniskais novērtējums</w:t>
            </w:r>
          </w:p>
        </w:tc>
      </w:tr>
      <w:tr w14:paraId="02BEE52C" w14:textId="77777777" w:rsidTr="00D3465C">
        <w:tblPrEx>
          <w:tblW w:w="9356" w:type="dxa"/>
          <w:tblInd w:w="108" w:type="dxa"/>
          <w:tblLayout w:type="fixed"/>
          <w:tblLook w:val="04A0"/>
        </w:tblPrEx>
        <w:tc>
          <w:tcPr>
            <w:tcW w:w="9356" w:type="dxa"/>
          </w:tcPr>
          <w:p w:rsidR="00BC67F6" w:rsidRPr="008A3DA7" w:rsidP="001F5AE3" w14:paraId="318CD472" w14:textId="77777777">
            <w:pPr>
              <w:jc w:val="center"/>
              <w:rPr>
                <w:bCs/>
                <w:sz w:val="24"/>
                <w:lang w:val="lv-LV"/>
              </w:rPr>
            </w:pPr>
            <w:r>
              <w:rPr>
                <w:bCs/>
                <w:sz w:val="24"/>
                <w:lang w:val="lv-LV"/>
              </w:rPr>
              <w:t>Valmierā</w:t>
            </w:r>
          </w:p>
        </w:tc>
      </w:tr>
    </w:tbl>
    <w:p w:rsidR="00BC67F6" w:rsidRPr="008A3DA7" w:rsidP="00BC67F6" w14:paraId="706A6E99" w14:textId="77777777">
      <w:pPr>
        <w:rPr>
          <w:sz w:val="24"/>
          <w:lang w:val="lv-LV"/>
        </w:rPr>
      </w:pPr>
    </w:p>
    <w:tbl>
      <w:tblPr>
        <w:tblW w:w="2909" w:type="dxa"/>
        <w:tblInd w:w="108" w:type="dxa"/>
        <w:tblLayout w:type="fixed"/>
        <w:tblLook w:val="0000"/>
      </w:tblPr>
      <w:tblGrid>
        <w:gridCol w:w="2909"/>
      </w:tblGrid>
      <w:tr w14:paraId="307AF4C1" w14:textId="77777777" w:rsidTr="006F7A48">
        <w:tblPrEx>
          <w:tblW w:w="2909" w:type="dxa"/>
          <w:tblInd w:w="108" w:type="dxa"/>
          <w:tblLayout w:type="fixed"/>
          <w:tblLook w:val="0000"/>
        </w:tblPrEx>
        <w:tc>
          <w:tcPr>
            <w:tcW w:w="2909" w:type="dxa"/>
            <w:tcBorders>
              <w:bottom w:val="single" w:sz="6" w:space="0" w:color="auto"/>
            </w:tcBorders>
            <w:vAlign w:val="bottom"/>
          </w:tcPr>
          <w:p w:rsidR="006F7A48" w:rsidRPr="008A3DA7" w:rsidP="00BC67F6" w14:paraId="3E21C478" w14:textId="77777777">
            <w:pPr>
              <w:jc w:val="center"/>
              <w:rPr>
                <w:bCs/>
                <w:sz w:val="24"/>
                <w:lang w:val="lv-LV"/>
              </w:rPr>
            </w:pPr>
            <w:r>
              <w:rPr>
                <w:bCs/>
                <w:noProof/>
                <w:sz w:val="22"/>
                <w:szCs w:val="22"/>
              </w:rPr>
              <w:t>08.01.2024</w:t>
            </w:r>
          </w:p>
        </w:tc>
      </w:tr>
    </w:tbl>
    <w:p w:rsidR="00BC67F6" w:rsidRPr="008A3DA7" w:rsidP="00BC67F6" w14:paraId="780C5CB0" w14:textId="77777777">
      <w:pPr>
        <w:tabs>
          <w:tab w:val="left" w:pos="3825"/>
        </w:tabs>
        <w:rPr>
          <w:sz w:val="24"/>
          <w:lang w:val="lv-LV"/>
        </w:rPr>
      </w:pPr>
    </w:p>
    <w:tbl>
      <w:tblPr>
        <w:tblW w:w="9356" w:type="dxa"/>
        <w:tblInd w:w="103" w:type="dxa"/>
        <w:tblLook w:val="04A0"/>
      </w:tblPr>
      <w:tblGrid>
        <w:gridCol w:w="6164"/>
        <w:gridCol w:w="3083"/>
        <w:gridCol w:w="109"/>
      </w:tblGrid>
      <w:tr w14:paraId="5429AAE1" w14:textId="77777777" w:rsidTr="00FF513E">
        <w:tblPrEx>
          <w:tblW w:w="9356" w:type="dxa"/>
          <w:tblInd w:w="103" w:type="dxa"/>
          <w:tblLook w:val="04A0"/>
        </w:tblPrEx>
        <w:trPr>
          <w:gridAfter w:val="1"/>
          <w:wAfter w:w="109" w:type="dxa"/>
        </w:trPr>
        <w:tc>
          <w:tcPr>
            <w:tcW w:w="9247" w:type="dxa"/>
            <w:gridSpan w:val="2"/>
            <w:tcBorders>
              <w:top w:val="single" w:sz="4" w:space="0" w:color="auto"/>
              <w:left w:val="single" w:sz="4" w:space="0" w:color="auto"/>
              <w:bottom w:val="single" w:sz="4" w:space="0" w:color="auto"/>
              <w:right w:val="single" w:sz="4" w:space="0" w:color="auto"/>
            </w:tcBorders>
          </w:tcPr>
          <w:p w:rsidR="00392428" w:rsidRPr="008A3DA7" w:rsidP="00495A75" w14:paraId="0D4CBE35" w14:textId="23B359D4">
            <w:pPr>
              <w:numPr>
                <w:ilvl w:val="0"/>
                <w:numId w:val="9"/>
              </w:numPr>
              <w:tabs>
                <w:tab w:val="left" w:pos="252"/>
                <w:tab w:val="left" w:pos="432"/>
                <w:tab w:val="left" w:pos="702"/>
                <w:tab w:val="left" w:pos="993"/>
              </w:tabs>
              <w:ind w:left="0" w:firstLine="0"/>
              <w:rPr>
                <w:sz w:val="24"/>
                <w:lang w:val="lv-LV"/>
              </w:rPr>
            </w:pPr>
            <w:r w:rsidRPr="00246554">
              <w:rPr>
                <w:b/>
                <w:sz w:val="24"/>
                <w:lang w:val="lv-LV"/>
              </w:rPr>
              <w:t xml:space="preserve">Objekta </w:t>
            </w:r>
            <w:r w:rsidRPr="00246554" w:rsidR="00C752CC">
              <w:rPr>
                <w:b/>
                <w:sz w:val="24"/>
                <w:lang w:val="lv-LV"/>
              </w:rPr>
              <w:t>nosaukums</w:t>
            </w:r>
            <w:r w:rsidRPr="00246554">
              <w:rPr>
                <w:b/>
                <w:sz w:val="24"/>
                <w:lang w:val="lv-LV"/>
              </w:rPr>
              <w:t>:</w:t>
            </w:r>
            <w:r w:rsidRPr="008A3DA7">
              <w:rPr>
                <w:sz w:val="24"/>
                <w:lang w:val="lv-LV"/>
              </w:rPr>
              <w:t xml:space="preserve"> </w:t>
            </w:r>
            <w:r w:rsidR="00EA1ACE">
              <w:rPr>
                <w:sz w:val="24"/>
                <w:lang w:val="lv-LV"/>
              </w:rPr>
              <w:t>Bērnu diennakts nometne</w:t>
            </w:r>
          </w:p>
        </w:tc>
      </w:tr>
      <w:tr w14:paraId="12A97C7C" w14:textId="77777777" w:rsidTr="00FF513E">
        <w:tblPrEx>
          <w:tblW w:w="9356" w:type="dxa"/>
          <w:tblInd w:w="103" w:type="dxa"/>
          <w:tblLook w:val="04A0"/>
        </w:tblPrEx>
        <w:trPr>
          <w:gridAfter w:val="1"/>
          <w:wAfter w:w="109" w:type="dxa"/>
        </w:trPr>
        <w:tc>
          <w:tcPr>
            <w:tcW w:w="9247" w:type="dxa"/>
            <w:gridSpan w:val="2"/>
            <w:tcBorders>
              <w:top w:val="single" w:sz="4" w:space="0" w:color="auto"/>
              <w:left w:val="single" w:sz="4" w:space="0" w:color="auto"/>
              <w:bottom w:val="single" w:sz="4" w:space="0" w:color="auto"/>
              <w:right w:val="single" w:sz="4" w:space="0" w:color="auto"/>
            </w:tcBorders>
          </w:tcPr>
          <w:p w:rsidR="00C752CC" w:rsidRPr="008A3DA7" w:rsidP="00495A75" w14:paraId="5D8D5958" w14:textId="2686F579">
            <w:pPr>
              <w:numPr>
                <w:ilvl w:val="0"/>
                <w:numId w:val="9"/>
              </w:numPr>
              <w:tabs>
                <w:tab w:val="left" w:pos="252"/>
                <w:tab w:val="left" w:pos="432"/>
                <w:tab w:val="left" w:pos="702"/>
                <w:tab w:val="left" w:pos="993"/>
              </w:tabs>
              <w:ind w:left="0" w:firstLine="0"/>
              <w:rPr>
                <w:sz w:val="24"/>
                <w:lang w:val="lv-LV"/>
              </w:rPr>
            </w:pPr>
            <w:r w:rsidRPr="00246554">
              <w:rPr>
                <w:b/>
                <w:sz w:val="24"/>
                <w:lang w:val="lv-LV"/>
              </w:rPr>
              <w:t>Objekta īpašnieks:</w:t>
            </w:r>
            <w:r w:rsidRPr="008A3DA7">
              <w:rPr>
                <w:sz w:val="24"/>
                <w:lang w:val="lv-LV"/>
              </w:rPr>
              <w:t xml:space="preserve"> </w:t>
            </w:r>
            <w:r w:rsidRPr="001578C4" w:rsidR="00EA1ACE">
              <w:rPr>
                <w:sz w:val="24"/>
                <w:lang w:val="lv-LV"/>
              </w:rPr>
              <w:t xml:space="preserve">Nometnes organizētājs – </w:t>
            </w:r>
            <w:r w:rsidRPr="001578C4" w:rsidR="00EA1ACE">
              <w:rPr>
                <w:sz w:val="24"/>
                <w:lang w:val="lv-LV"/>
              </w:rPr>
              <w:t>Jaunsardzes</w:t>
            </w:r>
            <w:r w:rsidRPr="001578C4" w:rsidR="00EA1ACE">
              <w:rPr>
                <w:sz w:val="24"/>
                <w:lang w:val="lv-LV"/>
              </w:rPr>
              <w:t xml:space="preserve"> centrs, </w:t>
            </w:r>
            <w:r w:rsidRPr="001578C4" w:rsidR="00EA1ACE">
              <w:rPr>
                <w:sz w:val="24"/>
                <w:lang w:val="lv-LV"/>
              </w:rPr>
              <w:t>reģ</w:t>
            </w:r>
            <w:r w:rsidRPr="001578C4" w:rsidR="00EA1ACE">
              <w:rPr>
                <w:sz w:val="24"/>
                <w:lang w:val="lv-LV"/>
              </w:rPr>
              <w:t>. Nr. 90009222536, Krišjāņa Valdemāra iela 10/12, Rīga, LV-1473</w:t>
            </w:r>
            <w:r w:rsidRPr="00E45553" w:rsidR="00EA1ACE">
              <w:rPr>
                <w:sz w:val="24"/>
                <w:lang w:val="lv-LV"/>
              </w:rPr>
              <w:t xml:space="preserve">; nometnes vadītājs – </w:t>
            </w:r>
            <w:r w:rsidR="00EA1ACE">
              <w:rPr>
                <w:sz w:val="24"/>
                <w:lang w:val="lv-LV"/>
              </w:rPr>
              <w:t xml:space="preserve">Arnis </w:t>
            </w:r>
            <w:r w:rsidR="00EA1ACE">
              <w:rPr>
                <w:sz w:val="24"/>
                <w:lang w:val="lv-LV"/>
              </w:rPr>
              <w:t>Cāns</w:t>
            </w:r>
            <w:r w:rsidRPr="00E45553" w:rsidR="00EA1ACE">
              <w:rPr>
                <w:sz w:val="24"/>
                <w:lang w:val="lv-LV"/>
              </w:rPr>
              <w:t xml:space="preserve"> (</w:t>
            </w:r>
            <w:r w:rsidRPr="00E45553" w:rsidR="00EA1ACE">
              <w:rPr>
                <w:sz w:val="24"/>
                <w:lang w:val="lv-LV"/>
              </w:rPr>
              <w:t>apl</w:t>
            </w:r>
            <w:r w:rsidRPr="00E45553" w:rsidR="00EA1ACE">
              <w:rPr>
                <w:sz w:val="24"/>
                <w:lang w:val="lv-LV"/>
              </w:rPr>
              <w:t xml:space="preserve">. Nr. </w:t>
            </w:r>
            <w:r w:rsidR="00EA1ACE">
              <w:rPr>
                <w:sz w:val="24"/>
                <w:lang w:val="lv-LV"/>
              </w:rPr>
              <w:t>AM000014</w:t>
            </w:r>
            <w:r w:rsidRPr="00E45553" w:rsidR="00EA1ACE">
              <w:rPr>
                <w:sz w:val="24"/>
                <w:lang w:val="lv-LV"/>
              </w:rPr>
              <w:t>)</w:t>
            </w:r>
          </w:p>
        </w:tc>
      </w:tr>
      <w:tr w14:paraId="642B9D1A" w14:textId="77777777" w:rsidTr="00FF513E">
        <w:tblPrEx>
          <w:tblW w:w="9356" w:type="dxa"/>
          <w:tblInd w:w="103" w:type="dxa"/>
          <w:tblLook w:val="04A0"/>
        </w:tblPrEx>
        <w:trPr>
          <w:gridAfter w:val="1"/>
          <w:wAfter w:w="109" w:type="dxa"/>
        </w:trPr>
        <w:tc>
          <w:tcPr>
            <w:tcW w:w="9247" w:type="dxa"/>
            <w:gridSpan w:val="2"/>
            <w:tcBorders>
              <w:top w:val="single" w:sz="4" w:space="0" w:color="auto"/>
              <w:left w:val="single" w:sz="4" w:space="0" w:color="auto"/>
              <w:bottom w:val="single" w:sz="4" w:space="0" w:color="auto"/>
              <w:right w:val="single" w:sz="4" w:space="0" w:color="auto"/>
            </w:tcBorders>
          </w:tcPr>
          <w:p w:rsidR="00C752CC" w:rsidRPr="008A3DA7" w:rsidP="00495A75" w14:paraId="0B1949A9" w14:textId="156B559C">
            <w:pPr>
              <w:numPr>
                <w:ilvl w:val="0"/>
                <w:numId w:val="9"/>
              </w:numPr>
              <w:tabs>
                <w:tab w:val="left" w:pos="252"/>
                <w:tab w:val="left" w:pos="432"/>
                <w:tab w:val="left" w:pos="702"/>
                <w:tab w:val="left" w:pos="993"/>
              </w:tabs>
              <w:ind w:left="0" w:firstLine="0"/>
              <w:rPr>
                <w:sz w:val="24"/>
                <w:lang w:val="lv-LV"/>
              </w:rPr>
            </w:pPr>
            <w:r w:rsidRPr="00246554">
              <w:rPr>
                <w:b/>
                <w:sz w:val="24"/>
                <w:lang w:val="lv-LV"/>
              </w:rPr>
              <w:t>Objekta adrese:</w:t>
            </w:r>
            <w:r w:rsidRPr="008A3DA7">
              <w:rPr>
                <w:sz w:val="24"/>
                <w:lang w:val="lv-LV"/>
              </w:rPr>
              <w:t xml:space="preserve"> </w:t>
            </w:r>
            <w:r w:rsidR="00EA1ACE">
              <w:rPr>
                <w:sz w:val="24"/>
                <w:lang w:val="lv-LV"/>
              </w:rPr>
              <w:t>Alojas Ausekļa vidusskola, Ausekļa iela 1, Aloja, Limbažu</w:t>
            </w:r>
            <w:r w:rsidRPr="00D21DA5" w:rsidR="00EA1ACE">
              <w:rPr>
                <w:sz w:val="24"/>
                <w:lang w:val="lv-LV"/>
              </w:rPr>
              <w:t xml:space="preserve"> novads</w:t>
            </w:r>
          </w:p>
        </w:tc>
      </w:tr>
      <w:tr w14:paraId="6BED24D0" w14:textId="77777777" w:rsidTr="00FF513E">
        <w:tblPrEx>
          <w:tblW w:w="9356" w:type="dxa"/>
          <w:tblInd w:w="103" w:type="dxa"/>
          <w:tblLook w:val="04A0"/>
        </w:tblPrEx>
        <w:trPr>
          <w:gridAfter w:val="1"/>
          <w:wAfter w:w="109" w:type="dxa"/>
        </w:trPr>
        <w:tc>
          <w:tcPr>
            <w:tcW w:w="9247" w:type="dxa"/>
            <w:gridSpan w:val="2"/>
            <w:tcBorders>
              <w:top w:val="single" w:sz="4" w:space="0" w:color="auto"/>
              <w:left w:val="single" w:sz="4" w:space="0" w:color="auto"/>
              <w:bottom w:val="single" w:sz="4" w:space="0" w:color="auto"/>
              <w:right w:val="single" w:sz="4" w:space="0" w:color="auto"/>
            </w:tcBorders>
          </w:tcPr>
          <w:p w:rsidR="00D00A94" w:rsidRPr="00BC4D4C" w:rsidP="00495A75" w14:paraId="7836DDEF" w14:textId="7D62FC71">
            <w:pPr>
              <w:numPr>
                <w:ilvl w:val="0"/>
                <w:numId w:val="9"/>
              </w:numPr>
              <w:tabs>
                <w:tab w:val="left" w:pos="252"/>
                <w:tab w:val="left" w:pos="432"/>
                <w:tab w:val="left" w:pos="702"/>
                <w:tab w:val="left" w:pos="993"/>
              </w:tabs>
              <w:ind w:left="0" w:firstLine="0"/>
              <w:rPr>
                <w:sz w:val="24"/>
                <w:lang w:val="lv-LV"/>
              </w:rPr>
            </w:pPr>
            <w:r w:rsidRPr="00BC4D4C">
              <w:rPr>
                <w:b/>
                <w:sz w:val="24"/>
                <w:lang w:val="lv-LV"/>
              </w:rPr>
              <w:t>Novērtēšanu veica:</w:t>
            </w:r>
            <w:r w:rsidRPr="00BC4D4C">
              <w:rPr>
                <w:sz w:val="24"/>
                <w:lang w:val="lv-LV"/>
              </w:rPr>
              <w:t xml:space="preserve"> </w:t>
            </w:r>
            <w:r w:rsidRPr="00BC4D4C" w:rsidR="00BC4D4C">
              <w:rPr>
                <w:sz w:val="24"/>
                <w:lang w:val="lv-LV"/>
              </w:rPr>
              <w:t>29</w:t>
            </w:r>
            <w:r w:rsidRPr="00BC4D4C" w:rsidR="00EA1ACE">
              <w:rPr>
                <w:sz w:val="24"/>
                <w:lang w:val="lv-LV"/>
              </w:rPr>
              <w:t>.03.2023. inspektore sabiedrības veselības jomā Indra Ieva Rozenberga (kontroles akts Nr.001</w:t>
            </w:r>
            <w:r w:rsidR="00F21128">
              <w:rPr>
                <w:sz w:val="24"/>
                <w:lang w:val="lv-LV"/>
              </w:rPr>
              <w:t>6</w:t>
            </w:r>
            <w:r w:rsidRPr="00BC4D4C" w:rsidR="00EA1ACE">
              <w:rPr>
                <w:sz w:val="24"/>
                <w:lang w:val="lv-LV"/>
              </w:rPr>
              <w:t>0223, 31.03.2023.)</w:t>
            </w:r>
          </w:p>
        </w:tc>
      </w:tr>
      <w:tr w14:paraId="350C9792" w14:textId="77777777" w:rsidTr="00FF513E">
        <w:tblPrEx>
          <w:tblW w:w="9356" w:type="dxa"/>
          <w:tblInd w:w="103" w:type="dxa"/>
          <w:tblLook w:val="04A0"/>
        </w:tblPrEx>
        <w:trPr>
          <w:gridAfter w:val="1"/>
          <w:wAfter w:w="109" w:type="dxa"/>
        </w:trPr>
        <w:tc>
          <w:tcPr>
            <w:tcW w:w="9247" w:type="dxa"/>
            <w:gridSpan w:val="2"/>
            <w:tcBorders>
              <w:top w:val="single" w:sz="4" w:space="0" w:color="auto"/>
              <w:left w:val="single" w:sz="4" w:space="0" w:color="auto"/>
              <w:bottom w:val="single" w:sz="4" w:space="0" w:color="auto"/>
              <w:right w:val="single" w:sz="4" w:space="0" w:color="auto"/>
            </w:tcBorders>
          </w:tcPr>
          <w:p w:rsidR="00106D19" w:rsidRPr="008A3DA7" w:rsidP="00495A75" w14:paraId="03AA3DAC" w14:textId="2F29642B">
            <w:pPr>
              <w:numPr>
                <w:ilvl w:val="0"/>
                <w:numId w:val="9"/>
              </w:numPr>
              <w:tabs>
                <w:tab w:val="left" w:pos="252"/>
                <w:tab w:val="left" w:pos="432"/>
                <w:tab w:val="left" w:pos="702"/>
                <w:tab w:val="left" w:pos="993"/>
              </w:tabs>
              <w:ind w:left="0" w:firstLine="0"/>
              <w:rPr>
                <w:sz w:val="24"/>
                <w:lang w:val="lv-LV"/>
              </w:rPr>
            </w:pPr>
            <w:r w:rsidRPr="00246554">
              <w:rPr>
                <w:b/>
                <w:sz w:val="24"/>
                <w:lang w:val="lv-LV"/>
              </w:rPr>
              <w:t>Novērtēšanā piedalījās:</w:t>
            </w:r>
            <w:r w:rsidRPr="008A3DA7">
              <w:rPr>
                <w:sz w:val="24"/>
                <w:lang w:val="lv-LV"/>
              </w:rPr>
              <w:t xml:space="preserve"> </w:t>
            </w:r>
            <w:r w:rsidR="00EA1ACE">
              <w:rPr>
                <w:sz w:val="24"/>
                <w:lang w:val="lv-LV"/>
              </w:rPr>
              <w:t>-</w:t>
            </w:r>
          </w:p>
        </w:tc>
      </w:tr>
      <w:tr w14:paraId="4A072696" w14:textId="77777777" w:rsidTr="00FF513E">
        <w:tblPrEx>
          <w:tblW w:w="9356" w:type="dxa"/>
          <w:tblInd w:w="103" w:type="dxa"/>
          <w:tblLook w:val="04A0"/>
        </w:tblPrEx>
        <w:trPr>
          <w:gridAfter w:val="1"/>
          <w:wAfter w:w="109" w:type="dxa"/>
        </w:trPr>
        <w:tc>
          <w:tcPr>
            <w:tcW w:w="9247" w:type="dxa"/>
            <w:gridSpan w:val="2"/>
            <w:tcBorders>
              <w:top w:val="single" w:sz="4" w:space="0" w:color="auto"/>
              <w:left w:val="single" w:sz="4" w:space="0" w:color="auto"/>
              <w:bottom w:val="single" w:sz="4" w:space="0" w:color="auto"/>
              <w:right w:val="single" w:sz="4" w:space="0" w:color="auto"/>
            </w:tcBorders>
          </w:tcPr>
          <w:p w:rsidR="00652380" w:rsidRPr="00495A75" w:rsidP="00495A75" w14:paraId="2E236F43" w14:textId="77777777">
            <w:pPr>
              <w:numPr>
                <w:ilvl w:val="0"/>
                <w:numId w:val="9"/>
              </w:numPr>
              <w:tabs>
                <w:tab w:val="left" w:pos="252"/>
                <w:tab w:val="left" w:pos="432"/>
                <w:tab w:val="left" w:pos="702"/>
                <w:tab w:val="left" w:pos="993"/>
              </w:tabs>
              <w:ind w:left="0" w:firstLine="0"/>
              <w:jc w:val="both"/>
              <w:rPr>
                <w:b/>
                <w:sz w:val="24"/>
                <w:lang w:val="lv-LV"/>
              </w:rPr>
            </w:pPr>
            <w:r w:rsidRPr="00495A75">
              <w:rPr>
                <w:b/>
                <w:sz w:val="24"/>
                <w:lang w:val="lv-LV"/>
              </w:rPr>
              <w:t>Konstatēts</w:t>
            </w:r>
            <w:r w:rsidRPr="00495A75">
              <w:rPr>
                <w:i/>
                <w:sz w:val="24"/>
                <w:lang w:val="lv-LV"/>
              </w:rPr>
              <w:t xml:space="preserve"> </w:t>
            </w:r>
          </w:p>
          <w:p w:rsidR="00495A75" w:rsidRPr="00495A75" w:rsidP="00495A75" w14:paraId="0305C559" w14:textId="77777777">
            <w:pPr>
              <w:overflowPunct/>
              <w:autoSpaceDE/>
              <w:adjustRightInd/>
              <w:ind w:right="6"/>
              <w:jc w:val="both"/>
              <w:rPr>
                <w:b/>
                <w:sz w:val="24"/>
                <w:lang w:val="lv-LV"/>
              </w:rPr>
            </w:pPr>
            <w:r w:rsidRPr="00495A75">
              <w:rPr>
                <w:b/>
                <w:sz w:val="24"/>
                <w:lang w:val="lv-LV"/>
              </w:rPr>
              <w:t>6.1. Vispārīgās ziņas par objektu/ objekta raksturojums</w:t>
            </w:r>
          </w:p>
          <w:p w:rsidR="00652380" w:rsidRPr="00495A75" w:rsidP="00495A75" w14:paraId="03F8FC34" w14:textId="0DFEFAA8">
            <w:pPr>
              <w:overflowPunct/>
              <w:autoSpaceDE/>
              <w:adjustRightInd/>
              <w:ind w:right="6"/>
              <w:jc w:val="both"/>
              <w:rPr>
                <w:spacing w:val="-2"/>
                <w:sz w:val="24"/>
                <w:lang w:val="lv-LV"/>
              </w:rPr>
            </w:pPr>
            <w:r w:rsidRPr="00495A75">
              <w:rPr>
                <w:sz w:val="24"/>
                <w:lang w:val="lv-LV"/>
              </w:rPr>
              <w:t>Alojas Ausekļa vidusskola ir Veselības inspekcijas uzraudzības objekts. Objekta higiēniskais novērtējums veikts, pamatojoties uz Veselības inspekcijas Sabiedrības veselības departamenta Vidzemes kontroles nodaļas inspektores sabiedrības veselības jomā Indras Ievas Rozenbergas 202</w:t>
            </w:r>
            <w:r w:rsidRPr="00495A75" w:rsidR="0043210F">
              <w:rPr>
                <w:sz w:val="24"/>
                <w:lang w:val="lv-LV"/>
              </w:rPr>
              <w:t>3</w:t>
            </w:r>
            <w:r w:rsidRPr="00495A75">
              <w:rPr>
                <w:sz w:val="24"/>
                <w:lang w:val="lv-LV"/>
              </w:rPr>
              <w:t xml:space="preserve">. gada </w:t>
            </w:r>
            <w:r w:rsidRPr="00495A75" w:rsidR="00175AE9">
              <w:rPr>
                <w:sz w:val="24"/>
                <w:lang w:val="lv-LV"/>
              </w:rPr>
              <w:t>31</w:t>
            </w:r>
            <w:r w:rsidRPr="00495A75">
              <w:rPr>
                <w:sz w:val="24"/>
                <w:lang w:val="lv-LV"/>
              </w:rPr>
              <w:t xml:space="preserve">. marta kontroles aktu Nr. </w:t>
            </w:r>
            <w:r w:rsidRPr="00495A75" w:rsidR="0043210F">
              <w:rPr>
                <w:sz w:val="24"/>
                <w:lang w:val="lv-LV"/>
              </w:rPr>
              <w:t>001</w:t>
            </w:r>
            <w:r w:rsidRPr="00495A75" w:rsidR="00175AE9">
              <w:rPr>
                <w:sz w:val="24"/>
                <w:lang w:val="lv-LV"/>
              </w:rPr>
              <w:t>6</w:t>
            </w:r>
            <w:r w:rsidRPr="00495A75" w:rsidR="0043210F">
              <w:rPr>
                <w:sz w:val="24"/>
                <w:lang w:val="lv-LV"/>
              </w:rPr>
              <w:t>0223</w:t>
            </w:r>
            <w:r w:rsidRPr="00495A75">
              <w:rPr>
                <w:sz w:val="24"/>
                <w:lang w:val="lv-LV"/>
              </w:rPr>
              <w:t xml:space="preserve"> un tā pielikumu S </w:t>
            </w:r>
            <w:r w:rsidRPr="00495A75" w:rsidR="0043210F">
              <w:rPr>
                <w:sz w:val="24"/>
                <w:lang w:val="lv-LV"/>
              </w:rPr>
              <w:t>001</w:t>
            </w:r>
            <w:r w:rsidRPr="00495A75" w:rsidR="00175AE9">
              <w:rPr>
                <w:sz w:val="24"/>
                <w:lang w:val="lv-LV"/>
              </w:rPr>
              <w:t>6</w:t>
            </w:r>
            <w:r w:rsidRPr="00495A75" w:rsidR="0043210F">
              <w:rPr>
                <w:sz w:val="24"/>
                <w:lang w:val="lv-LV"/>
              </w:rPr>
              <w:t>0223</w:t>
            </w:r>
            <w:r w:rsidRPr="00495A75">
              <w:rPr>
                <w:sz w:val="24"/>
                <w:lang w:val="lv-LV"/>
              </w:rPr>
              <w:t>.</w:t>
            </w:r>
            <w:r w:rsidRPr="00495A75" w:rsidR="00495A75">
              <w:rPr>
                <w:sz w:val="24"/>
                <w:lang w:val="lv-LV"/>
              </w:rPr>
              <w:t xml:space="preserve"> </w:t>
            </w:r>
            <w:r w:rsidRPr="00495A75">
              <w:rPr>
                <w:sz w:val="24"/>
                <w:lang w:val="lv-LV"/>
              </w:rPr>
              <w:t>Bērnu diennakts slēgta nometne telpās tiek organizēta Alojas Ausekļa vidusskolas Baltās skolas</w:t>
            </w:r>
            <w:r w:rsidRPr="00495A75" w:rsidR="00FA324C">
              <w:rPr>
                <w:sz w:val="24"/>
                <w:lang w:val="lv-LV"/>
              </w:rPr>
              <w:t xml:space="preserve"> (sākumskolas)</w:t>
            </w:r>
            <w:r w:rsidRPr="00495A75">
              <w:rPr>
                <w:sz w:val="24"/>
                <w:lang w:val="lv-LV"/>
              </w:rPr>
              <w:t xml:space="preserve"> un sporta halles telpās, kas sabloķētas vienā būvē un atrodas vidusskolas teritorijā. Sporta halle ekspluatācijā nodota 2009. gadā. Skolas teritorija iežogota un pēc renovācijas 2020. gadā labiekārtota. Nometnes vajadzībām tiks izmantotas klašu telpas Baltās skolas</w:t>
            </w:r>
            <w:r w:rsidRPr="00495A75" w:rsidR="00D14648">
              <w:rPr>
                <w:sz w:val="24"/>
                <w:lang w:val="lv-LV"/>
              </w:rPr>
              <w:t xml:space="preserve"> (sākumskolas)</w:t>
            </w:r>
            <w:r w:rsidRPr="00495A75">
              <w:rPr>
                <w:sz w:val="24"/>
                <w:lang w:val="lv-LV"/>
              </w:rPr>
              <w:t xml:space="preserve"> 2. un 3. stāvā, sporta halle un hallē esošās higiēnas telpas. Skolas ēkas 2. stāvā ir atsevišķi higiēnas mezgli zēniem un meitenēm ar tualetēm (kopā 5 klozetpodi, 4 roku mazgātnes, 1 pisuārs) un tualetes telpa personālam. Halles 1. stāvā nometnes vajadzībām tiks izmantota higiēnas telpu grupa (ģērbtuve, tualete, 3 dušas ierīces) un tualetes telpas atsevišķi zēniem un meitenēm, kā arī tualetes telpa ar vides pieejamību; halles 2. stāvā tiks izmantota higiēnas telpu grupa Nr. (ģērbtuve, tualete, 3 dušas ierīces). Maksimālais dalībnieku skaits nometnē 5</w:t>
            </w:r>
            <w:r w:rsidRPr="00495A75" w:rsidR="005850D9">
              <w:rPr>
                <w:sz w:val="24"/>
                <w:lang w:val="lv-LV"/>
              </w:rPr>
              <w:t>0</w:t>
            </w:r>
            <w:r w:rsidRPr="00495A75">
              <w:rPr>
                <w:sz w:val="24"/>
                <w:lang w:val="lv-LV"/>
              </w:rPr>
              <w:t>, dalībnieku vecums no 1</w:t>
            </w:r>
            <w:r w:rsidRPr="00495A75" w:rsidR="005850D9">
              <w:rPr>
                <w:sz w:val="24"/>
                <w:lang w:val="lv-LV"/>
              </w:rPr>
              <w:t>2</w:t>
            </w:r>
            <w:r w:rsidRPr="00495A75">
              <w:rPr>
                <w:sz w:val="24"/>
                <w:lang w:val="lv-LV"/>
              </w:rPr>
              <w:t xml:space="preserve"> līdz 1</w:t>
            </w:r>
            <w:r w:rsidRPr="00495A75" w:rsidR="005850D9">
              <w:rPr>
                <w:sz w:val="24"/>
                <w:lang w:val="lv-LV"/>
              </w:rPr>
              <w:t>8</w:t>
            </w:r>
            <w:r w:rsidRPr="00495A75">
              <w:rPr>
                <w:sz w:val="24"/>
                <w:lang w:val="lv-LV"/>
              </w:rPr>
              <w:t xml:space="preserve"> gadiem. Skolas telpu sastāvs, platība atbilst higiēnas prasībām un nometnes programmai. Gultas veļu, matračus nodrošina katrs dalībnieks individuāli. Nepieciešamos dezinfekcijas līdzekļus nodrošina gan skola, gan nometnes vadītājs, saskaņā ar savstarpēji noslēgtu līgumu. Ir iespēja ievērot personīgo higiēnu: pieejami roku mazgāšanas un nosusināšanas līdzekļi, tualetes papīrs.</w:t>
            </w:r>
            <w:r w:rsidR="00495A75">
              <w:rPr>
                <w:sz w:val="24"/>
                <w:lang w:val="lv-LV"/>
              </w:rPr>
              <w:t xml:space="preserve"> </w:t>
            </w:r>
            <w:r w:rsidRPr="00495A75" w:rsidR="00D14648">
              <w:rPr>
                <w:sz w:val="24"/>
                <w:lang w:val="lv-LV"/>
              </w:rPr>
              <w:t xml:space="preserve">Ar kontroles aktu uzdots </w:t>
            </w:r>
            <w:r w:rsidRPr="00495A75">
              <w:rPr>
                <w:sz w:val="24"/>
                <w:lang w:val="lv-LV"/>
              </w:rPr>
              <w:t xml:space="preserve">Baltās skolas </w:t>
            </w:r>
            <w:r w:rsidRPr="00495A75" w:rsidR="00D14648">
              <w:rPr>
                <w:sz w:val="24"/>
                <w:lang w:val="lv-LV"/>
              </w:rPr>
              <w:t xml:space="preserve">(sākumskolas) </w:t>
            </w:r>
            <w:r w:rsidRPr="00495A75">
              <w:rPr>
                <w:sz w:val="24"/>
                <w:lang w:val="lv-LV"/>
              </w:rPr>
              <w:t>higiēnas telp</w:t>
            </w:r>
            <w:r w:rsidRPr="00495A75" w:rsidR="00D14648">
              <w:rPr>
                <w:sz w:val="24"/>
                <w:lang w:val="lv-LV"/>
              </w:rPr>
              <w:t xml:space="preserve">ās un </w:t>
            </w:r>
            <w:r w:rsidRPr="00495A75">
              <w:rPr>
                <w:sz w:val="24"/>
                <w:lang w:val="lv-LV"/>
              </w:rPr>
              <w:t xml:space="preserve"> </w:t>
            </w:r>
            <w:r w:rsidRPr="00495A75" w:rsidR="00D14648">
              <w:rPr>
                <w:sz w:val="24"/>
                <w:lang w:val="lv-LV"/>
              </w:rPr>
              <w:t>klašu telpās (gaitenī)</w:t>
            </w:r>
            <w:r w:rsidRPr="00495A75" w:rsidR="00D14648">
              <w:rPr>
                <w:sz w:val="24"/>
                <w:lang w:val="lv-LV"/>
              </w:rPr>
              <w:t xml:space="preserve"> veikt </w:t>
            </w:r>
            <w:r w:rsidRPr="00495A75">
              <w:rPr>
                <w:sz w:val="24"/>
                <w:lang w:val="lv-LV"/>
              </w:rPr>
              <w:t>kosmētisk</w:t>
            </w:r>
            <w:r w:rsidRPr="00495A75" w:rsidR="00D14648">
              <w:rPr>
                <w:sz w:val="24"/>
                <w:lang w:val="lv-LV"/>
              </w:rPr>
              <w:t>o</w:t>
            </w:r>
            <w:r w:rsidRPr="00495A75">
              <w:rPr>
                <w:sz w:val="24"/>
                <w:lang w:val="lv-LV"/>
              </w:rPr>
              <w:t xml:space="preserve"> remont</w:t>
            </w:r>
            <w:r w:rsidRPr="00495A75" w:rsidR="00D14648">
              <w:rPr>
                <w:sz w:val="24"/>
                <w:lang w:val="lv-LV"/>
              </w:rPr>
              <w:t>u līdz 01.04.2024.</w:t>
            </w:r>
            <w:r w:rsidRPr="00495A75">
              <w:rPr>
                <w:sz w:val="24"/>
                <w:lang w:val="lv-LV"/>
              </w:rPr>
              <w:t xml:space="preserve"> </w:t>
            </w:r>
          </w:p>
          <w:p w:rsidR="00652380" w:rsidRPr="00495A75" w:rsidP="00495A75" w14:paraId="01F004E7" w14:textId="77777777">
            <w:pPr>
              <w:overflowPunct/>
              <w:autoSpaceDE/>
              <w:adjustRightInd/>
              <w:ind w:right="6"/>
              <w:jc w:val="both"/>
              <w:rPr>
                <w:b/>
                <w:sz w:val="24"/>
                <w:lang w:val="lv-LV"/>
              </w:rPr>
            </w:pPr>
            <w:r w:rsidRPr="00495A75">
              <w:rPr>
                <w:b/>
                <w:sz w:val="24"/>
                <w:lang w:val="lv-LV"/>
              </w:rPr>
              <w:t>6.2. Iekštelpu virsmu apdare</w:t>
            </w:r>
          </w:p>
          <w:p w:rsidR="00652380" w:rsidRPr="00495A75" w:rsidP="00495A75" w14:paraId="6FF8B342" w14:textId="081440E0">
            <w:pPr>
              <w:overflowPunct/>
              <w:autoSpaceDE/>
              <w:adjustRightInd/>
              <w:ind w:right="6"/>
              <w:jc w:val="both"/>
              <w:rPr>
                <w:spacing w:val="-4"/>
                <w:sz w:val="24"/>
                <w:lang w:val="lv-LV"/>
              </w:rPr>
            </w:pPr>
            <w:r w:rsidRPr="00495A75">
              <w:rPr>
                <w:sz w:val="24"/>
                <w:lang w:val="lv-LV"/>
              </w:rPr>
              <w:t>Klašu telpu apdares materiāli ēkas 3. stāvā un sporta hallē ir atbilstoši telpu funkcijai un higiēnas prasībām; ir viegli kopjami un dezinficējami.</w:t>
            </w:r>
            <w:r w:rsidRPr="00495A75">
              <w:rPr>
                <w:spacing w:val="-4"/>
                <w:sz w:val="24"/>
                <w:lang w:val="lv-LV"/>
              </w:rPr>
              <w:t xml:space="preserve"> Nepieciešams kosmētiskais remonts </w:t>
            </w:r>
            <w:r w:rsidRPr="00495A75" w:rsidR="001C1565">
              <w:rPr>
                <w:spacing w:val="-4"/>
                <w:sz w:val="24"/>
                <w:lang w:val="lv-LV"/>
              </w:rPr>
              <w:t>sākum</w:t>
            </w:r>
            <w:r w:rsidRPr="00495A75">
              <w:rPr>
                <w:spacing w:val="-4"/>
                <w:sz w:val="24"/>
                <w:lang w:val="lv-LV"/>
              </w:rPr>
              <w:t>skolas telpās 2. stāvā un higiēnas telpās.</w:t>
            </w:r>
            <w:r w:rsidRPr="00495A75">
              <w:rPr>
                <w:sz w:val="24"/>
                <w:lang w:val="lv-LV"/>
              </w:rPr>
              <w:t xml:space="preserve"> </w:t>
            </w:r>
          </w:p>
          <w:p w:rsidR="00652380" w:rsidRPr="00495A75" w:rsidP="00495A75" w14:paraId="3301E4AA" w14:textId="77777777">
            <w:pPr>
              <w:overflowPunct/>
              <w:autoSpaceDE/>
              <w:adjustRightInd/>
              <w:ind w:right="6"/>
              <w:jc w:val="both"/>
              <w:rPr>
                <w:b/>
                <w:sz w:val="24"/>
                <w:lang w:val="lv-LV"/>
              </w:rPr>
            </w:pPr>
            <w:r w:rsidRPr="00495A75">
              <w:rPr>
                <w:b/>
                <w:sz w:val="24"/>
                <w:lang w:val="lv-LV"/>
              </w:rPr>
              <w:t>6.3. Apgaismojums</w:t>
            </w:r>
          </w:p>
          <w:p w:rsidR="00652380" w:rsidRPr="00495A75" w:rsidP="00495A75" w14:paraId="6AAE17B6" w14:textId="77777777">
            <w:pPr>
              <w:overflowPunct/>
              <w:autoSpaceDE/>
              <w:adjustRightInd/>
              <w:ind w:right="6"/>
              <w:jc w:val="both"/>
              <w:rPr>
                <w:i/>
                <w:spacing w:val="-2"/>
                <w:sz w:val="24"/>
                <w:lang w:val="lv-LV"/>
              </w:rPr>
            </w:pPr>
            <w:r w:rsidRPr="00495A75">
              <w:rPr>
                <w:sz w:val="24"/>
                <w:lang w:val="lv-LV"/>
              </w:rPr>
              <w:t>Dabiskais un mākslīgais; novērtējot vizuāli - nodrošināta atbilstība pastāvošajām prasībām.</w:t>
            </w:r>
          </w:p>
          <w:p w:rsidR="00652380" w:rsidRPr="00495A75" w:rsidP="00495A75" w14:paraId="33D085AC" w14:textId="77777777">
            <w:pPr>
              <w:overflowPunct/>
              <w:autoSpaceDE/>
              <w:adjustRightInd/>
              <w:ind w:right="6"/>
              <w:jc w:val="both"/>
              <w:rPr>
                <w:b/>
                <w:sz w:val="24"/>
                <w:lang w:val="lv-LV"/>
              </w:rPr>
            </w:pPr>
            <w:r w:rsidRPr="00495A75">
              <w:rPr>
                <w:b/>
                <w:sz w:val="24"/>
                <w:lang w:val="lv-LV"/>
              </w:rPr>
              <w:t xml:space="preserve">6.4. Siltumapgāde </w:t>
            </w:r>
          </w:p>
          <w:p w:rsidR="00652380" w:rsidRPr="00495A75" w:rsidP="00495A75" w14:paraId="61A4E82E" w14:textId="77777777">
            <w:pPr>
              <w:overflowPunct/>
              <w:autoSpaceDE/>
              <w:adjustRightInd/>
              <w:ind w:right="6"/>
              <w:jc w:val="both"/>
              <w:rPr>
                <w:spacing w:val="-4"/>
                <w:sz w:val="24"/>
                <w:lang w:val="lv-LV"/>
              </w:rPr>
            </w:pPr>
            <w:r w:rsidRPr="00495A75">
              <w:rPr>
                <w:sz w:val="24"/>
                <w:lang w:val="lv-LV"/>
              </w:rPr>
              <w:t xml:space="preserve">Centralizēta, </w:t>
            </w:r>
            <w:r w:rsidRPr="00495A75">
              <w:rPr>
                <w:sz w:val="24"/>
                <w:lang w:val="lv-LV"/>
              </w:rPr>
              <w:t>pieslēgums</w:t>
            </w:r>
            <w:r w:rsidRPr="00495A75">
              <w:rPr>
                <w:sz w:val="24"/>
                <w:lang w:val="lv-LV"/>
              </w:rPr>
              <w:t xml:space="preserve"> Alojas pilsētas inženiertīkliem. Vasaras periodā karsto ūdeni nodrošina ar elektriskajiem ūdens sildītājiem.</w:t>
            </w:r>
          </w:p>
          <w:p w:rsidR="00652380" w:rsidRPr="00495A75" w:rsidP="00495A75" w14:paraId="0E6C1E9B" w14:textId="77777777">
            <w:pPr>
              <w:overflowPunct/>
              <w:autoSpaceDE/>
              <w:adjustRightInd/>
              <w:ind w:right="6"/>
              <w:jc w:val="both"/>
              <w:rPr>
                <w:b/>
                <w:sz w:val="24"/>
                <w:lang w:val="lv-LV"/>
              </w:rPr>
            </w:pPr>
            <w:r w:rsidRPr="00495A75">
              <w:rPr>
                <w:b/>
                <w:sz w:val="24"/>
                <w:lang w:val="lv-LV"/>
              </w:rPr>
              <w:t xml:space="preserve">6.5. Gaisa apmaiņa </w:t>
            </w:r>
          </w:p>
          <w:p w:rsidR="00652380" w:rsidRPr="00495A75" w:rsidP="00495A75" w14:paraId="64DED761" w14:textId="77777777">
            <w:pPr>
              <w:overflowPunct/>
              <w:autoSpaceDE/>
              <w:adjustRightInd/>
              <w:ind w:right="6"/>
              <w:jc w:val="both"/>
              <w:rPr>
                <w:spacing w:val="-2"/>
                <w:sz w:val="24"/>
                <w:lang w:val="lv-LV"/>
              </w:rPr>
            </w:pPr>
            <w:r w:rsidRPr="00495A75">
              <w:rPr>
                <w:sz w:val="24"/>
                <w:lang w:val="lv-LV"/>
              </w:rPr>
              <w:t>Skolas ēkas higiēnas telpās un 3. stāva klašu telpās nepieciešama higiēnas un būvniecības normatīvo aktu prasībām atbilstoša ventilācijas sistēmas ierīkošana. Higiēnas telpās ir verami logi. Sporta hallē ir divas pieplūdes/</w:t>
            </w:r>
            <w:r w:rsidRPr="00495A75">
              <w:rPr>
                <w:sz w:val="24"/>
                <w:lang w:val="lv-LV"/>
              </w:rPr>
              <w:t>nosūces</w:t>
            </w:r>
            <w:r w:rsidRPr="00495A75">
              <w:rPr>
                <w:sz w:val="24"/>
                <w:lang w:val="lv-LV"/>
              </w:rPr>
              <w:t xml:space="preserve"> ventilācijas sistēmas – viena sporta zālei, otra higiēnas telpām. </w:t>
            </w:r>
            <w:r w:rsidRPr="00495A75">
              <w:rPr>
                <w:i/>
                <w:sz w:val="24"/>
                <w:lang w:val="lv-LV"/>
              </w:rPr>
              <w:t xml:space="preserve"> </w:t>
            </w:r>
          </w:p>
          <w:p w:rsidR="00652380" w:rsidRPr="00495A75" w:rsidP="00495A75" w14:paraId="53F9917C" w14:textId="77777777">
            <w:pPr>
              <w:overflowPunct/>
              <w:autoSpaceDE/>
              <w:adjustRightInd/>
              <w:ind w:right="6"/>
              <w:jc w:val="both"/>
              <w:rPr>
                <w:b/>
                <w:sz w:val="24"/>
                <w:lang w:val="lv-LV"/>
              </w:rPr>
            </w:pPr>
            <w:r w:rsidRPr="00495A75">
              <w:rPr>
                <w:b/>
                <w:sz w:val="24"/>
                <w:lang w:val="lv-LV"/>
              </w:rPr>
              <w:t>6.6. Ūdens apgāde</w:t>
            </w:r>
          </w:p>
          <w:p w:rsidR="00652380" w:rsidRPr="00495A75" w:rsidP="00495A75" w14:paraId="284F1572" w14:textId="77777777">
            <w:pPr>
              <w:overflowPunct/>
              <w:autoSpaceDE/>
              <w:adjustRightInd/>
              <w:ind w:right="6"/>
              <w:jc w:val="both"/>
              <w:rPr>
                <w:sz w:val="24"/>
                <w:lang w:val="lv-LV"/>
              </w:rPr>
            </w:pPr>
            <w:r w:rsidRPr="00495A75">
              <w:rPr>
                <w:sz w:val="24"/>
                <w:lang w:val="lv-LV"/>
              </w:rPr>
              <w:t xml:space="preserve">Centralizēta – </w:t>
            </w:r>
            <w:r w:rsidRPr="00495A75">
              <w:rPr>
                <w:sz w:val="24"/>
                <w:lang w:val="lv-LV"/>
              </w:rPr>
              <w:t>pieslēgums</w:t>
            </w:r>
            <w:r w:rsidRPr="00495A75">
              <w:rPr>
                <w:sz w:val="24"/>
                <w:lang w:val="lv-LV"/>
              </w:rPr>
              <w:t xml:space="preserve"> pie Alojas pilsētas inženiertehniskajiem tīkliem. Nodrošināta aukstā un karstā ūdens padeve. Ziemas periodā karstais ūdens tiek nodrošināts no apkures.</w:t>
            </w:r>
          </w:p>
          <w:p w:rsidR="00652380" w:rsidRPr="00495A75" w:rsidP="00495A75" w14:paraId="7CF67041" w14:textId="77777777">
            <w:pPr>
              <w:overflowPunct/>
              <w:autoSpaceDE/>
              <w:adjustRightInd/>
              <w:ind w:right="6"/>
              <w:jc w:val="both"/>
              <w:rPr>
                <w:b/>
                <w:sz w:val="24"/>
                <w:lang w:val="lv-LV"/>
              </w:rPr>
            </w:pPr>
            <w:r w:rsidRPr="00495A75">
              <w:rPr>
                <w:b/>
                <w:sz w:val="24"/>
                <w:lang w:val="lv-LV"/>
              </w:rPr>
              <w:t>6.7. Kanalizācijas sistēma</w:t>
            </w:r>
          </w:p>
          <w:p w:rsidR="00652380" w:rsidRPr="00495A75" w:rsidP="00495A75" w14:paraId="153D7683" w14:textId="77777777">
            <w:pPr>
              <w:overflowPunct/>
              <w:autoSpaceDE/>
              <w:adjustRightInd/>
              <w:ind w:right="6"/>
              <w:jc w:val="both"/>
              <w:rPr>
                <w:spacing w:val="-2"/>
                <w:sz w:val="24"/>
                <w:lang w:val="lv-LV"/>
              </w:rPr>
            </w:pPr>
            <w:r w:rsidRPr="00495A75">
              <w:rPr>
                <w:sz w:val="24"/>
                <w:lang w:val="lv-LV"/>
              </w:rPr>
              <w:t xml:space="preserve">Centralizēta – </w:t>
            </w:r>
            <w:r w:rsidRPr="00495A75">
              <w:rPr>
                <w:sz w:val="24"/>
                <w:lang w:val="lv-LV"/>
              </w:rPr>
              <w:t>pieslēgums</w:t>
            </w:r>
            <w:r w:rsidRPr="00495A75">
              <w:rPr>
                <w:sz w:val="24"/>
                <w:lang w:val="lv-LV"/>
              </w:rPr>
              <w:t xml:space="preserve"> Alojas pilsētas inženiertehniskajiem tīkliem.</w:t>
            </w:r>
          </w:p>
          <w:p w:rsidR="00652380" w:rsidRPr="00495A75" w:rsidP="00495A75" w14:paraId="71F82DAB" w14:textId="77777777">
            <w:pPr>
              <w:overflowPunct/>
              <w:autoSpaceDE/>
              <w:adjustRightInd/>
              <w:ind w:right="6"/>
              <w:jc w:val="both"/>
              <w:rPr>
                <w:b/>
                <w:sz w:val="24"/>
                <w:lang w:val="lv-LV"/>
              </w:rPr>
            </w:pPr>
            <w:r w:rsidRPr="00495A75">
              <w:rPr>
                <w:b/>
                <w:sz w:val="24"/>
                <w:lang w:val="lv-LV"/>
              </w:rPr>
              <w:t>6.8. Teritorijas labiekārtošana</w:t>
            </w:r>
          </w:p>
          <w:p w:rsidR="00652380" w:rsidRPr="00495A75" w:rsidP="00495A75" w14:paraId="58FCEE28" w14:textId="77777777">
            <w:pPr>
              <w:overflowPunct/>
              <w:autoSpaceDE/>
              <w:adjustRightInd/>
              <w:ind w:right="6"/>
              <w:jc w:val="both"/>
              <w:rPr>
                <w:spacing w:val="-2"/>
                <w:sz w:val="24"/>
                <w:lang w:val="lv-LV"/>
              </w:rPr>
            </w:pPr>
            <w:r w:rsidRPr="00495A75">
              <w:rPr>
                <w:sz w:val="24"/>
                <w:lang w:val="lv-LV"/>
              </w:rPr>
              <w:t>Teritorija labiekārtota, sakopta, iežogota.</w:t>
            </w:r>
          </w:p>
          <w:p w:rsidR="00652380" w:rsidRPr="00495A75" w:rsidP="00495A75" w14:paraId="7A496A3E" w14:textId="77777777">
            <w:pPr>
              <w:overflowPunct/>
              <w:autoSpaceDE/>
              <w:adjustRightInd/>
              <w:ind w:right="6"/>
              <w:jc w:val="both"/>
              <w:rPr>
                <w:b/>
                <w:sz w:val="24"/>
                <w:lang w:val="lv-LV"/>
              </w:rPr>
            </w:pPr>
            <w:r w:rsidRPr="00495A75">
              <w:rPr>
                <w:b/>
                <w:sz w:val="24"/>
                <w:lang w:val="lv-LV"/>
              </w:rPr>
              <w:t>6.9. Vides pieejamība</w:t>
            </w:r>
          </w:p>
          <w:p w:rsidR="00652380" w:rsidRPr="00495A75" w:rsidP="00495A75" w14:paraId="6D7DB412" w14:textId="77777777">
            <w:pPr>
              <w:overflowPunct/>
              <w:autoSpaceDE/>
              <w:adjustRightInd/>
              <w:ind w:right="6"/>
              <w:jc w:val="both"/>
              <w:rPr>
                <w:color w:val="00B050"/>
                <w:spacing w:val="-2"/>
                <w:sz w:val="24"/>
                <w:lang w:val="lv-LV"/>
              </w:rPr>
            </w:pPr>
            <w:r w:rsidRPr="00495A75">
              <w:rPr>
                <w:sz w:val="24"/>
                <w:lang w:val="lv-LV"/>
              </w:rPr>
              <w:t>Netiek vērtēta</w:t>
            </w:r>
          </w:p>
          <w:p w:rsidR="00652380" w:rsidRPr="00495A75" w:rsidP="00495A75" w14:paraId="0A7217F2" w14:textId="77777777">
            <w:pPr>
              <w:adjustRightInd/>
              <w:ind w:right="6"/>
              <w:jc w:val="both"/>
              <w:rPr>
                <w:b/>
                <w:sz w:val="24"/>
                <w:lang w:val="lv-LV"/>
              </w:rPr>
            </w:pPr>
            <w:r w:rsidRPr="00495A75">
              <w:rPr>
                <w:b/>
                <w:sz w:val="24"/>
                <w:lang w:val="lv-LV"/>
              </w:rPr>
              <w:t>6.10. Riska faktoru novērtēšana un cita informācija</w:t>
            </w:r>
          </w:p>
          <w:p w:rsidR="00652380" w:rsidRPr="00495A75" w:rsidP="00495A75" w14:paraId="285117B4" w14:textId="0720F724">
            <w:pPr>
              <w:tabs>
                <w:tab w:val="left" w:pos="993"/>
              </w:tabs>
              <w:jc w:val="both"/>
              <w:rPr>
                <w:sz w:val="24"/>
                <w:lang w:val="lv-LV"/>
              </w:rPr>
            </w:pPr>
            <w:r w:rsidRPr="00495A75">
              <w:rPr>
                <w:sz w:val="24"/>
                <w:lang w:val="lv-LV"/>
              </w:rPr>
              <w:t>Nepieciešams uzlabot Baltās skolas</w:t>
            </w:r>
            <w:r w:rsidRPr="00495A75" w:rsidR="00110E84">
              <w:rPr>
                <w:sz w:val="24"/>
                <w:lang w:val="lv-LV"/>
              </w:rPr>
              <w:t xml:space="preserve"> (sākumskolas)</w:t>
            </w:r>
            <w:r w:rsidRPr="00495A75">
              <w:rPr>
                <w:sz w:val="24"/>
                <w:lang w:val="lv-LV"/>
              </w:rPr>
              <w:t xml:space="preserve"> higiēnas telpu sanitāri higiēnisko stāvokli, ierīkot prasībām atbilstošu piespiedu ventilāciju; nepieciešams kosmētiskais remonts 2. stāva gaitenī. Ar kontroles aktu uzdots novērst neatbilstības līdz 01.0</w:t>
            </w:r>
            <w:r w:rsidRPr="00495A75" w:rsidR="00110E84">
              <w:rPr>
                <w:sz w:val="24"/>
                <w:lang w:val="lv-LV"/>
              </w:rPr>
              <w:t>4</w:t>
            </w:r>
            <w:r w:rsidRPr="00495A75">
              <w:rPr>
                <w:sz w:val="24"/>
                <w:lang w:val="lv-LV"/>
              </w:rPr>
              <w:t>.202</w:t>
            </w:r>
            <w:r w:rsidRPr="00495A75" w:rsidR="00110E84">
              <w:rPr>
                <w:sz w:val="24"/>
                <w:lang w:val="lv-LV"/>
              </w:rPr>
              <w:t>4</w:t>
            </w:r>
            <w:r w:rsidRPr="00495A75">
              <w:rPr>
                <w:sz w:val="24"/>
                <w:lang w:val="lv-LV"/>
              </w:rPr>
              <w:t xml:space="preserve">. Telpu uzkopšanu veiks skolas personāls, nodrošinot atbilstošu dezinfekciju.   </w:t>
            </w:r>
          </w:p>
        </w:tc>
      </w:tr>
      <w:tr w14:paraId="3C94FA61" w14:textId="77777777" w:rsidTr="00FF513E">
        <w:tblPrEx>
          <w:tblW w:w="9356" w:type="dxa"/>
          <w:tblInd w:w="103" w:type="dxa"/>
          <w:tblLook w:val="04A0"/>
        </w:tblPrEx>
        <w:trPr>
          <w:gridAfter w:val="1"/>
          <w:wAfter w:w="109" w:type="dxa"/>
        </w:trPr>
        <w:tc>
          <w:tcPr>
            <w:tcW w:w="9247" w:type="dxa"/>
            <w:gridSpan w:val="2"/>
            <w:tcBorders>
              <w:top w:val="single" w:sz="4" w:space="0" w:color="auto"/>
              <w:left w:val="single" w:sz="4" w:space="0" w:color="auto"/>
              <w:bottom w:val="single" w:sz="4" w:space="0" w:color="auto"/>
              <w:right w:val="single" w:sz="4" w:space="0" w:color="auto"/>
            </w:tcBorders>
          </w:tcPr>
          <w:p w:rsidR="00652380" w:rsidRPr="000964F0" w:rsidP="00495A75" w14:paraId="70606C69" w14:textId="77777777">
            <w:pPr>
              <w:tabs>
                <w:tab w:val="left" w:pos="993"/>
              </w:tabs>
              <w:jc w:val="both"/>
              <w:rPr>
                <w:b/>
                <w:caps/>
                <w:sz w:val="24"/>
                <w:lang w:val="lv-LV"/>
              </w:rPr>
            </w:pPr>
            <w:r w:rsidRPr="00D82C26">
              <w:rPr>
                <w:b/>
                <w:bCs/>
                <w:caps/>
                <w:sz w:val="24"/>
                <w:lang w:val="lv-LV"/>
              </w:rPr>
              <w:t>7.</w:t>
            </w:r>
            <w:r>
              <w:rPr>
                <w:b/>
                <w:caps/>
                <w:sz w:val="24"/>
                <w:lang w:val="lv-LV"/>
              </w:rPr>
              <w:t xml:space="preserve"> Slēdziens</w:t>
            </w:r>
          </w:p>
          <w:p w:rsidR="00652380" w:rsidRPr="008A3DA7" w:rsidP="00495A75" w14:paraId="72A84611" w14:textId="3E2BF56D">
            <w:pPr>
              <w:jc w:val="both"/>
              <w:rPr>
                <w:sz w:val="24"/>
                <w:lang w:val="lv-LV"/>
              </w:rPr>
            </w:pPr>
            <w:r w:rsidRPr="00D84C4B">
              <w:rPr>
                <w:sz w:val="24"/>
                <w:lang w:val="lv-LV"/>
              </w:rPr>
              <w:t xml:space="preserve">   </w:t>
            </w:r>
            <w:r>
              <w:rPr>
                <w:b/>
                <w:sz w:val="24"/>
                <w:lang w:val="lv-LV"/>
              </w:rPr>
              <w:t>Alojas Ausekļa vidusskolas Baltās skolas un sporta halles telpas Ausekļa ielā 1, Alojā, Limbažu</w:t>
            </w:r>
            <w:r w:rsidRPr="00290EF7">
              <w:rPr>
                <w:b/>
                <w:sz w:val="24"/>
                <w:lang w:val="lv-LV"/>
              </w:rPr>
              <w:t xml:space="preserve"> novadā </w:t>
            </w:r>
            <w:r w:rsidRPr="004107F1">
              <w:rPr>
                <w:b/>
                <w:sz w:val="24"/>
                <w:lang w:val="lv-LV"/>
              </w:rPr>
              <w:t>atbilst higiēnas prasībām</w:t>
            </w:r>
            <w:r>
              <w:rPr>
                <w:b/>
                <w:sz w:val="24"/>
                <w:lang w:val="lv-LV"/>
              </w:rPr>
              <w:t xml:space="preserve">. </w:t>
            </w:r>
          </w:p>
        </w:tc>
      </w:tr>
      <w:tr w14:paraId="40EB5163" w14:textId="77777777" w:rsidTr="00FF513E">
        <w:tblPrEx>
          <w:tblW w:w="9356" w:type="dxa"/>
          <w:tblInd w:w="103" w:type="dxa"/>
          <w:tblLook w:val="04A0"/>
        </w:tblPrEx>
        <w:trPr>
          <w:gridAfter w:val="1"/>
          <w:wAfter w:w="109" w:type="dxa"/>
        </w:trPr>
        <w:tc>
          <w:tcPr>
            <w:tcW w:w="9247" w:type="dxa"/>
            <w:gridSpan w:val="2"/>
            <w:tcBorders>
              <w:top w:val="single" w:sz="4" w:space="0" w:color="auto"/>
              <w:left w:val="single" w:sz="4" w:space="0" w:color="auto"/>
              <w:bottom w:val="single" w:sz="4" w:space="0" w:color="auto"/>
              <w:right w:val="single" w:sz="4" w:space="0" w:color="auto"/>
            </w:tcBorders>
          </w:tcPr>
          <w:p w:rsidR="00E364E5" w:rsidRPr="000964F0" w:rsidP="00495A75" w14:paraId="74172834" w14:textId="77777777">
            <w:pPr>
              <w:numPr>
                <w:ilvl w:val="0"/>
                <w:numId w:val="14"/>
              </w:numPr>
              <w:tabs>
                <w:tab w:val="left" w:pos="342"/>
                <w:tab w:val="left" w:pos="993"/>
              </w:tabs>
              <w:ind w:left="0" w:firstLine="72"/>
              <w:jc w:val="both"/>
              <w:rPr>
                <w:b/>
                <w:sz w:val="24"/>
                <w:lang w:val="lv-LV"/>
              </w:rPr>
            </w:pPr>
            <w:r w:rsidRPr="00246554">
              <w:rPr>
                <w:b/>
                <w:sz w:val="24"/>
                <w:lang w:val="lv-LV"/>
              </w:rPr>
              <w:t xml:space="preserve">Rekomendējamie pasākumi </w:t>
            </w:r>
          </w:p>
          <w:p w:rsidR="00E364E5" w:rsidRPr="005608B6" w:rsidP="00495A75" w14:paraId="376E399E" w14:textId="77777777">
            <w:pPr>
              <w:tabs>
                <w:tab w:val="left" w:pos="342"/>
                <w:tab w:val="left" w:pos="993"/>
              </w:tabs>
              <w:jc w:val="both"/>
              <w:rPr>
                <w:sz w:val="24"/>
                <w:lang w:val="lv-LV"/>
              </w:rPr>
            </w:pPr>
            <w:r w:rsidRPr="00784CD0">
              <w:rPr>
                <w:sz w:val="24"/>
                <w:lang w:val="lv-LV"/>
              </w:rPr>
              <w:t>8.</w:t>
            </w:r>
            <w:r>
              <w:rPr>
                <w:sz w:val="24"/>
                <w:lang w:val="lv-LV"/>
              </w:rPr>
              <w:t>1.</w:t>
            </w:r>
            <w:r w:rsidRPr="005608B6">
              <w:rPr>
                <w:sz w:val="24"/>
                <w:lang w:val="lv-LV"/>
              </w:rPr>
              <w:t xml:space="preserve">Bērnu diennakts nometņu darbības laikā ievērot </w:t>
            </w:r>
            <w:r w:rsidRPr="005608B6">
              <w:rPr>
                <w:sz w:val="24"/>
                <w:shd w:val="clear" w:color="auto" w:fill="FFFFFF"/>
                <w:lang w:val="lv-LV"/>
              </w:rPr>
              <w:t xml:space="preserve">Valsts izglītības satura centra </w:t>
            </w:r>
            <w:r w:rsidRPr="005608B6">
              <w:rPr>
                <w:sz w:val="24"/>
                <w:lang w:val="lv-LV"/>
              </w:rPr>
              <w:t>„Vadlīnijas piesardzības pasākumiem bērnu nometņu organizētājiem” vai aktuālajiem piesardzības pasākumiem, ja tādi tiks rekomendēti gada laikā pēc Atzinuma saņemšanas.</w:t>
            </w:r>
          </w:p>
          <w:p w:rsidR="00E364E5" w:rsidRPr="005608B6" w:rsidP="00495A75" w14:paraId="1AA53D70" w14:textId="77777777">
            <w:pPr>
              <w:tabs>
                <w:tab w:val="left" w:pos="342"/>
                <w:tab w:val="left" w:pos="993"/>
              </w:tabs>
              <w:jc w:val="both"/>
              <w:rPr>
                <w:sz w:val="24"/>
                <w:lang w:val="lv-LV"/>
              </w:rPr>
            </w:pPr>
            <w:r>
              <w:rPr>
                <w:sz w:val="24"/>
                <w:lang w:val="lv-LV"/>
              </w:rPr>
              <w:t>8</w:t>
            </w:r>
            <w:r w:rsidRPr="005608B6">
              <w:rPr>
                <w:sz w:val="24"/>
                <w:lang w:val="lv-LV"/>
              </w:rPr>
              <w:t>.2</w:t>
            </w:r>
            <w:r>
              <w:rPr>
                <w:sz w:val="24"/>
                <w:lang w:val="lv-LV"/>
              </w:rPr>
              <w:t>.</w:t>
            </w:r>
            <w:r w:rsidRPr="005608B6">
              <w:rPr>
                <w:sz w:val="24"/>
                <w:lang w:val="lv-LV"/>
              </w:rPr>
              <w:t>Bērnu diennakts nometņu darbības laikā nodrošināt Ministru kabineta 2009. gada 1. septembra noteikumu Nr.981 „Bērnu nometņu organizēšanas un darbības kārtība” prasību izpildi</w:t>
            </w:r>
            <w:r w:rsidRPr="005608B6">
              <w:rPr>
                <w:color w:val="000000"/>
                <w:sz w:val="24"/>
                <w:lang w:val="lv-LV"/>
              </w:rPr>
              <w:t>.</w:t>
            </w:r>
          </w:p>
          <w:p w:rsidR="00E364E5" w:rsidRPr="005608B6" w:rsidP="00495A75" w14:paraId="5032BFC3" w14:textId="77777777">
            <w:pPr>
              <w:tabs>
                <w:tab w:val="left" w:pos="342"/>
                <w:tab w:val="left" w:pos="993"/>
              </w:tabs>
              <w:jc w:val="both"/>
              <w:rPr>
                <w:sz w:val="24"/>
                <w:lang w:val="lv-LV"/>
              </w:rPr>
            </w:pPr>
            <w:r w:rsidRPr="005608B6">
              <w:rPr>
                <w:sz w:val="24"/>
                <w:lang w:val="lv-LV"/>
              </w:rPr>
              <w:t>8.</w:t>
            </w:r>
            <w:r>
              <w:rPr>
                <w:sz w:val="24"/>
                <w:lang w:val="lv-LV"/>
              </w:rPr>
              <w:t>3.</w:t>
            </w:r>
            <w:r w:rsidRPr="005608B6">
              <w:rPr>
                <w:sz w:val="24"/>
                <w:lang w:val="lv-LV"/>
              </w:rPr>
              <w:t xml:space="preserve">Iepazīties un sekot līdz Slimību profilakses un kontroles centra sniegtajām rekomendācijām par priekšmetu un virsmu tīrīšanu un dezinfekciju, kā arī </w:t>
            </w:r>
            <w:r w:rsidRPr="005608B6">
              <w:rPr>
                <w:bCs/>
                <w:color w:val="000000"/>
                <w:sz w:val="24"/>
                <w:bdr w:val="none" w:sz="0" w:space="0" w:color="auto" w:frame="1"/>
                <w:lang w:val="lv-LV"/>
              </w:rPr>
              <w:t>bērnu un personāla personīgās higiēnas un profilakses pasākumu ievērošanu.</w:t>
            </w:r>
          </w:p>
          <w:p w:rsidR="00E364E5" w:rsidRPr="00402D47" w:rsidP="00495A75" w14:paraId="17089FE8" w14:textId="45F38005">
            <w:pPr>
              <w:tabs>
                <w:tab w:val="left" w:pos="342"/>
                <w:tab w:val="left" w:pos="993"/>
              </w:tabs>
              <w:ind w:left="72"/>
              <w:jc w:val="both"/>
              <w:rPr>
                <w:sz w:val="20"/>
                <w:szCs w:val="20"/>
                <w:u w:val="single"/>
                <w:lang w:val="lv-LV"/>
              </w:rPr>
            </w:pPr>
            <w:r>
              <w:rPr>
                <w:sz w:val="24"/>
                <w:lang w:val="lv-LV"/>
              </w:rPr>
              <w:t>8.4.</w:t>
            </w:r>
            <w:r w:rsidRPr="006F4FC1">
              <w:rPr>
                <w:sz w:val="24"/>
                <w:lang w:val="lv-LV"/>
              </w:rPr>
              <w:t>Ja vasarā – peldsezonas laikā, nometnes darbības vietā ir paredzēta nometnes dalībnieku peldēšanās, nometnes organizētājs ir atbildīgs par peldūdens pārbaudi un nepieciešamības gadījumā Veselības inspekcijas amatpersonām tiks uzrādīts apliecinājums (testēšanas pārskats) par peldūdens atbilstību 2017. gada 28. novembra Ministru kabineta noteikumu Nr. 692 „Peldvietas izveidošanas, uzturēšanas un ūdens kvalitātes pārvaldības kārtība” prasībām. Peldēšanos organizē peldvietās, kas iekļautas valsts monitoringa programmā vai kurās pirms nometnes darbības uzsākšanas ir veikta peldvietas ūdens kvalitātes pārbaude jebkurā šajā jomā akreditētā laboratorijā.</w:t>
            </w:r>
          </w:p>
        </w:tc>
      </w:tr>
      <w:tr w14:paraId="53E3D29E" w14:textId="77777777" w:rsidTr="00FF513E">
        <w:tblPrEx>
          <w:tblW w:w="9356" w:type="dxa"/>
          <w:tblInd w:w="103" w:type="dxa"/>
          <w:tblLook w:val="04A0"/>
        </w:tblPrEx>
        <w:trPr>
          <w:gridAfter w:val="1"/>
          <w:wAfter w:w="109" w:type="dxa"/>
        </w:trPr>
        <w:tc>
          <w:tcPr>
            <w:tcW w:w="6164" w:type="dxa"/>
            <w:hideMark/>
          </w:tcPr>
          <w:p w:rsidR="00FF513E" w:rsidP="00E364E5" w14:paraId="4AFEB20E" w14:textId="77777777">
            <w:pPr>
              <w:tabs>
                <w:tab w:val="left" w:pos="318"/>
              </w:tabs>
              <w:ind w:left="-108"/>
              <w:rPr>
                <w:sz w:val="24"/>
                <w:lang w:val="lv-LV"/>
              </w:rPr>
            </w:pPr>
          </w:p>
          <w:p w:rsidR="00E364E5" w:rsidP="00E364E5" w14:paraId="59B8758B" w14:textId="51BFED48">
            <w:pPr>
              <w:tabs>
                <w:tab w:val="left" w:pos="318"/>
              </w:tabs>
              <w:ind w:left="-108"/>
              <w:rPr>
                <w:sz w:val="24"/>
                <w:lang w:val="lv-LV"/>
              </w:rPr>
            </w:pPr>
            <w:r w:rsidRPr="00D00FB4">
              <w:rPr>
                <w:sz w:val="24"/>
                <w:lang w:val="lv-LV"/>
              </w:rPr>
              <w:t>Sabiedrības veselības departamenta</w:t>
            </w:r>
          </w:p>
          <w:p w:rsidR="007F2704" w:rsidP="00E364E5" w14:paraId="73CE13D6" w14:textId="0A2F756C">
            <w:pPr>
              <w:tabs>
                <w:tab w:val="left" w:pos="318"/>
              </w:tabs>
              <w:ind w:left="-108"/>
              <w:rPr>
                <w:sz w:val="24"/>
                <w:lang w:val="lv-LV"/>
              </w:rPr>
            </w:pPr>
            <w:r w:rsidRPr="00D00FB4">
              <w:rPr>
                <w:sz w:val="24"/>
                <w:lang w:val="lv-LV"/>
              </w:rPr>
              <w:t xml:space="preserve">Vidzemes kontroles nodaļas </w:t>
            </w:r>
            <w:r>
              <w:rPr>
                <w:sz w:val="24"/>
                <w:lang w:val="lv-LV"/>
              </w:rPr>
              <w:t>vides veselības analītiķe</w:t>
            </w:r>
          </w:p>
        </w:tc>
        <w:tc>
          <w:tcPr>
            <w:tcW w:w="3083" w:type="dxa"/>
            <w:hideMark/>
          </w:tcPr>
          <w:p w:rsidR="007F2704" w:rsidP="003F4FB2" w14:paraId="43DBE9F5" w14:textId="77777777">
            <w:pPr>
              <w:rPr>
                <w:sz w:val="24"/>
                <w:lang w:val="lv-LV"/>
              </w:rPr>
            </w:pPr>
          </w:p>
          <w:p w:rsidR="007F2704" w:rsidP="003F4FB2" w14:paraId="66AB4786" w14:textId="5F9F131E">
            <w:pPr>
              <w:rPr>
                <w:sz w:val="24"/>
                <w:lang w:val="lv-LV"/>
              </w:rPr>
            </w:pPr>
            <w:r w:rsidRPr="004E78A9">
              <w:rPr>
                <w:noProof/>
                <w:sz w:val="24"/>
                <w:lang w:val="lv-LV"/>
              </w:rPr>
              <w:t>Dina Līte-Zaķe</w:t>
            </w:r>
          </w:p>
        </w:tc>
      </w:tr>
      <w:tr w14:paraId="547D1BE4" w14:textId="77777777" w:rsidTr="00FF513E">
        <w:tblPrEx>
          <w:tblW w:w="9356" w:type="dxa"/>
          <w:tblInd w:w="103" w:type="dxa"/>
          <w:tblLook w:val="04A0"/>
        </w:tblPrEx>
        <w:tc>
          <w:tcPr>
            <w:tcW w:w="9356" w:type="dxa"/>
            <w:gridSpan w:val="3"/>
            <w:hideMark/>
          </w:tcPr>
          <w:p w:rsidR="00FF513E" w:rsidP="003F4FB2" w14:paraId="6243677F" w14:textId="77777777">
            <w:pPr>
              <w:pStyle w:val="H4"/>
              <w:spacing w:after="0"/>
              <w:jc w:val="left"/>
              <w:outlineLvl w:val="9"/>
              <w:rPr>
                <w:b w:val="0"/>
                <w:noProof/>
                <w:sz w:val="20"/>
                <w:szCs w:val="20"/>
                <w:lang w:val="en-GB" w:eastAsia="en-US"/>
              </w:rPr>
            </w:pPr>
          </w:p>
          <w:p w:rsidR="007F2704" w:rsidRPr="001827B2" w:rsidP="003F4FB2" w14:paraId="580BB720" w14:textId="0C0977BE">
            <w:pPr>
              <w:pStyle w:val="H4"/>
              <w:spacing w:after="0"/>
              <w:jc w:val="left"/>
              <w:outlineLvl w:val="9"/>
              <w:rPr>
                <w:b w:val="0"/>
                <w:sz w:val="20"/>
                <w:szCs w:val="20"/>
              </w:rPr>
            </w:pPr>
            <w:r w:rsidRPr="006D6ACF">
              <w:rPr>
                <w:b w:val="0"/>
                <w:noProof/>
                <w:sz w:val="20"/>
                <w:szCs w:val="20"/>
                <w:lang w:val="en-GB" w:eastAsia="en-US"/>
              </w:rPr>
              <w:t>Dina Līte-Zaķe</w:t>
            </w:r>
            <w:r w:rsidRPr="001827B2">
              <w:rPr>
                <w:b w:val="0"/>
                <w:sz w:val="20"/>
                <w:szCs w:val="20"/>
              </w:rPr>
              <w:t xml:space="preserve">, </w:t>
            </w:r>
            <w:r w:rsidRPr="006D6ACF">
              <w:rPr>
                <w:b w:val="0"/>
                <w:noProof/>
                <w:sz w:val="20"/>
                <w:szCs w:val="20"/>
                <w:lang w:val="en-GB" w:eastAsia="en-US"/>
              </w:rPr>
              <w:t>64281130</w:t>
            </w:r>
          </w:p>
        </w:tc>
      </w:tr>
      <w:tr w14:paraId="520CA9FA" w14:textId="77777777" w:rsidTr="00FF513E">
        <w:tblPrEx>
          <w:tblW w:w="9356" w:type="dxa"/>
          <w:tblInd w:w="103" w:type="dxa"/>
          <w:tblLook w:val="04A0"/>
        </w:tblPrEx>
        <w:trPr>
          <w:trHeight w:val="319"/>
        </w:trPr>
        <w:tc>
          <w:tcPr>
            <w:tcW w:w="9356" w:type="dxa"/>
            <w:gridSpan w:val="3"/>
            <w:hideMark/>
          </w:tcPr>
          <w:p w:rsidR="007F2704" w:rsidRPr="008E62F0" w:rsidP="003F4FB2" w14:paraId="5EA3EECA" w14:textId="77777777">
            <w:pPr>
              <w:pStyle w:val="H4"/>
              <w:spacing w:after="0"/>
              <w:jc w:val="left"/>
              <w:outlineLvl w:val="9"/>
              <w:rPr>
                <w:b w:val="0"/>
                <w:sz w:val="22"/>
                <w:szCs w:val="22"/>
              </w:rPr>
            </w:pPr>
            <w:r w:rsidRPr="006D6ACF">
              <w:rPr>
                <w:b w:val="0"/>
                <w:noProof/>
                <w:sz w:val="20"/>
                <w:szCs w:val="20"/>
                <w:lang w:val="en-GB" w:eastAsia="en-US"/>
              </w:rPr>
              <w:t>dina.lite-zake@vi.gov.lv</w:t>
            </w:r>
          </w:p>
        </w:tc>
      </w:tr>
    </w:tbl>
    <w:p w:rsidR="00FB48CC" w:rsidP="00D84C4B" w14:paraId="4AE1B98E" w14:textId="77777777">
      <w:pPr>
        <w:pStyle w:val="H4"/>
        <w:spacing w:after="0"/>
        <w:jc w:val="left"/>
        <w:outlineLvl w:val="9"/>
        <w:rPr>
          <w:b w:val="0"/>
          <w:sz w:val="24"/>
        </w:rPr>
      </w:pPr>
    </w:p>
    <w:sectPr w:rsidSect="00BC31EE">
      <w:headerReference w:type="even" r:id="rId5"/>
      <w:headerReference w:type="default" r:id="rId6"/>
      <w:footerReference w:type="default" r:id="rId7"/>
      <w:headerReference w:type="first" r:id="rId8"/>
      <w:footerReference w:type="first" r:id="rId9"/>
      <w:pgSz w:w="11907" w:h="16840" w:code="9"/>
      <w:pgMar w:top="1134" w:right="851" w:bottom="1134" w:left="1701" w:header="567" w:footer="284"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E3FF9" w:rsidP="00E53C2B" w14:paraId="491EE2AB" w14:textId="77777777">
    <w:pPr>
      <w:pStyle w:val="Elektronikaisparaksts"/>
      <w:rPr>
        <w:sz w:val="19"/>
        <w:szCs w:val="19"/>
      </w:rPr>
    </w:pPr>
    <w:r>
      <w:rPr>
        <w:sz w:val="19"/>
        <w:szCs w:val="19"/>
      </w:rPr>
      <w:t>DOKUMENTS PARAKSTĪTS AR DROŠU ELEKTRONISKO PARAKSTU, KAS SATUR LAIKA ZĪMOGU</w:t>
    </w:r>
  </w:p>
  <w:p w:rsidR="002E3FF9" w:rsidP="00E53C2B" w14:paraId="40EAA0FF" w14:textId="77777777">
    <w:pPr>
      <w:pStyle w:val="Footer"/>
      <w:rPr>
        <w:sz w:val="20"/>
        <w:lang w:val="lv-LV"/>
      </w:rPr>
    </w:pPr>
  </w:p>
  <w:p w:rsidR="002E3FF9" w:rsidRPr="00E53C2B" w:rsidP="00E53C2B" w14:paraId="042F3F8A" w14:textId="77777777">
    <w:pPr>
      <w:pStyle w:val="Footer"/>
      <w:rPr>
        <w:sz w:val="20"/>
      </w:rPr>
    </w:pPr>
    <w:r w:rsidRPr="00022614">
      <w:rPr>
        <w:sz w:val="20"/>
      </w:rPr>
      <w:t>F1</w:t>
    </w:r>
    <w:r>
      <w:rPr>
        <w:sz w:val="20"/>
      </w:rPr>
      <w:t>13</w:t>
    </w:r>
    <w:r w:rsidRPr="00022614">
      <w:rPr>
        <w:sz w:val="20"/>
      </w:rPr>
      <w:t>-</w:t>
    </w:r>
    <w:r>
      <w:rPr>
        <w:sz w:val="20"/>
      </w:rPr>
      <w:t xml:space="preserve">v4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E3FF9" w:rsidP="00B22CEB" w14:paraId="414288FC" w14:textId="77777777">
    <w:pPr>
      <w:pStyle w:val="Elektronikaisparaksts"/>
      <w:rPr>
        <w:sz w:val="19"/>
        <w:szCs w:val="19"/>
      </w:rPr>
    </w:pPr>
    <w:r>
      <w:rPr>
        <w:sz w:val="19"/>
        <w:szCs w:val="19"/>
      </w:rPr>
      <w:t>DOKUMENTS PARAKSTĪTS AR DROŠU ELEKTRONISKO PARAKSTU, KAS SATUR LAIKA ZĪMOGU</w:t>
    </w:r>
  </w:p>
  <w:p w:rsidR="002E3FF9" w14:paraId="308DF3A1" w14:textId="77777777">
    <w:pPr>
      <w:pStyle w:val="Footer"/>
      <w:rPr>
        <w:sz w:val="20"/>
        <w:lang w:val="lv-LV"/>
      </w:rPr>
    </w:pPr>
  </w:p>
  <w:p w:rsidR="002E3FF9" w:rsidRPr="00022614" w14:paraId="50C83749" w14:textId="77777777">
    <w:pPr>
      <w:pStyle w:val="Footer"/>
      <w:rPr>
        <w:sz w:val="20"/>
      </w:rPr>
    </w:pPr>
    <w:r w:rsidRPr="00022614">
      <w:rPr>
        <w:sz w:val="20"/>
      </w:rPr>
      <w:t>F1</w:t>
    </w:r>
    <w:r>
      <w:rPr>
        <w:sz w:val="20"/>
      </w:rPr>
      <w:t>13</w:t>
    </w:r>
    <w:r w:rsidRPr="00022614">
      <w:rPr>
        <w:sz w:val="20"/>
      </w:rPr>
      <w:t>-</w:t>
    </w:r>
    <w:r>
      <w:rPr>
        <w:sz w:val="20"/>
      </w:rPr>
      <w:t xml:space="preserve">v4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E3FF9" w14:paraId="389D38DD" w14:textId="7777777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2E3FF9" w14:paraId="029B3C6C"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E3FF9" w14:paraId="29774CC2" w14:textId="77777777">
    <w:pPr>
      <w:pStyle w:val="Header"/>
      <w:framePr w:w="157" w:wrap="around" w:vAnchor="text" w:hAnchor="page" w:x="6182" w:y="11"/>
      <w:jc w:val="center"/>
      <w:rPr>
        <w:rStyle w:val="PageNumber"/>
        <w:sz w:val="24"/>
      </w:rPr>
    </w:pPr>
    <w:r>
      <w:rPr>
        <w:rStyle w:val="PageNumber"/>
        <w:sz w:val="24"/>
      </w:rPr>
      <w:fldChar w:fldCharType="begin"/>
    </w:r>
    <w:r>
      <w:rPr>
        <w:rStyle w:val="PageNumber"/>
        <w:sz w:val="24"/>
      </w:rPr>
      <w:instrText xml:space="preserve">PAGE  </w:instrText>
    </w:r>
    <w:r>
      <w:rPr>
        <w:rStyle w:val="PageNumber"/>
        <w:sz w:val="24"/>
      </w:rPr>
      <w:fldChar w:fldCharType="separate"/>
    </w:r>
    <w:r>
      <w:rPr>
        <w:rStyle w:val="PageNumber"/>
        <w:sz w:val="24"/>
      </w:rPr>
      <w:t>2</w:t>
    </w:r>
    <w:r>
      <w:rPr>
        <w:rStyle w:val="PageNumber"/>
        <w:sz w:val="24"/>
      </w:rPr>
      <w:fldChar w:fldCharType="end"/>
    </w:r>
  </w:p>
  <w:p w:rsidR="002E3FF9" w14:paraId="60C87DE6"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9248" w:type="dxa"/>
      <w:tblInd w:w="108" w:type="dxa"/>
      <w:tblLayout w:type="fixed"/>
      <w:tblLook w:val="04A0"/>
    </w:tblPr>
    <w:tblGrid>
      <w:gridCol w:w="6555"/>
      <w:gridCol w:w="2693"/>
    </w:tblGrid>
    <w:tr w14:paraId="1040088F" w14:textId="77777777" w:rsidTr="0035491C">
      <w:tblPrEx>
        <w:tblW w:w="9248" w:type="dxa"/>
        <w:tblInd w:w="108" w:type="dxa"/>
        <w:tblLayout w:type="fixed"/>
        <w:tblLook w:val="04A0"/>
      </w:tblPrEx>
      <w:tc>
        <w:tcPr>
          <w:tcW w:w="6555" w:type="dxa"/>
          <w:vAlign w:val="center"/>
        </w:tcPr>
        <w:p w:rsidR="002E3FF9" w:rsidRPr="00C752CC" w:rsidP="00710429" w14:paraId="17FAD2B0" w14:textId="77777777">
          <w:pPr>
            <w:pStyle w:val="Heading2"/>
            <w:rPr>
              <w:b w:val="0"/>
              <w:bCs/>
              <w:sz w:val="24"/>
              <w:lang w:val="lv-LV"/>
            </w:rPr>
          </w:pPr>
        </w:p>
      </w:tc>
      <w:tc>
        <w:tcPr>
          <w:tcW w:w="2693" w:type="dxa"/>
          <w:vAlign w:val="center"/>
        </w:tcPr>
        <w:p w:rsidR="002E3FF9" w:rsidRPr="00C752CC" w:rsidP="00C752CC" w14:paraId="0C7176BE" w14:textId="77777777">
          <w:pPr>
            <w:pStyle w:val="Heading2"/>
            <w:jc w:val="left"/>
            <w:rPr>
              <w:b w:val="0"/>
              <w:bCs/>
              <w:sz w:val="24"/>
              <w:lang w:val="lv-LV"/>
            </w:rPr>
          </w:pPr>
          <w:r w:rsidRPr="00C752CC">
            <w:rPr>
              <w:b w:val="0"/>
              <w:bCs/>
              <w:sz w:val="24"/>
              <w:lang w:val="lv-LV"/>
            </w:rPr>
            <w:t>Pielikums</w:t>
          </w:r>
        </w:p>
        <w:p w:rsidR="002E3FF9" w:rsidRPr="00C752CC" w:rsidP="0035491C" w14:paraId="77E51177" w14:textId="77777777">
          <w:pPr>
            <w:ind w:left="-222" w:firstLine="222"/>
            <w:rPr>
              <w:sz w:val="24"/>
              <w:lang w:val="lv-LV"/>
            </w:rPr>
          </w:pPr>
          <w:r w:rsidRPr="00C752CC">
            <w:rPr>
              <w:sz w:val="24"/>
              <w:lang w:val="lv-LV"/>
            </w:rPr>
            <w:t>Veselības inspekcijas</w:t>
          </w:r>
        </w:p>
        <w:p w:rsidR="002E3FF9" w:rsidRPr="0035491C" w:rsidP="00C752CC" w14:paraId="29DBF625" w14:textId="77777777">
          <w:pPr>
            <w:rPr>
              <w:sz w:val="24"/>
              <w:u w:val="single"/>
              <w:lang w:val="lv-LV"/>
            </w:rPr>
          </w:pPr>
          <w:r w:rsidRPr="00327535">
            <w:rPr>
              <w:bCs/>
              <w:noProof/>
              <w:sz w:val="22"/>
              <w:szCs w:val="22"/>
              <w:u w:val="single"/>
              <w:lang w:val="lv-LV"/>
            </w:rPr>
            <w:t>08.01.2024</w:t>
          </w:r>
        </w:p>
        <w:p w:rsidR="002E3FF9" w:rsidP="00C752CC" w14:paraId="767EC347" w14:textId="77777777">
          <w:pPr>
            <w:rPr>
              <w:sz w:val="24"/>
              <w:lang w:val="lv-LV"/>
            </w:rPr>
          </w:pPr>
          <w:r>
            <w:rPr>
              <w:sz w:val="24"/>
              <w:lang w:val="lv-LV"/>
            </w:rPr>
            <w:t>atzinumam</w:t>
          </w:r>
        </w:p>
        <w:p w:rsidR="002E3FF9" w:rsidRPr="00C752CC" w:rsidP="00C752CC" w14:paraId="781672D3" w14:textId="77777777">
          <w:pPr>
            <w:rPr>
              <w:sz w:val="24"/>
              <w:lang w:val="lv-LV"/>
            </w:rPr>
          </w:pPr>
          <w:r>
            <w:rPr>
              <w:sz w:val="24"/>
              <w:lang w:val="lv-LV"/>
            </w:rPr>
            <w:t>Nr</w:t>
          </w:r>
          <w:r w:rsidRPr="0035491C">
            <w:rPr>
              <w:sz w:val="22"/>
              <w:szCs w:val="22"/>
              <w:u w:val="single"/>
              <w:lang w:val="lv-LV"/>
            </w:rPr>
            <w:t>.</w:t>
          </w:r>
          <w:r w:rsidRPr="00327535" w:rsidR="0035491C">
            <w:rPr>
              <w:bCs/>
              <w:noProof/>
              <w:sz w:val="22"/>
              <w:szCs w:val="22"/>
              <w:u w:val="single"/>
              <w:lang w:val="lv-LV"/>
            </w:rPr>
            <w:t>2.4.8.-14/4</w:t>
          </w:r>
        </w:p>
      </w:tc>
    </w:tr>
  </w:tbl>
  <w:p w:rsidR="002E3FF9" w:rsidRPr="00783D52" w:rsidP="00633DAF" w14:paraId="03950BD4" w14:textId="77777777">
    <w:pPr>
      <w:pStyle w:val="Header"/>
      <w:jc w:val="center"/>
      <w:rPr>
        <w:sz w:val="20"/>
      </w:rPr>
    </w:pPr>
    <w:r>
      <w:rPr>
        <w:noProof/>
        <w:sz w:val="20"/>
        <w:lang w:val="en-US"/>
      </w:rPr>
      <w:drawing>
        <wp:inline distT="0" distB="0" distL="0" distR="0">
          <wp:extent cx="877570" cy="862965"/>
          <wp:effectExtent l="19050" t="0" r="0" b="0"/>
          <wp:docPr id="1"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0"/>
                  <pic:cNvPicPr>
                    <a:picLocks noChangeAspect="1" noChangeArrowheads="1"/>
                  </pic:cNvPicPr>
                </pic:nvPicPr>
                <pic:blipFill>
                  <a:blip xmlns:r="http://schemas.openxmlformats.org/officeDocument/2006/relationships" r:embed="rId1"/>
                  <a:srcRect l="43640" r="43327" b="29749"/>
                  <a:stretch>
                    <a:fillRect/>
                  </a:stretch>
                </pic:blipFill>
                <pic:spPr bwMode="auto">
                  <a:xfrm>
                    <a:off x="0" y="0"/>
                    <a:ext cx="877570" cy="862965"/>
                  </a:xfrm>
                  <a:prstGeom prst="rect">
                    <a:avLst/>
                  </a:prstGeom>
                  <a:noFill/>
                  <a:ln w="9525">
                    <a:noFill/>
                    <a:miter lim="800000"/>
                    <a:headEnd/>
                    <a:tailEnd/>
                  </a:ln>
                </pic:spPr>
              </pic:pic>
            </a:graphicData>
          </a:graphic>
        </wp:inline>
      </w:drawing>
    </w:r>
  </w:p>
  <w:p w:rsidR="002E3FF9" w:rsidRPr="00783D52" w:rsidP="00633DAF" w14:paraId="07F36823" w14:textId="77777777">
    <w:pPr>
      <w:pStyle w:val="Header"/>
      <w:pBdr>
        <w:bottom w:val="single" w:sz="4" w:space="1" w:color="auto"/>
      </w:pBdr>
      <w:jc w:val="center"/>
      <w:rPr>
        <w:sz w:val="20"/>
      </w:rPr>
    </w:pPr>
    <w:r>
      <w:rPr>
        <w:noProof/>
        <w:sz w:val="20"/>
        <w:lang w:val="en-US"/>
      </w:rPr>
      <w:drawing>
        <wp:inline distT="0" distB="0" distL="0" distR="0">
          <wp:extent cx="2662555" cy="321945"/>
          <wp:effectExtent l="19050" t="0" r="4445" b="0"/>
          <wp:docPr id="2"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0"/>
                  <pic:cNvPicPr>
                    <a:picLocks noChangeAspect="1" noChangeArrowheads="1"/>
                  </pic:cNvPicPr>
                </pic:nvPicPr>
                <pic:blipFill>
                  <a:blip xmlns:r="http://schemas.openxmlformats.org/officeDocument/2006/relationships" r:embed="rId1"/>
                  <a:srcRect l="38916" t="79053" r="39270" b="6572"/>
                  <a:stretch>
                    <a:fillRect/>
                  </a:stretch>
                </pic:blipFill>
                <pic:spPr bwMode="auto">
                  <a:xfrm>
                    <a:off x="0" y="0"/>
                    <a:ext cx="2662555" cy="321945"/>
                  </a:xfrm>
                  <a:prstGeom prst="rect">
                    <a:avLst/>
                  </a:prstGeom>
                  <a:noFill/>
                  <a:ln w="9525">
                    <a:noFill/>
                    <a:miter lim="800000"/>
                    <a:headEnd/>
                    <a:tailEnd/>
                  </a:ln>
                </pic:spPr>
              </pic:pic>
            </a:graphicData>
          </a:graphic>
        </wp:inline>
      </w:drawing>
    </w:r>
  </w:p>
  <w:p w:rsidR="00327535" w:rsidP="00327535" w14:paraId="1FEEA8F6" w14:textId="77777777">
    <w:pPr>
      <w:jc w:val="center"/>
      <w:rPr>
        <w:sz w:val="20"/>
        <w:szCs w:val="20"/>
        <w:lang w:val="lv-LV"/>
      </w:rPr>
    </w:pPr>
    <w:r>
      <w:rPr>
        <w:sz w:val="20"/>
        <w:szCs w:val="20"/>
        <w:lang w:val="lv-LV"/>
      </w:rPr>
      <w:t>Klijānu iela 7, Rīga, LV-1012, faktiskā adrese: Leona Paegles iela 9, Valmiera, LV-4201</w:t>
    </w:r>
  </w:p>
  <w:p w:rsidR="00327535" w:rsidP="00327535" w14:paraId="21D49938" w14:textId="77777777">
    <w:pPr>
      <w:jc w:val="center"/>
      <w:rPr>
        <w:sz w:val="20"/>
        <w:szCs w:val="20"/>
        <w:lang w:val="lv-LV"/>
      </w:rPr>
    </w:pPr>
    <w:r>
      <w:rPr>
        <w:sz w:val="20"/>
        <w:szCs w:val="20"/>
        <w:lang w:val="lv-LV"/>
      </w:rPr>
      <w:t xml:space="preserve">tālrunis: 64281130, e-pasts: </w:t>
    </w:r>
    <w:hyperlink r:id="rId2" w:history="1">
      <w:r>
        <w:rPr>
          <w:rStyle w:val="Hyperlink"/>
          <w:sz w:val="20"/>
          <w:szCs w:val="20"/>
          <w:lang w:val="lv-LV"/>
        </w:rPr>
        <w:t>vidzeme@vi.gov.lv</w:t>
      </w:r>
    </w:hyperlink>
    <w:r>
      <w:rPr>
        <w:sz w:val="20"/>
        <w:szCs w:val="20"/>
        <w:lang w:val="lv-LV"/>
      </w:rPr>
      <w:t xml:space="preserve">, </w:t>
    </w:r>
    <w:hyperlink r:id="rId3" w:history="1">
      <w:r>
        <w:rPr>
          <w:rStyle w:val="Hyperlink"/>
          <w:sz w:val="20"/>
          <w:szCs w:val="20"/>
          <w:lang w:val="lv-LV"/>
        </w:rPr>
        <w:t>www.vi.gov.lv</w:t>
      </w:r>
    </w:hyperlink>
  </w:p>
  <w:p w:rsidR="002E3FF9" w:rsidRPr="00633DAF" w:rsidP="00633DAF" w14:paraId="7406C77E" w14:textId="77777777">
    <w:pPr>
      <w:jc w:val="center"/>
      <w:rPr>
        <w:bCs/>
        <w:sz w:val="20"/>
        <w:lang w:val="lv-LV"/>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7B6514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
    <w:nsid w:val="1A54394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
    <w:nsid w:val="2AB0686D"/>
    <w:multiLevelType w:val="hybridMultilevel"/>
    <w:tmpl w:val="C4F0A75A"/>
    <w:lvl w:ilvl="0">
      <w:start w:val="1"/>
      <w:numFmt w:val="decimal"/>
      <w:lvlText w:val="%1."/>
      <w:lvlJc w:val="left"/>
      <w:pPr>
        <w:ind w:left="1429" w:hanging="360"/>
      </w:p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3">
    <w:nsid w:val="37E75673"/>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nsid w:val="3C3046B0"/>
    <w:multiLevelType w:val="hybridMultilevel"/>
    <w:tmpl w:val="1FD0F28A"/>
    <w:lvl w:ilvl="0">
      <w:start w:val="8"/>
      <w:numFmt w:val="decimal"/>
      <w:lvlText w:val="%1."/>
      <w:lvlJc w:val="left"/>
      <w:pPr>
        <w:ind w:left="2149"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56B80C90"/>
    <w:multiLevelType w:val="singleLevel"/>
    <w:tmpl w:val="0C09000F"/>
    <w:lvl w:ilvl="0">
      <w:start w:val="1"/>
      <w:numFmt w:val="decimal"/>
      <w:lvlText w:val="%1."/>
      <w:lvlJc w:val="left"/>
      <w:pPr>
        <w:tabs>
          <w:tab w:val="num" w:pos="360"/>
        </w:tabs>
        <w:ind w:left="360" w:hanging="360"/>
      </w:pPr>
      <w:rPr>
        <w:rFonts w:hint="default"/>
      </w:rPr>
    </w:lvl>
  </w:abstractNum>
  <w:abstractNum w:abstractNumId="6">
    <w:nsid w:val="64D21F5F"/>
    <w:multiLevelType w:val="hybridMultilevel"/>
    <w:tmpl w:val="105E3328"/>
    <w:lvl w:ilvl="0">
      <w:start w:val="1"/>
      <w:numFmt w:val="decimal"/>
      <w:lvlText w:val="%1."/>
      <w:lvlJc w:val="left"/>
      <w:pPr>
        <w:ind w:left="2149" w:hanging="360"/>
      </w:pPr>
      <w:rPr>
        <w:b/>
      </w:rPr>
    </w:lvl>
    <w:lvl w:ilvl="1" w:tentative="1">
      <w:start w:val="1"/>
      <w:numFmt w:val="lowerLetter"/>
      <w:lvlText w:val="%2."/>
      <w:lvlJc w:val="left"/>
      <w:pPr>
        <w:ind w:left="2869" w:hanging="360"/>
      </w:pPr>
    </w:lvl>
    <w:lvl w:ilvl="2" w:tentative="1">
      <w:start w:val="1"/>
      <w:numFmt w:val="lowerRoman"/>
      <w:lvlText w:val="%3."/>
      <w:lvlJc w:val="right"/>
      <w:pPr>
        <w:ind w:left="3589" w:hanging="180"/>
      </w:pPr>
    </w:lvl>
    <w:lvl w:ilvl="3" w:tentative="1">
      <w:start w:val="1"/>
      <w:numFmt w:val="decimal"/>
      <w:lvlText w:val="%4."/>
      <w:lvlJc w:val="left"/>
      <w:pPr>
        <w:ind w:left="4309" w:hanging="360"/>
      </w:pPr>
    </w:lvl>
    <w:lvl w:ilvl="4" w:tentative="1">
      <w:start w:val="1"/>
      <w:numFmt w:val="lowerLetter"/>
      <w:lvlText w:val="%5."/>
      <w:lvlJc w:val="left"/>
      <w:pPr>
        <w:ind w:left="5029" w:hanging="360"/>
      </w:pPr>
    </w:lvl>
    <w:lvl w:ilvl="5" w:tentative="1">
      <w:start w:val="1"/>
      <w:numFmt w:val="lowerRoman"/>
      <w:lvlText w:val="%6."/>
      <w:lvlJc w:val="right"/>
      <w:pPr>
        <w:ind w:left="5749" w:hanging="180"/>
      </w:pPr>
    </w:lvl>
    <w:lvl w:ilvl="6" w:tentative="1">
      <w:start w:val="1"/>
      <w:numFmt w:val="decimal"/>
      <w:lvlText w:val="%7."/>
      <w:lvlJc w:val="left"/>
      <w:pPr>
        <w:ind w:left="6469" w:hanging="360"/>
      </w:pPr>
    </w:lvl>
    <w:lvl w:ilvl="7" w:tentative="1">
      <w:start w:val="1"/>
      <w:numFmt w:val="lowerLetter"/>
      <w:lvlText w:val="%8."/>
      <w:lvlJc w:val="left"/>
      <w:pPr>
        <w:ind w:left="7189" w:hanging="360"/>
      </w:pPr>
    </w:lvl>
    <w:lvl w:ilvl="8" w:tentative="1">
      <w:start w:val="1"/>
      <w:numFmt w:val="lowerRoman"/>
      <w:lvlText w:val="%9."/>
      <w:lvlJc w:val="right"/>
      <w:pPr>
        <w:ind w:left="7909" w:hanging="180"/>
      </w:pPr>
    </w:lvl>
  </w:abstractNum>
  <w:abstractNum w:abstractNumId="7">
    <w:nsid w:val="66B60F7F"/>
    <w:multiLevelType w:val="singleLevel"/>
    <w:tmpl w:val="A9442346"/>
    <w:lvl w:ilvl="0">
      <w:start w:val="0"/>
      <w:numFmt w:val="bullet"/>
      <w:lvlText w:val="-"/>
      <w:lvlJc w:val="left"/>
      <w:pPr>
        <w:tabs>
          <w:tab w:val="num" w:pos="1800"/>
        </w:tabs>
        <w:ind w:left="1800" w:hanging="360"/>
      </w:pPr>
      <w:rPr>
        <w:rFonts w:hint="default"/>
      </w:rPr>
    </w:lvl>
  </w:abstractNum>
  <w:abstractNum w:abstractNumId="8">
    <w:nsid w:val="670B6776"/>
    <w:multiLevelType w:val="hybridMultilevel"/>
    <w:tmpl w:val="5E6E3B98"/>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70331FD9"/>
    <w:multiLevelType w:val="singleLevel"/>
    <w:tmpl w:val="A9442346"/>
    <w:lvl w:ilvl="0">
      <w:start w:val="0"/>
      <w:numFmt w:val="bullet"/>
      <w:lvlText w:val="-"/>
      <w:lvlJc w:val="left"/>
      <w:pPr>
        <w:tabs>
          <w:tab w:val="num" w:pos="1800"/>
        </w:tabs>
        <w:ind w:left="1800" w:hanging="360"/>
      </w:pPr>
      <w:rPr>
        <w:rFonts w:hint="default"/>
      </w:rPr>
    </w:lvl>
  </w:abstractNum>
  <w:abstractNum w:abstractNumId="10">
    <w:nsid w:val="73D80787"/>
    <w:multiLevelType w:val="singleLevel"/>
    <w:tmpl w:val="A9442346"/>
    <w:lvl w:ilvl="0">
      <w:start w:val="0"/>
      <w:numFmt w:val="bullet"/>
      <w:lvlText w:val="-"/>
      <w:lvlJc w:val="left"/>
      <w:pPr>
        <w:tabs>
          <w:tab w:val="num" w:pos="1800"/>
        </w:tabs>
        <w:ind w:left="1800" w:hanging="360"/>
      </w:pPr>
      <w:rPr>
        <w:rFonts w:hint="default"/>
      </w:rPr>
    </w:lvl>
  </w:abstractNum>
  <w:abstractNum w:abstractNumId="11">
    <w:nsid w:val="77C878E5"/>
    <w:multiLevelType w:val="hybridMultilevel"/>
    <w:tmpl w:val="DCB8FB3E"/>
    <w:lvl w:ilvl="0">
      <w:start w:val="1"/>
      <w:numFmt w:val="decimal"/>
      <w:lvlText w:val="%1."/>
      <w:lvlJc w:val="left"/>
      <w:pPr>
        <w:ind w:left="366"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7AB2520B"/>
    <w:multiLevelType w:val="hybridMultilevel"/>
    <w:tmpl w:val="87CAC5E2"/>
    <w:lvl w:ilvl="0">
      <w:start w:val="1"/>
      <w:numFmt w:val="decimal"/>
      <w:lvlText w:val="%1."/>
      <w:lvlJc w:val="left"/>
      <w:pPr>
        <w:ind w:left="2149" w:hanging="360"/>
      </w:pPr>
    </w:lvl>
    <w:lvl w:ilvl="1" w:tentative="1">
      <w:start w:val="1"/>
      <w:numFmt w:val="lowerLetter"/>
      <w:lvlText w:val="%2."/>
      <w:lvlJc w:val="left"/>
      <w:pPr>
        <w:ind w:left="2869" w:hanging="360"/>
      </w:pPr>
    </w:lvl>
    <w:lvl w:ilvl="2" w:tentative="1">
      <w:start w:val="1"/>
      <w:numFmt w:val="lowerRoman"/>
      <w:lvlText w:val="%3."/>
      <w:lvlJc w:val="right"/>
      <w:pPr>
        <w:ind w:left="3589" w:hanging="180"/>
      </w:pPr>
    </w:lvl>
    <w:lvl w:ilvl="3" w:tentative="1">
      <w:start w:val="1"/>
      <w:numFmt w:val="decimal"/>
      <w:lvlText w:val="%4."/>
      <w:lvlJc w:val="left"/>
      <w:pPr>
        <w:ind w:left="4309" w:hanging="360"/>
      </w:pPr>
    </w:lvl>
    <w:lvl w:ilvl="4" w:tentative="1">
      <w:start w:val="1"/>
      <w:numFmt w:val="lowerLetter"/>
      <w:lvlText w:val="%5."/>
      <w:lvlJc w:val="left"/>
      <w:pPr>
        <w:ind w:left="5029" w:hanging="360"/>
      </w:pPr>
    </w:lvl>
    <w:lvl w:ilvl="5" w:tentative="1">
      <w:start w:val="1"/>
      <w:numFmt w:val="lowerRoman"/>
      <w:lvlText w:val="%6."/>
      <w:lvlJc w:val="right"/>
      <w:pPr>
        <w:ind w:left="5749" w:hanging="180"/>
      </w:pPr>
    </w:lvl>
    <w:lvl w:ilvl="6" w:tentative="1">
      <w:start w:val="1"/>
      <w:numFmt w:val="decimal"/>
      <w:lvlText w:val="%7."/>
      <w:lvlJc w:val="left"/>
      <w:pPr>
        <w:ind w:left="6469" w:hanging="360"/>
      </w:pPr>
    </w:lvl>
    <w:lvl w:ilvl="7" w:tentative="1">
      <w:start w:val="1"/>
      <w:numFmt w:val="lowerLetter"/>
      <w:lvlText w:val="%8."/>
      <w:lvlJc w:val="left"/>
      <w:pPr>
        <w:ind w:left="7189" w:hanging="360"/>
      </w:pPr>
    </w:lvl>
    <w:lvl w:ilvl="8" w:tentative="1">
      <w:start w:val="1"/>
      <w:numFmt w:val="lowerRoman"/>
      <w:lvlText w:val="%9."/>
      <w:lvlJc w:val="right"/>
      <w:pPr>
        <w:ind w:left="7909" w:hanging="180"/>
      </w:pPr>
    </w:lvl>
  </w:abstractNum>
  <w:num w:numId="1" w16cid:durableId="616984389">
    <w:abstractNumId w:val="5"/>
  </w:num>
  <w:num w:numId="2" w16cid:durableId="2050760330">
    <w:abstractNumId w:val="1"/>
  </w:num>
  <w:num w:numId="3" w16cid:durableId="1250505540">
    <w:abstractNumId w:val="0"/>
  </w:num>
  <w:num w:numId="4" w16cid:durableId="714740507">
    <w:abstractNumId w:val="3"/>
  </w:num>
  <w:num w:numId="5" w16cid:durableId="1988317798">
    <w:abstractNumId w:val="9"/>
  </w:num>
  <w:num w:numId="6" w16cid:durableId="1405713494">
    <w:abstractNumId w:val="10"/>
  </w:num>
  <w:num w:numId="7" w16cid:durableId="77796615">
    <w:abstractNumId w:val="7"/>
  </w:num>
  <w:num w:numId="8" w16cid:durableId="248002623">
    <w:abstractNumId w:val="2"/>
  </w:num>
  <w:num w:numId="9" w16cid:durableId="1618029454">
    <w:abstractNumId w:val="6"/>
  </w:num>
  <w:num w:numId="10" w16cid:durableId="17061124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65670793">
    <w:abstractNumId w:val="12"/>
  </w:num>
  <w:num w:numId="12" w16cid:durableId="79606936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034867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801332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20"/>
  <w:drawingGridVerticalSpacing w:val="12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E48"/>
    <w:rsid w:val="00013731"/>
    <w:rsid w:val="00022614"/>
    <w:rsid w:val="00035D24"/>
    <w:rsid w:val="00042421"/>
    <w:rsid w:val="00043DA9"/>
    <w:rsid w:val="00044E16"/>
    <w:rsid w:val="00064EB8"/>
    <w:rsid w:val="00082050"/>
    <w:rsid w:val="00083D68"/>
    <w:rsid w:val="000964F0"/>
    <w:rsid w:val="0009799A"/>
    <w:rsid w:val="000A19D0"/>
    <w:rsid w:val="000A4BD0"/>
    <w:rsid w:val="000C05D2"/>
    <w:rsid w:val="000D509E"/>
    <w:rsid w:val="00104812"/>
    <w:rsid w:val="00106D19"/>
    <w:rsid w:val="00110E84"/>
    <w:rsid w:val="00114A2B"/>
    <w:rsid w:val="00115CB8"/>
    <w:rsid w:val="00120046"/>
    <w:rsid w:val="00151696"/>
    <w:rsid w:val="001578C4"/>
    <w:rsid w:val="00161456"/>
    <w:rsid w:val="0017534B"/>
    <w:rsid w:val="00175AE9"/>
    <w:rsid w:val="001827B2"/>
    <w:rsid w:val="00182E1B"/>
    <w:rsid w:val="001849BB"/>
    <w:rsid w:val="00185E48"/>
    <w:rsid w:val="00196AAD"/>
    <w:rsid w:val="001A01E9"/>
    <w:rsid w:val="001A06F3"/>
    <w:rsid w:val="001B2A25"/>
    <w:rsid w:val="001B33C1"/>
    <w:rsid w:val="001B5085"/>
    <w:rsid w:val="001C1565"/>
    <w:rsid w:val="001E4D39"/>
    <w:rsid w:val="001F5AE3"/>
    <w:rsid w:val="00211C26"/>
    <w:rsid w:val="002213CB"/>
    <w:rsid w:val="00240007"/>
    <w:rsid w:val="00246554"/>
    <w:rsid w:val="0025403B"/>
    <w:rsid w:val="00257113"/>
    <w:rsid w:val="00262D25"/>
    <w:rsid w:val="002747F1"/>
    <w:rsid w:val="00280160"/>
    <w:rsid w:val="00285D97"/>
    <w:rsid w:val="0028640B"/>
    <w:rsid w:val="00290EF7"/>
    <w:rsid w:val="00293118"/>
    <w:rsid w:val="0029369A"/>
    <w:rsid w:val="002962A8"/>
    <w:rsid w:val="002A349B"/>
    <w:rsid w:val="002A39F3"/>
    <w:rsid w:val="002C774F"/>
    <w:rsid w:val="002D2040"/>
    <w:rsid w:val="002D4858"/>
    <w:rsid w:val="002D5ACD"/>
    <w:rsid w:val="002E10C2"/>
    <w:rsid w:val="002E3FF9"/>
    <w:rsid w:val="002F1A3D"/>
    <w:rsid w:val="002F31D0"/>
    <w:rsid w:val="002F4108"/>
    <w:rsid w:val="002F432F"/>
    <w:rsid w:val="00304183"/>
    <w:rsid w:val="003059B5"/>
    <w:rsid w:val="00327535"/>
    <w:rsid w:val="00327CF0"/>
    <w:rsid w:val="0033268D"/>
    <w:rsid w:val="003341DA"/>
    <w:rsid w:val="00335C85"/>
    <w:rsid w:val="0033695B"/>
    <w:rsid w:val="00351B81"/>
    <w:rsid w:val="0035206D"/>
    <w:rsid w:val="0035491C"/>
    <w:rsid w:val="00356E9A"/>
    <w:rsid w:val="00392428"/>
    <w:rsid w:val="0039440A"/>
    <w:rsid w:val="003A01C4"/>
    <w:rsid w:val="003A098B"/>
    <w:rsid w:val="003A5FA9"/>
    <w:rsid w:val="003B10E1"/>
    <w:rsid w:val="003B63BF"/>
    <w:rsid w:val="003C0629"/>
    <w:rsid w:val="003C3B7A"/>
    <w:rsid w:val="003E47EF"/>
    <w:rsid w:val="003E6927"/>
    <w:rsid w:val="003F0398"/>
    <w:rsid w:val="003F33B7"/>
    <w:rsid w:val="003F4FB2"/>
    <w:rsid w:val="00402D47"/>
    <w:rsid w:val="004107F1"/>
    <w:rsid w:val="0043210F"/>
    <w:rsid w:val="0046092E"/>
    <w:rsid w:val="004610E8"/>
    <w:rsid w:val="00465EA4"/>
    <w:rsid w:val="00472C6E"/>
    <w:rsid w:val="004912DE"/>
    <w:rsid w:val="00494EA2"/>
    <w:rsid w:val="00495A75"/>
    <w:rsid w:val="004B1FAC"/>
    <w:rsid w:val="004B7410"/>
    <w:rsid w:val="004C4FF2"/>
    <w:rsid w:val="004D76F7"/>
    <w:rsid w:val="004E3A26"/>
    <w:rsid w:val="004E78A9"/>
    <w:rsid w:val="005049C7"/>
    <w:rsid w:val="005514D8"/>
    <w:rsid w:val="00552816"/>
    <w:rsid w:val="005608B6"/>
    <w:rsid w:val="00560950"/>
    <w:rsid w:val="00562B75"/>
    <w:rsid w:val="00567F04"/>
    <w:rsid w:val="005827EC"/>
    <w:rsid w:val="005850D9"/>
    <w:rsid w:val="00585B96"/>
    <w:rsid w:val="00594DBA"/>
    <w:rsid w:val="005A4699"/>
    <w:rsid w:val="00603BC3"/>
    <w:rsid w:val="00605D92"/>
    <w:rsid w:val="006205D2"/>
    <w:rsid w:val="00624DF5"/>
    <w:rsid w:val="00627CC4"/>
    <w:rsid w:val="00633DAF"/>
    <w:rsid w:val="00637195"/>
    <w:rsid w:val="00652380"/>
    <w:rsid w:val="00652EBB"/>
    <w:rsid w:val="0068137B"/>
    <w:rsid w:val="006834AF"/>
    <w:rsid w:val="006B6E15"/>
    <w:rsid w:val="006C066D"/>
    <w:rsid w:val="006D43A1"/>
    <w:rsid w:val="006D6ACF"/>
    <w:rsid w:val="006E06C3"/>
    <w:rsid w:val="006E3012"/>
    <w:rsid w:val="006F4FC1"/>
    <w:rsid w:val="006F7A48"/>
    <w:rsid w:val="00703EF0"/>
    <w:rsid w:val="007101E3"/>
    <w:rsid w:val="00710429"/>
    <w:rsid w:val="00715894"/>
    <w:rsid w:val="007162E0"/>
    <w:rsid w:val="00724B6A"/>
    <w:rsid w:val="00736B8D"/>
    <w:rsid w:val="007472DF"/>
    <w:rsid w:val="00750DB1"/>
    <w:rsid w:val="00761EB0"/>
    <w:rsid w:val="00777591"/>
    <w:rsid w:val="00783D52"/>
    <w:rsid w:val="00784CD0"/>
    <w:rsid w:val="007952D0"/>
    <w:rsid w:val="0079632A"/>
    <w:rsid w:val="007A5202"/>
    <w:rsid w:val="007B147E"/>
    <w:rsid w:val="007C262C"/>
    <w:rsid w:val="007F2704"/>
    <w:rsid w:val="00810FA9"/>
    <w:rsid w:val="008179CE"/>
    <w:rsid w:val="00822BBD"/>
    <w:rsid w:val="008355A6"/>
    <w:rsid w:val="00840480"/>
    <w:rsid w:val="00842E5D"/>
    <w:rsid w:val="008525E4"/>
    <w:rsid w:val="00872DDD"/>
    <w:rsid w:val="0089710B"/>
    <w:rsid w:val="008A1242"/>
    <w:rsid w:val="008A3DA7"/>
    <w:rsid w:val="008A6AAF"/>
    <w:rsid w:val="008C06D3"/>
    <w:rsid w:val="008C37E6"/>
    <w:rsid w:val="008D0063"/>
    <w:rsid w:val="008D1487"/>
    <w:rsid w:val="008E0C54"/>
    <w:rsid w:val="008E3B42"/>
    <w:rsid w:val="008E62F0"/>
    <w:rsid w:val="00900669"/>
    <w:rsid w:val="00911A26"/>
    <w:rsid w:val="009313A7"/>
    <w:rsid w:val="009428A9"/>
    <w:rsid w:val="009502DD"/>
    <w:rsid w:val="009560BB"/>
    <w:rsid w:val="009561DA"/>
    <w:rsid w:val="00970D38"/>
    <w:rsid w:val="00974617"/>
    <w:rsid w:val="00977146"/>
    <w:rsid w:val="00983C0F"/>
    <w:rsid w:val="00987D1B"/>
    <w:rsid w:val="009B4FCF"/>
    <w:rsid w:val="009B58B6"/>
    <w:rsid w:val="009C7C74"/>
    <w:rsid w:val="009D2BEB"/>
    <w:rsid w:val="009E5EB3"/>
    <w:rsid w:val="009E625D"/>
    <w:rsid w:val="009E7566"/>
    <w:rsid w:val="009F5F1F"/>
    <w:rsid w:val="00A0044F"/>
    <w:rsid w:val="00A02B48"/>
    <w:rsid w:val="00A10828"/>
    <w:rsid w:val="00A1539A"/>
    <w:rsid w:val="00A26FE5"/>
    <w:rsid w:val="00A31F56"/>
    <w:rsid w:val="00A32178"/>
    <w:rsid w:val="00A47DD5"/>
    <w:rsid w:val="00A50189"/>
    <w:rsid w:val="00A51A91"/>
    <w:rsid w:val="00A54A76"/>
    <w:rsid w:val="00A7176E"/>
    <w:rsid w:val="00A71A45"/>
    <w:rsid w:val="00A731DE"/>
    <w:rsid w:val="00A7576E"/>
    <w:rsid w:val="00A8594B"/>
    <w:rsid w:val="00A93E38"/>
    <w:rsid w:val="00A945E8"/>
    <w:rsid w:val="00AB48C7"/>
    <w:rsid w:val="00AB4FB4"/>
    <w:rsid w:val="00AB5F35"/>
    <w:rsid w:val="00AD4E4E"/>
    <w:rsid w:val="00AE06D7"/>
    <w:rsid w:val="00AF6968"/>
    <w:rsid w:val="00B22CEB"/>
    <w:rsid w:val="00B43275"/>
    <w:rsid w:val="00B7720B"/>
    <w:rsid w:val="00B82621"/>
    <w:rsid w:val="00B8747E"/>
    <w:rsid w:val="00B9671F"/>
    <w:rsid w:val="00B97258"/>
    <w:rsid w:val="00BA0535"/>
    <w:rsid w:val="00BA6305"/>
    <w:rsid w:val="00BC31EE"/>
    <w:rsid w:val="00BC4D4C"/>
    <w:rsid w:val="00BC535B"/>
    <w:rsid w:val="00BC67F6"/>
    <w:rsid w:val="00BC7ED9"/>
    <w:rsid w:val="00BD5879"/>
    <w:rsid w:val="00BE02B1"/>
    <w:rsid w:val="00BE167E"/>
    <w:rsid w:val="00BE5727"/>
    <w:rsid w:val="00BF195D"/>
    <w:rsid w:val="00BF20F8"/>
    <w:rsid w:val="00C108EE"/>
    <w:rsid w:val="00C17178"/>
    <w:rsid w:val="00C26E07"/>
    <w:rsid w:val="00C274B1"/>
    <w:rsid w:val="00C335FC"/>
    <w:rsid w:val="00C37A2B"/>
    <w:rsid w:val="00C42025"/>
    <w:rsid w:val="00C55AB8"/>
    <w:rsid w:val="00C64DEC"/>
    <w:rsid w:val="00C7353D"/>
    <w:rsid w:val="00C752CC"/>
    <w:rsid w:val="00C82CA2"/>
    <w:rsid w:val="00C96C06"/>
    <w:rsid w:val="00CA2482"/>
    <w:rsid w:val="00CA6198"/>
    <w:rsid w:val="00CA75C7"/>
    <w:rsid w:val="00CA7CFD"/>
    <w:rsid w:val="00CF27A6"/>
    <w:rsid w:val="00D00A94"/>
    <w:rsid w:val="00D00FB4"/>
    <w:rsid w:val="00D03C1D"/>
    <w:rsid w:val="00D14648"/>
    <w:rsid w:val="00D1528A"/>
    <w:rsid w:val="00D157DB"/>
    <w:rsid w:val="00D20B94"/>
    <w:rsid w:val="00D21DA5"/>
    <w:rsid w:val="00D22AA0"/>
    <w:rsid w:val="00D25B44"/>
    <w:rsid w:val="00D3465C"/>
    <w:rsid w:val="00D41D86"/>
    <w:rsid w:val="00D437BF"/>
    <w:rsid w:val="00D56169"/>
    <w:rsid w:val="00D65B8D"/>
    <w:rsid w:val="00D7017A"/>
    <w:rsid w:val="00D71A5E"/>
    <w:rsid w:val="00D72ED9"/>
    <w:rsid w:val="00D82C26"/>
    <w:rsid w:val="00D84ADB"/>
    <w:rsid w:val="00D84C4B"/>
    <w:rsid w:val="00DA043F"/>
    <w:rsid w:val="00DB6B34"/>
    <w:rsid w:val="00DB74BC"/>
    <w:rsid w:val="00DD7C9A"/>
    <w:rsid w:val="00DF208A"/>
    <w:rsid w:val="00DF7584"/>
    <w:rsid w:val="00E17CE0"/>
    <w:rsid w:val="00E364E5"/>
    <w:rsid w:val="00E45553"/>
    <w:rsid w:val="00E50C24"/>
    <w:rsid w:val="00E513B3"/>
    <w:rsid w:val="00E53C2B"/>
    <w:rsid w:val="00E62112"/>
    <w:rsid w:val="00E66AC6"/>
    <w:rsid w:val="00E76432"/>
    <w:rsid w:val="00E82EDD"/>
    <w:rsid w:val="00E90474"/>
    <w:rsid w:val="00EA1ACE"/>
    <w:rsid w:val="00EA22ED"/>
    <w:rsid w:val="00EB5F72"/>
    <w:rsid w:val="00EE70C4"/>
    <w:rsid w:val="00EF09E1"/>
    <w:rsid w:val="00F11610"/>
    <w:rsid w:val="00F13A76"/>
    <w:rsid w:val="00F14327"/>
    <w:rsid w:val="00F21128"/>
    <w:rsid w:val="00F30519"/>
    <w:rsid w:val="00F43670"/>
    <w:rsid w:val="00F61CB9"/>
    <w:rsid w:val="00F70D34"/>
    <w:rsid w:val="00F92539"/>
    <w:rsid w:val="00F96A56"/>
    <w:rsid w:val="00FA324C"/>
    <w:rsid w:val="00FB1B4B"/>
    <w:rsid w:val="00FB20C5"/>
    <w:rsid w:val="00FB38EE"/>
    <w:rsid w:val="00FB48CC"/>
    <w:rsid w:val="00FD0729"/>
    <w:rsid w:val="00FD26CB"/>
    <w:rsid w:val="00FD4D3A"/>
    <w:rsid w:val="00FD58AC"/>
    <w:rsid w:val="00FF513E"/>
  </w:rsids>
  <m:mathPr>
    <m:mathFont m:val="Cambria Math"/>
  </m:mathPr>
  <w:themeFontLang w:val="lv-LV"/>
  <w:clrSchemeMapping w:bg1="light1" w:t1="dark1" w:bg2="light2" w:t2="dark2" w:accent1="accent1" w:accent2="accent2" w:accent3="accent3" w:accent4="accent4" w:accent5="accent5" w:accent6="accent6" w:hyperlink="hyperlink" w:followedHyperlink="followedHyperlink"/>
  <w:doNotIncludeSubdocsInStats/>
  <w14:docId w14:val="57FAC18C"/>
  <w15:docId w15:val="{1436103B-5524-4392-949B-D3DFDBC5A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qFormat="1"/>
    <w:lsdException w:name="heading 5" w:uiPriority="9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5403B"/>
    <w:pPr>
      <w:overflowPunct w:val="0"/>
      <w:autoSpaceDE w:val="0"/>
      <w:autoSpaceDN w:val="0"/>
      <w:adjustRightInd w:val="0"/>
      <w:textAlignment w:val="baseline"/>
    </w:pPr>
    <w:rPr>
      <w:sz w:val="28"/>
      <w:szCs w:val="24"/>
      <w:lang w:val="en-GB"/>
    </w:rPr>
  </w:style>
  <w:style w:type="paragraph" w:styleId="Heading1">
    <w:name w:val="heading 1"/>
    <w:basedOn w:val="Normal"/>
    <w:next w:val="Normal"/>
    <w:link w:val="Heading1Char"/>
    <w:uiPriority w:val="99"/>
    <w:qFormat/>
    <w:rsid w:val="0025403B"/>
    <w:pPr>
      <w:keepNext/>
      <w:jc w:val="center"/>
      <w:outlineLvl w:val="0"/>
    </w:pPr>
    <w:rPr>
      <w:b/>
      <w:sz w:val="52"/>
    </w:rPr>
  </w:style>
  <w:style w:type="paragraph" w:styleId="Heading2">
    <w:name w:val="heading 2"/>
    <w:basedOn w:val="Normal"/>
    <w:next w:val="Normal"/>
    <w:qFormat/>
    <w:rsid w:val="0025403B"/>
    <w:pPr>
      <w:keepNext/>
      <w:jc w:val="center"/>
      <w:outlineLvl w:val="1"/>
    </w:pPr>
    <w:rPr>
      <w:b/>
      <w:sz w:val="44"/>
    </w:rPr>
  </w:style>
  <w:style w:type="paragraph" w:styleId="Heading3">
    <w:name w:val="heading 3"/>
    <w:basedOn w:val="Normal"/>
    <w:next w:val="Normal"/>
    <w:qFormat/>
    <w:rsid w:val="0025403B"/>
    <w:pPr>
      <w:keepNext/>
      <w:outlineLvl w:val="2"/>
    </w:pPr>
    <w:rPr>
      <w:lang w:val="lv-LV"/>
    </w:rPr>
  </w:style>
  <w:style w:type="paragraph" w:styleId="Heading4">
    <w:name w:val="heading 4"/>
    <w:basedOn w:val="Normal"/>
    <w:next w:val="Normal"/>
    <w:qFormat/>
    <w:rsid w:val="0025403B"/>
    <w:pPr>
      <w:keepNext/>
      <w:outlineLvl w:val="3"/>
    </w:pPr>
    <w:rPr>
      <w:b/>
      <w:bCs/>
      <w:lang w:val="lv-LV"/>
    </w:rPr>
  </w:style>
  <w:style w:type="paragraph" w:styleId="Heading5">
    <w:name w:val="heading 5"/>
    <w:basedOn w:val="Normal"/>
    <w:next w:val="Normal"/>
    <w:uiPriority w:val="99"/>
    <w:qFormat/>
    <w:rsid w:val="0025403B"/>
    <w:pPr>
      <w:keepNext/>
      <w:jc w:val="center"/>
      <w:outlineLvl w:val="4"/>
    </w:pPr>
    <w:rPr>
      <w:sz w:val="24"/>
      <w:lang w:val="lv-LV"/>
    </w:rPr>
  </w:style>
  <w:style w:type="paragraph" w:styleId="Heading6">
    <w:name w:val="heading 6"/>
    <w:basedOn w:val="Normal"/>
    <w:next w:val="Normal"/>
    <w:qFormat/>
    <w:rsid w:val="0025403B"/>
    <w:pPr>
      <w:keepNext/>
      <w:jc w:val="center"/>
      <w:outlineLvl w:val="5"/>
    </w:pPr>
    <w:rPr>
      <w:b/>
      <w:bCs/>
      <w:sz w:val="32"/>
      <w:lang w:val="lv-LV"/>
    </w:rPr>
  </w:style>
  <w:style w:type="paragraph" w:styleId="Heading7">
    <w:name w:val="heading 7"/>
    <w:basedOn w:val="Normal"/>
    <w:next w:val="Normal"/>
    <w:qFormat/>
    <w:rsid w:val="0025403B"/>
    <w:pPr>
      <w:keepNext/>
      <w:jc w:val="right"/>
      <w:outlineLvl w:val="6"/>
    </w:pPr>
    <w:rPr>
      <w:lang w:val="lv-LV"/>
    </w:rPr>
  </w:style>
  <w:style w:type="paragraph" w:styleId="Heading8">
    <w:name w:val="heading 8"/>
    <w:basedOn w:val="Normal"/>
    <w:next w:val="Normal"/>
    <w:qFormat/>
    <w:rsid w:val="0025403B"/>
    <w:pPr>
      <w:keepNext/>
      <w:outlineLvl w:val="7"/>
    </w:pPr>
    <w:rPr>
      <w:color w:val="FF0000"/>
      <w:lang w:val="lv-LV"/>
    </w:rPr>
  </w:style>
  <w:style w:type="paragraph" w:styleId="Heading9">
    <w:name w:val="heading 9"/>
    <w:basedOn w:val="Normal"/>
    <w:next w:val="Normal"/>
    <w:qFormat/>
    <w:rsid w:val="0025403B"/>
    <w:pPr>
      <w:keepNext/>
      <w:jc w:val="both"/>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5403B"/>
    <w:pPr>
      <w:tabs>
        <w:tab w:val="center" w:pos="4153"/>
        <w:tab w:val="right" w:pos="8306"/>
      </w:tabs>
    </w:pPr>
  </w:style>
  <w:style w:type="character" w:styleId="PageNumber">
    <w:name w:val="page number"/>
    <w:basedOn w:val="DefaultParagraphFont"/>
    <w:rsid w:val="0025403B"/>
  </w:style>
  <w:style w:type="paragraph" w:styleId="BodyText">
    <w:name w:val="Body Text"/>
    <w:basedOn w:val="Normal"/>
    <w:uiPriority w:val="99"/>
    <w:rsid w:val="0025403B"/>
    <w:rPr>
      <w:lang w:val="lv-LV"/>
    </w:rPr>
  </w:style>
  <w:style w:type="paragraph" w:styleId="BodyTextIndent">
    <w:name w:val="Body Text Indent"/>
    <w:basedOn w:val="Normal"/>
    <w:rsid w:val="0025403B"/>
    <w:pPr>
      <w:spacing w:before="480" w:line="420" w:lineRule="auto"/>
      <w:ind w:firstLine="680"/>
      <w:jc w:val="both"/>
    </w:pPr>
    <w:rPr>
      <w:lang w:val="lv-LV"/>
    </w:rPr>
  </w:style>
  <w:style w:type="paragraph" w:customStyle="1" w:styleId="FR2">
    <w:name w:val="FR2"/>
    <w:rsid w:val="0025403B"/>
    <w:pPr>
      <w:widowControl w:val="0"/>
      <w:spacing w:before="20"/>
    </w:pPr>
    <w:rPr>
      <w:rFonts w:ascii="Arial" w:hAnsi="Arial"/>
      <w:snapToGrid w:val="0"/>
      <w:sz w:val="24"/>
      <w:szCs w:val="24"/>
      <w:lang w:val="en-GB"/>
    </w:rPr>
  </w:style>
  <w:style w:type="paragraph" w:styleId="Footer">
    <w:name w:val="footer"/>
    <w:basedOn w:val="Normal"/>
    <w:link w:val="FooterChar"/>
    <w:rsid w:val="0025403B"/>
    <w:pPr>
      <w:tabs>
        <w:tab w:val="center" w:pos="4153"/>
        <w:tab w:val="right" w:pos="8306"/>
      </w:tabs>
    </w:pPr>
  </w:style>
  <w:style w:type="character" w:styleId="Hyperlink">
    <w:name w:val="Hyperlink"/>
    <w:basedOn w:val="DefaultParagraphFont"/>
    <w:rsid w:val="00BF20F8"/>
    <w:rPr>
      <w:color w:val="0000FF"/>
      <w:u w:val="single"/>
    </w:rPr>
  </w:style>
  <w:style w:type="paragraph" w:styleId="HTMLPreformatted">
    <w:name w:val="HTML Preformatted"/>
    <w:basedOn w:val="Normal"/>
    <w:link w:val="HTMLPreformattedChar"/>
    <w:uiPriority w:val="99"/>
    <w:unhideWhenUsed/>
    <w:rsid w:val="001753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sz w:val="20"/>
      <w:lang w:val="lv-LV" w:eastAsia="lv-LV"/>
    </w:rPr>
  </w:style>
  <w:style w:type="character" w:customStyle="1" w:styleId="HTMLPreformattedChar">
    <w:name w:val="HTML Preformatted Char"/>
    <w:basedOn w:val="DefaultParagraphFont"/>
    <w:link w:val="HTMLPreformatted"/>
    <w:uiPriority w:val="99"/>
    <w:rsid w:val="0017534B"/>
    <w:rPr>
      <w:rFonts w:ascii="Courier New" w:hAnsi="Courier New" w:cs="Courier New"/>
    </w:rPr>
  </w:style>
  <w:style w:type="table" w:styleId="TableGrid">
    <w:name w:val="Table Grid"/>
    <w:basedOn w:val="TableNormal"/>
    <w:rsid w:val="004610E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4">
    <w:name w:val="H4"/>
    <w:rsid w:val="007952D0"/>
    <w:pPr>
      <w:spacing w:after="120"/>
      <w:jc w:val="center"/>
      <w:outlineLvl w:val="3"/>
    </w:pPr>
    <w:rPr>
      <w:b/>
      <w:sz w:val="28"/>
      <w:szCs w:val="24"/>
      <w:lang w:val="lv-LV" w:eastAsia="zh-CN"/>
    </w:rPr>
  </w:style>
  <w:style w:type="character" w:customStyle="1" w:styleId="FooterChar">
    <w:name w:val="Footer Char"/>
    <w:basedOn w:val="DefaultParagraphFont"/>
    <w:link w:val="Footer"/>
    <w:locked/>
    <w:rsid w:val="00761EB0"/>
    <w:rPr>
      <w:sz w:val="28"/>
      <w:lang w:val="en-GB" w:eastAsia="en-US"/>
    </w:rPr>
  </w:style>
  <w:style w:type="paragraph" w:styleId="Caption">
    <w:name w:val="caption"/>
    <w:basedOn w:val="Normal"/>
    <w:next w:val="Normal"/>
    <w:uiPriority w:val="99"/>
    <w:qFormat/>
    <w:rsid w:val="00761EB0"/>
    <w:pPr>
      <w:overflowPunct/>
      <w:autoSpaceDE/>
      <w:autoSpaceDN/>
      <w:adjustRightInd/>
      <w:textAlignment w:val="auto"/>
    </w:pPr>
    <w:rPr>
      <w:sz w:val="24"/>
      <w:lang w:val="en-US"/>
    </w:rPr>
  </w:style>
  <w:style w:type="character" w:customStyle="1" w:styleId="Heading1Char">
    <w:name w:val="Heading 1 Char"/>
    <w:basedOn w:val="DefaultParagraphFont"/>
    <w:link w:val="Heading1"/>
    <w:uiPriority w:val="99"/>
    <w:locked/>
    <w:rsid w:val="00A02B48"/>
    <w:rPr>
      <w:b/>
      <w:sz w:val="52"/>
      <w:lang w:val="en-GB" w:eastAsia="en-US"/>
    </w:rPr>
  </w:style>
  <w:style w:type="paragraph" w:styleId="BalloonText">
    <w:name w:val="Balloon Text"/>
    <w:basedOn w:val="Normal"/>
    <w:link w:val="BalloonTextChar"/>
    <w:rsid w:val="00970D38"/>
    <w:rPr>
      <w:rFonts w:ascii="Tahoma" w:hAnsi="Tahoma" w:cs="Tahoma"/>
      <w:sz w:val="16"/>
      <w:szCs w:val="16"/>
    </w:rPr>
  </w:style>
  <w:style w:type="character" w:customStyle="1" w:styleId="BalloonTextChar">
    <w:name w:val="Balloon Text Char"/>
    <w:basedOn w:val="DefaultParagraphFont"/>
    <w:link w:val="BalloonText"/>
    <w:rsid w:val="00970D38"/>
    <w:rPr>
      <w:rFonts w:ascii="Tahoma" w:hAnsi="Tahoma" w:cs="Tahoma"/>
      <w:sz w:val="16"/>
      <w:szCs w:val="16"/>
      <w:lang w:val="en-GB" w:eastAsia="en-US"/>
    </w:rPr>
  </w:style>
  <w:style w:type="character" w:customStyle="1" w:styleId="dlxnowrap1">
    <w:name w:val="dlxnowrap1"/>
    <w:basedOn w:val="DefaultParagraphFont"/>
    <w:rsid w:val="00082050"/>
  </w:style>
  <w:style w:type="character" w:styleId="CommentReference">
    <w:name w:val="annotation reference"/>
    <w:basedOn w:val="DefaultParagraphFont"/>
    <w:rsid w:val="00C752CC"/>
    <w:rPr>
      <w:sz w:val="16"/>
      <w:szCs w:val="16"/>
    </w:rPr>
  </w:style>
  <w:style w:type="paragraph" w:styleId="CommentText">
    <w:name w:val="annotation text"/>
    <w:basedOn w:val="Normal"/>
    <w:link w:val="CommentTextChar"/>
    <w:rsid w:val="00C752CC"/>
    <w:rPr>
      <w:sz w:val="20"/>
    </w:rPr>
  </w:style>
  <w:style w:type="character" w:customStyle="1" w:styleId="CommentTextChar">
    <w:name w:val="Comment Text Char"/>
    <w:basedOn w:val="DefaultParagraphFont"/>
    <w:link w:val="CommentText"/>
    <w:rsid w:val="00C752CC"/>
    <w:rPr>
      <w:lang w:val="en-GB" w:eastAsia="en-US"/>
    </w:rPr>
  </w:style>
  <w:style w:type="paragraph" w:styleId="CommentSubject">
    <w:name w:val="annotation subject"/>
    <w:basedOn w:val="CommentText"/>
    <w:next w:val="CommentText"/>
    <w:link w:val="CommentSubjectChar"/>
    <w:rsid w:val="00C752CC"/>
    <w:rPr>
      <w:b/>
      <w:bCs/>
    </w:rPr>
  </w:style>
  <w:style w:type="character" w:customStyle="1" w:styleId="CommentSubjectChar">
    <w:name w:val="Comment Subject Char"/>
    <w:basedOn w:val="CommentTextChar"/>
    <w:link w:val="CommentSubject"/>
    <w:rsid w:val="00C752CC"/>
    <w:rPr>
      <w:b/>
      <w:bCs/>
      <w:lang w:val="en-GB" w:eastAsia="en-US"/>
    </w:rPr>
  </w:style>
  <w:style w:type="paragraph" w:styleId="Revision">
    <w:name w:val="Revision"/>
    <w:hidden/>
    <w:uiPriority w:val="99"/>
    <w:semiHidden/>
    <w:rsid w:val="00842E5D"/>
    <w:rPr>
      <w:sz w:val="28"/>
      <w:szCs w:val="24"/>
      <w:lang w:val="en-GB"/>
    </w:rPr>
  </w:style>
  <w:style w:type="character" w:customStyle="1" w:styleId="HeaderChar">
    <w:name w:val="Header Char"/>
    <w:basedOn w:val="DefaultParagraphFont"/>
    <w:link w:val="Header"/>
    <w:uiPriority w:val="99"/>
    <w:rsid w:val="00633DAF"/>
    <w:rPr>
      <w:sz w:val="28"/>
      <w:lang w:val="en-GB" w:eastAsia="en-US"/>
    </w:rPr>
  </w:style>
  <w:style w:type="paragraph" w:customStyle="1" w:styleId="Elektronikaisparaksts">
    <w:name w:val="Elektronikais paraksts"/>
    <w:autoRedefine/>
    <w:rsid w:val="00B22CEB"/>
    <w:pPr>
      <w:jc w:val="center"/>
    </w:pPr>
    <w:rPr>
      <w:b/>
      <w:sz w:val="24"/>
      <w:szCs w:val="24"/>
      <w:lang w:val="lv-LV"/>
    </w:rPr>
  </w:style>
  <w:style w:type="paragraph" w:styleId="ListParagraph">
    <w:name w:val="List Paragraph"/>
    <w:basedOn w:val="Normal"/>
    <w:uiPriority w:val="34"/>
    <w:qFormat/>
    <w:rsid w:val="00D437BF"/>
    <w:pPr>
      <w:overflowPunct/>
      <w:autoSpaceDE/>
      <w:autoSpaceDN/>
      <w:adjustRightInd/>
      <w:ind w:left="720"/>
      <w:textAlignment w:val="auto"/>
    </w:pPr>
    <w:rPr>
      <w:rFonts w:ascii="Calibri" w:eastAsia="Calibri" w:hAnsi="Calibri"/>
      <w:sz w:val="22"/>
      <w:szCs w:val="22"/>
      <w:lang w:val="lv-LV" w:eastAsia="lv-LV"/>
    </w:rPr>
  </w:style>
  <w:style w:type="paragraph" w:styleId="NormalWeb">
    <w:name w:val="Normal (Web)"/>
    <w:basedOn w:val="Normal"/>
    <w:uiPriority w:val="99"/>
    <w:unhideWhenUsed/>
    <w:rsid w:val="00652380"/>
    <w:pPr>
      <w:overflowPunct/>
      <w:autoSpaceDE/>
      <w:autoSpaceDN/>
      <w:adjustRightInd/>
      <w:spacing w:before="100" w:beforeAutospacing="1" w:after="100" w:afterAutospacing="1"/>
      <w:textAlignment w:val="auto"/>
    </w:pPr>
    <w:rPr>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header" Target="header3.xml" /><Relationship Id="rId9" Type="http://schemas.openxmlformats.org/officeDocument/2006/relationships/footer" Target="footer2.xml" /></Relationships>
</file>

<file path=word/_rels/header3.xml.rels><?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hyperlink" Target="mailto:vidzeme@vi.gov.lv" TargetMode="External" /><Relationship Id="rId3" Type="http://schemas.openxmlformats.org/officeDocument/2006/relationships/hyperlink" Target="http://www.vi.gov.l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28E39F-B2BC-4EEC-8E71-47C2AB8827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2</Pages>
  <Words>706</Words>
  <Characters>5071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VSI</Company>
  <LinksUpToDate>false</LinksUpToDate>
  <CharactersWithSpaces>5766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LigaZ</dc:creator>
  <cp:lastModifiedBy>Dina Līte-Zaķe</cp:lastModifiedBy>
  <cp:revision>18</cp:revision>
  <cp:lastPrinted>2017-09-20T12:25:00Z</cp:lastPrinted>
  <dcterms:created xsi:type="dcterms:W3CDTF">2024-01-08T09:41:00Z</dcterms:created>
  <dcterms:modified xsi:type="dcterms:W3CDTF">2024-01-08T13:35:00Z</dcterms:modified>
</cp:coreProperties>
</file>