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37DBD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5D3A7F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DBD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RDefault="005D3A7F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5D3A7F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8" w:history="1">
              <w:r w:rsidR="00B5539A" w:rsidRPr="00682895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D37DBD" w:rsidTr="006C2E8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27D8" w:rsidRPr="00823587" w:rsidRDefault="005D3A7F" w:rsidP="006C2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587">
              <w:rPr>
                <w:rFonts w:ascii="Times New Roman" w:hAnsi="Times New Roman"/>
                <w:color w:val="000000"/>
                <w:sz w:val="24"/>
                <w:szCs w:val="24"/>
              </w:rPr>
              <w:t>Kuldīga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823587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823587" w:rsidRDefault="005D3A7F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87">
              <w:rPr>
                <w:rFonts w:ascii="Times New Roman" w:hAnsi="Times New Roman"/>
                <w:sz w:val="24"/>
                <w:szCs w:val="24"/>
              </w:rPr>
              <w:t xml:space="preserve">Bauskas novada pašvaldības profesionālās ievirzes sporta izglītības </w:t>
            </w:r>
            <w:r w:rsidRPr="00823587">
              <w:rPr>
                <w:rFonts w:ascii="Times New Roman" w:hAnsi="Times New Roman"/>
                <w:sz w:val="24"/>
                <w:szCs w:val="24"/>
              </w:rPr>
              <w:t>iestāde “Vecumnieku Sporta skola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D37DBD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823587" w:rsidRDefault="005D3A7F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823587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823587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823587" w:rsidRDefault="005D3A7F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823587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D37DBD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823587" w:rsidRDefault="005D3A7F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5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19.12.2023</w:t>
            </w:r>
            <w:r w:rsidR="00DB3B2E" w:rsidRPr="008235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823587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823587" w:rsidRDefault="005D3A7F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587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="00823587" w:rsidRPr="00823587">
              <w:t xml:space="preserve"> </w:t>
            </w:r>
            <w:r w:rsidR="00823587" w:rsidRPr="00823587">
              <w:rPr>
                <w:rFonts w:ascii="Times New Roman" w:hAnsi="Times New Roman"/>
                <w:color w:val="000000"/>
                <w:sz w:val="24"/>
                <w:szCs w:val="24"/>
              </w:rPr>
              <w:t>40900038364</w:t>
            </w:r>
          </w:p>
        </w:tc>
      </w:tr>
      <w:tr w:rsidR="00D37DBD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823587" w:rsidRDefault="005D3A7F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823587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823587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823587" w:rsidRDefault="005D3A7F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823587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D37DBD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823587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823587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823587" w:rsidRDefault="005D3A7F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5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iela 45, Vecumnieki, </w:t>
            </w:r>
            <w:r w:rsidRPr="00823587">
              <w:rPr>
                <w:rFonts w:ascii="Times New Roman" w:hAnsi="Times New Roman"/>
                <w:color w:val="000000"/>
                <w:sz w:val="24"/>
                <w:szCs w:val="24"/>
              </w:rPr>
              <w:t>Vecumnieku pag., Bauskas nov., LV-3933</w:t>
            </w:r>
          </w:p>
        </w:tc>
      </w:tr>
      <w:tr w:rsidR="00D37DBD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823587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823587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823587" w:rsidRDefault="005D3A7F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823587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5D3A7F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22/12-3.8/247</w:t>
      </w:r>
    </w:p>
    <w:p w:rsidR="00C959F6" w:rsidRDefault="005D3A7F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Default="00E227D8">
      <w:pPr>
        <w:rPr>
          <w:rFonts w:ascii="Times New Roman" w:hAnsi="Times New Roman" w:cs="Times New Roman"/>
          <w:sz w:val="20"/>
          <w:szCs w:val="24"/>
        </w:rPr>
      </w:pPr>
    </w:p>
    <w:p w:rsidR="00C702C2" w:rsidRPr="00762AE8" w:rsidRDefault="00C702C2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D37DBD" w:rsidTr="00F408A7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6544">
              <w:rPr>
                <w:rFonts w:ascii="Times New Roman" w:hAnsi="Times New Roman" w:cs="Times New Roman"/>
                <w:sz w:val="24"/>
              </w:rPr>
              <w:t>Kuldīgas novada sporta skolas “Sporta komplekss” viesnīcas istabiņas, tualetes, dušas telpas, sporta zāle (turpmāk – Objekts).</w:t>
            </w:r>
          </w:p>
        </w:tc>
      </w:tr>
      <w:tr w:rsidR="00D37DBD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5D3A7F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D37DBD" w:rsidTr="00F408A7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D3A7F" w:rsidP="00F3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5D3A7F" w:rsidP="00F3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5AAE">
              <w:rPr>
                <w:rFonts w:ascii="Times New Roman" w:hAnsi="Times New Roman" w:cs="Times New Roman"/>
                <w:sz w:val="24"/>
              </w:rPr>
              <w:t xml:space="preserve">Kalna iela 6 Kuldīgas, Kuldīgas novads, LV – 3301 </w:t>
            </w:r>
            <w:r w:rsidR="00F36544">
              <w:rPr>
                <w:rFonts w:ascii="Times New Roman" w:hAnsi="Times New Roman" w:cs="Times New Roman"/>
                <w:sz w:val="24"/>
              </w:rPr>
              <w:t xml:space="preserve">(kadastra Nr. 62010220093004),  </w:t>
            </w:r>
          </w:p>
        </w:tc>
      </w:tr>
      <w:tr w:rsidR="00D37DBD" w:rsidTr="00F408A7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37DBD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5AAE">
              <w:rPr>
                <w:rFonts w:ascii="Times New Roman" w:hAnsi="Times New Roman" w:cs="Times New Roman"/>
                <w:sz w:val="24"/>
              </w:rPr>
              <w:t>Kuldīgas novada pašvaldība</w:t>
            </w:r>
            <w:r w:rsidR="00F36544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D37DBD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5D3A7F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personas nosaukums vai fiziskās personas vārds, uzvārds)</w:t>
            </w:r>
          </w:p>
        </w:tc>
      </w:tr>
      <w:tr w:rsidR="00D37DBD" w:rsidTr="00F408A7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5D3A7F" w:rsidP="001D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D5AAE">
              <w:rPr>
                <w:rFonts w:ascii="Times New Roman" w:hAnsi="Times New Roman" w:cs="Times New Roman"/>
                <w:sz w:val="24"/>
                <w:szCs w:val="24"/>
              </w:rPr>
              <w:t>eģistrācijas Nr. 90000035590, Baznīcas iela 1, Kuldīga, Kuldīgas novads, LV-3301</w:t>
            </w:r>
            <w:r w:rsidR="00440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DBD" w:rsidTr="00F408A7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5D3A7F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D37DBD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D3A7F" w:rsidP="00F3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5D3A7F" w:rsidP="00F3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6544">
              <w:rPr>
                <w:rFonts w:ascii="Times New Roman" w:hAnsi="Times New Roman" w:cs="Times New Roman"/>
                <w:sz w:val="24"/>
              </w:rPr>
              <w:t>nometnes vadītāja</w:t>
            </w:r>
            <w:r w:rsidR="00F36544" w:rsidRPr="00F3654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6544">
              <w:rPr>
                <w:rFonts w:ascii="Times New Roman" w:hAnsi="Times New Roman" w:cs="Times New Roman"/>
                <w:sz w:val="24"/>
              </w:rPr>
              <w:t>Raiv</w:t>
            </w:r>
            <w:r w:rsidR="006C2E87">
              <w:rPr>
                <w:rFonts w:ascii="Times New Roman" w:hAnsi="Times New Roman" w:cs="Times New Roman"/>
                <w:sz w:val="24"/>
              </w:rPr>
              <w:t>j</w:t>
            </w:r>
            <w:r w:rsidR="00F36544">
              <w:rPr>
                <w:rFonts w:ascii="Times New Roman" w:hAnsi="Times New Roman" w:cs="Times New Roman"/>
                <w:sz w:val="24"/>
              </w:rPr>
              <w:t>a Melgaiļa 2023.gada 5.decembra</w:t>
            </w:r>
            <w:r w:rsidR="00F36544" w:rsidRPr="00F36544">
              <w:rPr>
                <w:rFonts w:ascii="Times New Roman" w:hAnsi="Times New Roman" w:cs="Times New Roman"/>
                <w:sz w:val="24"/>
              </w:rPr>
              <w:t xml:space="preserve"> iesniegums, kas Valsts ugunsdzēsības un glābšanas dienesta Kurzemes reģiona pārvald</w:t>
            </w:r>
            <w:r w:rsidR="00F36544">
              <w:rPr>
                <w:rFonts w:ascii="Times New Roman" w:hAnsi="Times New Roman" w:cs="Times New Roman"/>
                <w:sz w:val="24"/>
              </w:rPr>
              <w:t>ē reģistrēts ar Nr.22/12-1.4/847</w:t>
            </w:r>
            <w:r w:rsidR="00F36544" w:rsidRPr="00F3654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7DBD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37DBD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D3A7F" w:rsidP="00195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5D3A7F" w:rsidP="00823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5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5F3C" w:rsidRPr="00195F3C">
              <w:rPr>
                <w:rFonts w:ascii="Times New Roman" w:hAnsi="Times New Roman" w:cs="Times New Roman"/>
                <w:sz w:val="24"/>
                <w:szCs w:val="24"/>
              </w:rPr>
              <w:t xml:space="preserve"> stāvu ēka, kas aprīkota ar automātisko ugunsgrēka atklāšanas un trauksmes signalizācijas sistēmu</w:t>
            </w:r>
            <w:r w:rsidR="00195F3C">
              <w:rPr>
                <w:rFonts w:ascii="Times New Roman" w:hAnsi="Times New Roman" w:cs="Times New Roman"/>
                <w:sz w:val="24"/>
                <w:szCs w:val="24"/>
              </w:rPr>
              <w:t xml:space="preserve"> un balss izziņošanas sistēmu</w:t>
            </w:r>
            <w:r w:rsidR="00195F3C" w:rsidRPr="00195F3C">
              <w:rPr>
                <w:rFonts w:ascii="Times New Roman" w:hAnsi="Times New Roman" w:cs="Times New Roman"/>
                <w:sz w:val="24"/>
                <w:szCs w:val="24"/>
              </w:rPr>
              <w:t>, iekšējo ugunsdzēsības ūdensvada sistēmu un nodrošinātas ar pārnēsājamiem ugunsdzēsības aparātiem, evakuācijas plāniem un evakuācijas izejām.</w:t>
            </w:r>
          </w:p>
        </w:tc>
      </w:tr>
      <w:tr w:rsidR="00D37DBD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37DBD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6C2E87" w:rsidRDefault="005D3A7F" w:rsidP="00385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E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6C2E87" w:rsidRDefault="005D3A7F" w:rsidP="00385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E87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 w:rsidRPr="006C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309" w:rsidRPr="006C2E87" w:rsidRDefault="005D3A7F" w:rsidP="00385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E87">
              <w:rPr>
                <w:rFonts w:ascii="Times New Roman" w:hAnsi="Times New Roman" w:cs="Times New Roman"/>
                <w:sz w:val="24"/>
                <w:szCs w:val="24"/>
              </w:rPr>
              <w:t xml:space="preserve">6.1. Objektā nav veikta mehāniskās ventilācijas kanālu tehniskā stāvokļa pārbaude un tīrīšana reizi piecos gados, kā rezultātā ir pārkāpts Ministra kabineta 2016.gada </w:t>
            </w:r>
            <w:r w:rsidRPr="006C2E87">
              <w:rPr>
                <w:rFonts w:ascii="Times New Roman" w:hAnsi="Times New Roman" w:cs="Times New Roman"/>
                <w:sz w:val="24"/>
                <w:szCs w:val="24"/>
              </w:rPr>
              <w:t>19.aprīļa noteikumu Nr.238 „Ugunsdrošības noteikumu” (turpmāk - Ugunsdrošības noteikumi) 91.punkts.</w:t>
            </w:r>
          </w:p>
          <w:p w:rsidR="00385309" w:rsidRPr="00E227D8" w:rsidRDefault="005D3A7F" w:rsidP="00385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E87">
              <w:rPr>
                <w:rFonts w:ascii="Times New Roman" w:hAnsi="Times New Roman" w:cs="Times New Roman"/>
                <w:sz w:val="24"/>
                <w:szCs w:val="24"/>
              </w:rPr>
              <w:t>6.2. Objektā atbildīgā persona nav organizējusi praktiskās nodarbības ne retāk kā reizi gadā, kā rezultātā ir pārkāpts Ugunsdrošības noteikumu 192.punkts.</w:t>
            </w:r>
          </w:p>
        </w:tc>
      </w:tr>
      <w:tr w:rsidR="00D37DBD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37DBD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85309">
              <w:rPr>
                <w:rFonts w:ascii="Times New Roman" w:hAnsi="Times New Roman" w:cs="Times New Roman"/>
                <w:b/>
                <w:sz w:val="24"/>
              </w:rPr>
              <w:t>Objekts neatbilst ugunsdrošības prasībām.</w:t>
            </w:r>
          </w:p>
        </w:tc>
      </w:tr>
      <w:tr w:rsidR="00D37DBD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37DBD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D3A7F" w:rsidP="00385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5D3A7F" w:rsidP="00385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309">
              <w:rPr>
                <w:rFonts w:ascii="Times New Roman" w:hAnsi="Times New Roman" w:cs="Times New Roman"/>
                <w:sz w:val="24"/>
              </w:rPr>
              <w:t xml:space="preserve">Atzinums izsniegts saskaņā ar: Ministru kabineta 2009.gada 1.septembra noteikumu Nr.981 “Bērnu nometņu organizēšanas un darbības kārtība” 8.5.apakšpunkta </w:t>
            </w:r>
            <w:r w:rsidRPr="00385309">
              <w:rPr>
                <w:rFonts w:ascii="Times New Roman" w:hAnsi="Times New Roman" w:cs="Times New Roman"/>
                <w:sz w:val="24"/>
              </w:rPr>
              <w:t>prasībām.</w:t>
            </w:r>
          </w:p>
        </w:tc>
      </w:tr>
      <w:tr w:rsidR="00D37DBD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5D3A7F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D37DBD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309">
              <w:rPr>
                <w:rFonts w:ascii="Times New Roman" w:hAnsi="Times New Roman" w:cs="Times New Roman"/>
                <w:sz w:val="24"/>
              </w:rPr>
              <w:t>Valsts izglītības satura centrā.</w:t>
            </w:r>
          </w:p>
        </w:tc>
      </w:tr>
      <w:tr w:rsidR="00D37DBD" w:rsidTr="00F408A7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5D3A7F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5D3A7F" w:rsidP="003E7B3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3E7B3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5D3A7F" w:rsidP="003E7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37DBD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5D3A7F" w:rsidP="003B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DBD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5D3A7F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D37DBD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5D3A7F" w:rsidP="0038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309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5D3A7F" w:rsidP="0038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I.Kirfa</w:t>
            </w:r>
            <w:proofErr w:type="spellEnd"/>
          </w:p>
        </w:tc>
      </w:tr>
      <w:tr w:rsidR="00D37DBD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5D3A7F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5D3A7F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5D3A7F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5D3A7F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D37DBD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5D3A7F" w:rsidP="0038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09">
              <w:rPr>
                <w:rFonts w:ascii="Times New Roman" w:hAnsi="Times New Roman" w:cs="Times New Roman"/>
                <w:sz w:val="24"/>
                <w:szCs w:val="24"/>
              </w:rPr>
              <w:t>Atzinums nosūtīts elektroniski</w:t>
            </w:r>
            <w:r w:rsidR="006C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EE9">
              <w:rPr>
                <w:rFonts w:ascii="Times New Roman" w:hAnsi="Times New Roman" w:cs="Times New Roman"/>
                <w:sz w:val="24"/>
                <w:szCs w:val="24"/>
              </w:rPr>
              <w:t>uz e-pastu raivis10m@inbox.lv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BD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5D3A7F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5D3A7F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5D3A7F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5D3A7F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5D3A7F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7F" w:rsidRDefault="005D3A7F">
      <w:pPr>
        <w:spacing w:after="0" w:line="240" w:lineRule="auto"/>
      </w:pPr>
      <w:r>
        <w:separator/>
      </w:r>
    </w:p>
  </w:endnote>
  <w:endnote w:type="continuationSeparator" w:id="0">
    <w:p w:rsidR="005D3A7F" w:rsidRDefault="005D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7F" w:rsidRDefault="005D3A7F">
      <w:pPr>
        <w:spacing w:after="0" w:line="240" w:lineRule="auto"/>
      </w:pPr>
      <w:r>
        <w:separator/>
      </w:r>
    </w:p>
  </w:footnote>
  <w:footnote w:type="continuationSeparator" w:id="0">
    <w:p w:rsidR="005D3A7F" w:rsidRDefault="005D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074551191"/>
      <w:docPartObj>
        <w:docPartGallery w:val="Page Numbers (Top of Page)"/>
        <w:docPartUnique/>
      </w:docPartObj>
    </w:sdtPr>
    <w:sdtEndPr/>
    <w:sdtContent>
      <w:p w:rsidR="00E227D8" w:rsidRPr="00762AE8" w:rsidRDefault="005D3A7F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5F8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5F8C"/>
    <w:rsid w:val="00070E23"/>
    <w:rsid w:val="00110A03"/>
    <w:rsid w:val="0015650A"/>
    <w:rsid w:val="00195F3C"/>
    <w:rsid w:val="001D387D"/>
    <w:rsid w:val="001D5AAE"/>
    <w:rsid w:val="00281811"/>
    <w:rsid w:val="002A02AD"/>
    <w:rsid w:val="003437F5"/>
    <w:rsid w:val="00346269"/>
    <w:rsid w:val="00385309"/>
    <w:rsid w:val="003B17EF"/>
    <w:rsid w:val="003B78D3"/>
    <w:rsid w:val="003E7B32"/>
    <w:rsid w:val="003F7326"/>
    <w:rsid w:val="00410716"/>
    <w:rsid w:val="00426EBD"/>
    <w:rsid w:val="00440EE9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3A7F"/>
    <w:rsid w:val="005D635A"/>
    <w:rsid w:val="00635786"/>
    <w:rsid w:val="0065049A"/>
    <w:rsid w:val="00673EB4"/>
    <w:rsid w:val="00682895"/>
    <w:rsid w:val="00697E43"/>
    <w:rsid w:val="006C2E87"/>
    <w:rsid w:val="00736BC1"/>
    <w:rsid w:val="00762AE8"/>
    <w:rsid w:val="007665C9"/>
    <w:rsid w:val="00794977"/>
    <w:rsid w:val="00794DFA"/>
    <w:rsid w:val="007A187F"/>
    <w:rsid w:val="007D2C05"/>
    <w:rsid w:val="00823587"/>
    <w:rsid w:val="00884E35"/>
    <w:rsid w:val="008A30BC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702C2"/>
    <w:rsid w:val="00C946FD"/>
    <w:rsid w:val="00C959F6"/>
    <w:rsid w:val="00D37DBD"/>
    <w:rsid w:val="00D639C2"/>
    <w:rsid w:val="00DB3B2E"/>
    <w:rsid w:val="00DD6EF6"/>
    <w:rsid w:val="00E0387C"/>
    <w:rsid w:val="00E227D8"/>
    <w:rsid w:val="00E60393"/>
    <w:rsid w:val="00F3463E"/>
    <w:rsid w:val="00F36544"/>
    <w:rsid w:val="00F408A7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eme@vugd.gov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ED8D-3D8C-4939-B2BE-C4ACCEB4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2245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Janis Plume</cp:lastModifiedBy>
  <cp:revision>2</cp:revision>
  <dcterms:created xsi:type="dcterms:W3CDTF">2023-12-20T08:23:00Z</dcterms:created>
  <dcterms:modified xsi:type="dcterms:W3CDTF">2023-12-20T08:23:00Z</dcterms:modified>
</cp:coreProperties>
</file>