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6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1"/>
      </w:tblGrid>
      <w:tr>
        <w:trPr>
          <w:trHeight w:val="1692" w:hRule="atLeast"/>
        </w:trPr>
        <w:tc>
          <w:tcPr>
            <w:tcW w:w="9061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0" t="0" r="0" b="0"/>
                  <wp:wrapNone/>
                  <wp:docPr id="1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06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exact" w:line="204" w:before="0" w:after="0"/>
              <w:ind w:left="931" w:right="911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val="pt-BR"/>
              </w:rPr>
              <w:t>KURZEMES REĢIONA PĀRVALDE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Ganību iela 63/67, Liepāja, LV-3401; tālr.:63404475; e-pasts: </w:t>
            </w:r>
            <w:hyperlink r:id="rId3">
              <w:r>
                <w:rPr>
                  <w:rStyle w:val="Internet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34"/>
        <w:gridCol w:w="1400"/>
        <w:gridCol w:w="4723"/>
      </w:tblGrid>
      <w:tr>
        <w:trPr/>
        <w:tc>
          <w:tcPr>
            <w:tcW w:w="313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72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“OnPlate”</w:t>
            </w:r>
          </w:p>
        </w:tc>
      </w:tr>
      <w:tr>
        <w:trPr>
          <w:trHeight w:val="375" w:hRule="atLeast"/>
        </w:trPr>
        <w:tc>
          <w:tcPr>
            <w:tcW w:w="3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-96" w:right="-120" w:hanging="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</w:r>
          </w:p>
        </w:tc>
        <w:tc>
          <w:tcPr>
            <w:tcW w:w="4723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>
        <w:trPr/>
        <w:tc>
          <w:tcPr>
            <w:tcW w:w="313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10.08.2023.</w:t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72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Nr.40103824945</w:t>
            </w:r>
          </w:p>
        </w:tc>
      </w:tr>
      <w:tr>
        <w:trPr/>
        <w:tc>
          <w:tcPr>
            <w:tcW w:w="313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</w:r>
          </w:p>
        </w:tc>
        <w:tc>
          <w:tcPr>
            <w:tcW w:w="472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>
        <w:trPr/>
        <w:tc>
          <w:tcPr>
            <w:tcW w:w="3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72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Alauksta iela 21 – 26, Rīga, LV-1009</w:t>
            </w:r>
          </w:p>
        </w:tc>
      </w:tr>
      <w:tr>
        <w:trPr/>
        <w:tc>
          <w:tcPr>
            <w:tcW w:w="3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</w:r>
          </w:p>
        </w:tc>
        <w:tc>
          <w:tcPr>
            <w:tcW w:w="140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</w:r>
          </w:p>
        </w:tc>
        <w:tc>
          <w:tcPr>
            <w:tcW w:w="472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20"/>
          <w:sz w:val="28"/>
          <w:szCs w:val="28"/>
        </w:rPr>
        <w:t>ATZINUMS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Nr.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22/12-3.8/203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 atbilstību ugunsdrošības prasībām</w:t>
      </w:r>
    </w:p>
    <w:p>
      <w:pPr>
        <w:pStyle w:val="Normal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tbl>
      <w:tblPr>
        <w:tblStyle w:val="TableGrid"/>
        <w:tblW w:w="94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0"/>
        <w:gridCol w:w="9077"/>
      </w:tblGrid>
      <w:tr>
        <w:trPr>
          <w:trHeight w:val="80" w:hRule="atLeast"/>
        </w:trPr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>Apsekots: Liepājas 8.vidusskolas klašu telpas.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(apsekoto būvju, ēku vai telpu nosaukums)</w:t>
            </w:r>
          </w:p>
        </w:tc>
      </w:tr>
      <w:tr>
        <w:trPr>
          <w:trHeight w:val="288" w:hRule="atLeast"/>
        </w:trPr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Adrese: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Dunikas iela 9/11, Liepāja, LV-3407 (turpmāk – Objekts).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>Īpašnieks (valdītājs): Liepājas valstspilsētas pašvaldība,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eģistrācijas Nr.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40900016437, Rožu iela 6, Liepāja, LV-3401.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>Iesniegtie dokumenti: nometnes vadītājas Annas Krasikovas 2023.gada 3.augusta iesniegums, kas Valsts ugunsdzēsības un glābšanas dienesta Kurzemes reģiona pārvaldē reģistrēts ar Nr.22/12-1.4/581.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Apsekoto būvju, ēku vai telpu raksturojums: Telpas aprīkotas ar automātisko ugunsgrēka atklāšanas un trauksmes signalizācijas sistēmu (turpmāk – AUATSS). Ēka ir nodrošināta ar pārnēsājamiem ugunsdzēsības aparātiem, evakuācijas plāniem un evakuācijas izejām.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6.1. Objektā AUATSS netiek uzturēta darba kārtībā, bet tieši, uztveršanas kontroles un indikācijas iekārtā uzrādās bojājums (bojātas izejas), kā rezultātā ir pārkāpts Ministru kabineta 2016.gada 19.aprīļa noteikumu Nr.238 “Ugunsdrošības noteikumi” 123.punkts.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Slēdziens: Objekts neatbilst ugunsdrošības prasībām (nepieciešams novērst 6.punktā minētos pārkāpumus).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  <w:sz w:val="8"/>
                <w:szCs w:val="8"/>
              </w:rPr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>Atzinums izsniegts saskaņā ar: Ministru kabineta 2009.gada 1.septembra noteikumu Nr.981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„</w:t>
            </w:r>
            <w:r>
              <w:rPr>
                <w:rFonts w:cs="Times New Roman" w:ascii="Times New Roman" w:hAnsi="Times New Roman"/>
                <w:sz w:val="24"/>
              </w:rPr>
              <w:t>Bērnu nometņu organizēšanas un daba kārtība” 8.5.apakšpunkta prasībām.</w:t>
            </w:r>
          </w:p>
        </w:tc>
      </w:tr>
      <w:tr>
        <w:trPr/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>
        <w:trPr/>
        <w:tc>
          <w:tcPr>
            <w:tcW w:w="42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</w:rPr>
              <w:t>Atzinumu paredzēts iesniegt: Valsts izglītības satura centrā.</w:t>
            </w:r>
          </w:p>
        </w:tc>
      </w:tr>
      <w:tr>
        <w:trPr>
          <w:trHeight w:val="603" w:hRule="atLeast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7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Atzinums iesniegšanai derīgs sešus mēnešus.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1"/>
      </w:tblGrid>
      <w:tr>
        <w:trPr/>
        <w:tc>
          <w:tcPr>
            <w:tcW w:w="9061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Kurzemes reģiona pārvaldes priekšniekam, Ganību ielā 63/67, Liepājā, LV-3401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9061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sz w:val="16"/>
                <w:szCs w:val="28"/>
              </w:rPr>
              <w:t>(amatpersonas amats un adrese)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3"/>
        <w:gridCol w:w="283"/>
        <w:gridCol w:w="1843"/>
        <w:gridCol w:w="283"/>
        <w:gridCol w:w="2689"/>
      </w:tblGrid>
      <w:tr>
        <w:trPr>
          <w:trHeight w:val="491" w:hRule="atLeast"/>
        </w:trPr>
        <w:tc>
          <w:tcPr>
            <w:tcW w:w="3963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I.Kārkliņa</w:t>
            </w:r>
          </w:p>
        </w:tc>
      </w:tr>
      <w:tr>
        <w:trPr/>
        <w:tc>
          <w:tcPr>
            <w:tcW w:w="3963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</w:rPr>
              <w:t>(amatpersonas amats)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</w:rPr>
              <w:t>(paraksts)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89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</w:rPr>
              <w:t>(v. uzvārds)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Atzinumu saņēmu:</w:t>
      </w:r>
    </w:p>
    <w:tbl>
      <w:tblPr>
        <w:tblStyle w:val="TableGrid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73"/>
        <w:gridCol w:w="284"/>
        <w:gridCol w:w="2404"/>
      </w:tblGrid>
      <w:tr>
        <w:trPr/>
        <w:tc>
          <w:tcPr>
            <w:tcW w:w="6373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Nosūtīts elektroniski 10.08.2023.uz e-pastu anna.masosina@gmail.com.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373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</w:rPr>
              <w:t>(paraksts)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20____. gada ___. 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DOKUMENTS PARAKSTĪTS AR DROŠU ELEKTRONISKO PARAKSTU UN SATUR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LAIKA ZĪMOGU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1134" w:header="720" w:top="1134" w:footer="72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78133215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27d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227d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227d8"/>
    <w:rPr/>
  </w:style>
  <w:style w:type="character" w:styleId="InternetLink">
    <w:name w:val="Internet Link"/>
    <w:uiPriority w:val="99"/>
    <w:unhideWhenUsed/>
    <w:rsid w:val="00b5539a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auto"/>
      <w:spacing w:val="-2"/>
      <w:sz w:val="17"/>
      <w:szCs w:val="17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kurzeme@vugd.gov.lv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Neat_Office/6.2.8.2$Windows_x86 LibreOffice_project/</Application>
  <Pages>2</Pages>
  <Words>346</Words>
  <Characters>2621</Characters>
  <CharactersWithSpaces>2913</CharactersWithSpaces>
  <Paragraphs>58</Paragraphs>
  <Company>LR IEM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2022-12-16T07:36:00Z</dcterms:created>
  <dc:creator>Anna Sidorko</dc:creator>
  <dc:description/>
  <dc:language>en-US</dc:language>
  <cp:lastModifiedBy>Ieva Kārkliņa</cp:lastModifiedBy>
  <dcterms:modified xsi:type="dcterms:W3CDTF">2023-08-10T10:12:00Z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IEM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