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2.4.5.-8/980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3600FE" w:rsidP="006C51AD" w14:paraId="73E01F14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19BC9D02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Šaha skola</w:t>
            </w:r>
            <w:r w:rsidR="003600FE">
              <w:rPr>
                <w:b/>
                <w:noProof/>
                <w:sz w:val="24"/>
                <w:lang w:val="lv-LV"/>
              </w:rPr>
              <w:t>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3EFAFE12" w14:textId="3E0883FB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sahaskola@riga.lv</w:t>
            </w:r>
          </w:p>
        </w:tc>
      </w:tr>
    </w:tbl>
    <w:p w:rsidR="00BC67F6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3600FE" w:rsidRPr="008A3DA7" w:rsidP="00BC67F6" w14:paraId="61A3F2E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A3083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25362" w:rsidR="00625362">
              <w:rPr>
                <w:bCs/>
                <w:sz w:val="24"/>
                <w:lang w:val="lv-LV"/>
              </w:rPr>
              <w:t>Bērnu dienas nometne “Šaha Rudens”-2023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4EBA3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25362">
              <w:rPr>
                <w:sz w:val="24"/>
                <w:lang w:val="lv-LV"/>
              </w:rPr>
              <w:t>Pērnavas iela 10,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14C144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25362">
              <w:rPr>
                <w:sz w:val="24"/>
                <w:lang w:val="lv-LV"/>
              </w:rPr>
              <w:t>Bērnu dienas nometne telpās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F0D17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11F05" w:rsidR="00625362">
              <w:rPr>
                <w:sz w:val="24"/>
                <w:lang w:val="lv-LV"/>
              </w:rPr>
              <w:t>Rīgas Šaha skola, reģ</w:t>
            </w:r>
            <w:r w:rsidR="00625362">
              <w:rPr>
                <w:sz w:val="24"/>
                <w:lang w:val="lv-LV"/>
              </w:rPr>
              <w:t>istrācijas</w:t>
            </w:r>
            <w:r w:rsidRPr="00911F05" w:rsidR="00625362">
              <w:rPr>
                <w:sz w:val="24"/>
                <w:lang w:val="lv-LV"/>
              </w:rPr>
              <w:t xml:space="preserve"> Nr. </w:t>
            </w:r>
            <w:r w:rsidRPr="00D97AC3" w:rsidR="00625362">
              <w:rPr>
                <w:sz w:val="24"/>
                <w:lang w:val="lv-LV"/>
              </w:rPr>
              <w:t>3371902219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38EAE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625362">
              <w:rPr>
                <w:sz w:val="24"/>
                <w:lang w:val="lv-LV"/>
              </w:rPr>
              <w:t xml:space="preserve">1. 22.09.2023. pieteikums. 2. Nometnes programma.                                          3. 02.10.2023. Rīgas Šaha skolas rīkojums </w:t>
            </w:r>
            <w:r w:rsidR="003600FE">
              <w:rPr>
                <w:sz w:val="24"/>
                <w:lang w:val="lv-LV"/>
              </w:rPr>
              <w:t xml:space="preserve">Nr. SPSS-23-28-rs </w:t>
            </w:r>
            <w:r w:rsidR="00625362">
              <w:rPr>
                <w:sz w:val="24"/>
                <w:lang w:val="lv-LV"/>
              </w:rPr>
              <w:t xml:space="preserve">par nometnes organizēšanu.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B9E96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25362">
              <w:rPr>
                <w:sz w:val="24"/>
                <w:lang w:val="lv-LV"/>
              </w:rPr>
              <w:t>12.10.2023.</w:t>
            </w:r>
            <w:r>
              <w:rPr>
                <w:sz w:val="24"/>
                <w:lang w:val="lv-LV"/>
              </w:rPr>
              <w:t xml:space="preserve"> vides veselības analītiķe Jeļena Gorjačeva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DBC6E5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25362">
              <w:rPr>
                <w:sz w:val="24"/>
                <w:lang w:val="lv-LV"/>
              </w:rPr>
              <w:t>Nav veikti</w:t>
            </w:r>
          </w:p>
        </w:tc>
      </w:tr>
      <w:tr w14:paraId="65E4E9DF" w14:textId="77777777" w:rsidTr="00625362">
        <w:tblPrEx>
          <w:tblW w:w="0" w:type="auto"/>
          <w:tblInd w:w="108" w:type="dxa"/>
          <w:tblLook w:val="04A0"/>
        </w:tblPrEx>
        <w:trPr>
          <w:trHeight w:val="1843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25362" w:rsidRPr="002C4F14" w:rsidP="00625362" w14:paraId="57A9956B" w14:textId="0871AA07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 xml:space="preserve">   </w:t>
            </w:r>
            <w:r w:rsidRPr="002C4F14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625362">
              <w:rPr>
                <w:bCs/>
                <w:sz w:val="24"/>
                <w:lang w:val="lv-LV"/>
              </w:rPr>
              <w:t>Bērnu dienas nometne “Šaha Rudens”-2023</w:t>
            </w:r>
            <w:r>
              <w:rPr>
                <w:bCs/>
                <w:sz w:val="24"/>
                <w:lang w:val="lv-LV"/>
              </w:rPr>
              <w:t>””</w:t>
            </w:r>
            <w:r w:rsidRPr="002C4F1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Pērnavas ielā 10, Rīgā</w:t>
            </w:r>
            <w:r w:rsidRPr="002C4F14">
              <w:rPr>
                <w:bCs/>
                <w:sz w:val="24"/>
                <w:lang w:val="lv-LV"/>
              </w:rPr>
              <w:t xml:space="preserve"> atbilst higiēnas prasībām </w:t>
            </w:r>
            <w:r w:rsidRPr="009B6440">
              <w:rPr>
                <w:sz w:val="24"/>
                <w:lang w:val="lv-LV"/>
              </w:rPr>
              <w:t>bērnu nometnes darbības uzsākšanai</w:t>
            </w:r>
            <w:r w:rsidRPr="002C4F14">
              <w:rPr>
                <w:bCs/>
                <w:sz w:val="24"/>
                <w:lang w:val="lv-LV"/>
              </w:rPr>
              <w:t xml:space="preserve"> laika posm</w:t>
            </w:r>
            <w:r>
              <w:rPr>
                <w:bCs/>
                <w:sz w:val="24"/>
                <w:lang w:val="lv-LV"/>
              </w:rPr>
              <w:t>ā</w:t>
            </w:r>
            <w:r w:rsidRPr="002C4F14">
              <w:rPr>
                <w:bCs/>
                <w:sz w:val="24"/>
                <w:lang w:val="lv-LV"/>
              </w:rPr>
              <w:t xml:space="preserve"> no </w:t>
            </w:r>
            <w:r>
              <w:rPr>
                <w:bCs/>
                <w:sz w:val="24"/>
                <w:lang w:val="lv-LV"/>
              </w:rPr>
              <w:t>23</w:t>
            </w:r>
            <w:r w:rsidRPr="002C4F14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1</w:t>
            </w:r>
            <w:r w:rsidRPr="002C4F14">
              <w:rPr>
                <w:bCs/>
                <w:sz w:val="24"/>
                <w:lang w:val="lv-LV"/>
              </w:rPr>
              <w:t>0.202</w:t>
            </w:r>
            <w:r>
              <w:rPr>
                <w:bCs/>
                <w:sz w:val="24"/>
                <w:lang w:val="lv-LV"/>
              </w:rPr>
              <w:t>3</w:t>
            </w:r>
            <w:r w:rsidRPr="002C4F14">
              <w:rPr>
                <w:bCs/>
                <w:sz w:val="24"/>
                <w:lang w:val="lv-LV"/>
              </w:rPr>
              <w:t xml:space="preserve">. līdz </w:t>
            </w:r>
            <w:r>
              <w:rPr>
                <w:bCs/>
                <w:sz w:val="24"/>
                <w:lang w:val="lv-LV"/>
              </w:rPr>
              <w:t>27</w:t>
            </w:r>
            <w:r w:rsidRPr="002C4F14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10</w:t>
            </w:r>
            <w:r w:rsidRPr="002C4F14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3</w:t>
            </w:r>
            <w:r w:rsidRPr="002C4F14">
              <w:rPr>
                <w:bCs/>
                <w:sz w:val="24"/>
                <w:lang w:val="lv-LV"/>
              </w:rPr>
              <w:t>.</w:t>
            </w:r>
          </w:p>
          <w:p w:rsidR="009E47A7" w:rsidRPr="00625362" w:rsidP="00625362" w14:paraId="1E6A0F98" w14:textId="58F19BAC">
            <w:pPr>
              <w:jc w:val="both"/>
              <w:rPr>
                <w:sz w:val="24"/>
                <w:lang w:val="lv-LV"/>
              </w:rPr>
            </w:pPr>
            <w:r w:rsidRPr="002C4F14">
              <w:rPr>
                <w:bCs/>
                <w:sz w:val="24"/>
                <w:lang w:val="lv-LV"/>
              </w:rPr>
              <w:t xml:space="preserve">   </w:t>
            </w: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Rīgas Šaha skolai</w:t>
            </w:r>
            <w:r w:rsidRPr="002C4F14">
              <w:rPr>
                <w:sz w:val="24"/>
                <w:lang w:val="lv-LV"/>
              </w:rPr>
              <w:t xml:space="preserve">, veicot bērnu dienas nometnes  organizēšanu minētajās telpās bērnu grupai līdz </w:t>
            </w:r>
            <w:r>
              <w:rPr>
                <w:sz w:val="24"/>
                <w:lang w:val="lv-LV"/>
              </w:rPr>
              <w:t>20</w:t>
            </w:r>
            <w:r w:rsidRPr="002C4F14">
              <w:rPr>
                <w:sz w:val="24"/>
                <w:lang w:val="lv-LV"/>
              </w:rPr>
              <w:t xml:space="preserve"> cilvēkiem.                       </w:t>
            </w:r>
          </w:p>
        </w:tc>
      </w:tr>
    </w:tbl>
    <w:p w:rsidR="009E47A7" w:rsidP="00625362" w14:paraId="19ECFDEF" w14:textId="525A304A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25362">
        <w:rPr>
          <w:sz w:val="24"/>
          <w:lang w:val="lv-LV"/>
        </w:rPr>
        <w:t>13.10.2023.</w:t>
      </w:r>
      <w:r>
        <w:rPr>
          <w:sz w:val="24"/>
          <w:lang w:val="lv-LV"/>
        </w:rPr>
        <w:t xml:space="preserve">  Objekta higiēniskais novērtējums uz </w:t>
      </w:r>
      <w:r w:rsidR="00625362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6231"/>
        <w:gridCol w:w="3126"/>
      </w:tblGrid>
      <w:tr w14:paraId="4B57F0D4" w14:textId="77777777" w:rsidTr="00625362">
        <w:tblPrEx>
          <w:tblW w:w="9357" w:type="dxa"/>
          <w:tblInd w:w="108" w:type="dxa"/>
          <w:tblLayout w:type="fixed"/>
          <w:tblLook w:val="04A0"/>
        </w:tblPrEx>
        <w:tc>
          <w:tcPr>
            <w:tcW w:w="6231" w:type="dxa"/>
            <w:hideMark/>
          </w:tcPr>
          <w:p w:rsidR="00625362" w:rsidP="000621BB" w14:paraId="3E19C025" w14:textId="77777777">
            <w:pPr>
              <w:rPr>
                <w:sz w:val="24"/>
                <w:lang w:val="lv-LV"/>
              </w:rPr>
            </w:pPr>
          </w:p>
          <w:p w:rsidR="00625362" w:rsidP="000621BB" w14:paraId="63ED4315" w14:textId="1C63DCC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625362" w:rsidP="000621BB" w14:paraId="20335E30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p. i. </w:t>
            </w:r>
          </w:p>
        </w:tc>
        <w:tc>
          <w:tcPr>
            <w:tcW w:w="3126" w:type="dxa"/>
            <w:hideMark/>
          </w:tcPr>
          <w:p w:rsidR="00625362" w:rsidP="000621BB" w14:paraId="6DB11DF1" w14:textId="77777777">
            <w:pPr>
              <w:jc w:val="right"/>
              <w:rPr>
                <w:sz w:val="24"/>
                <w:lang w:val="lv-LV"/>
              </w:rPr>
            </w:pPr>
          </w:p>
          <w:p w:rsidR="003600FE" w:rsidP="000621BB" w14:paraId="6A75198C" w14:textId="77777777">
            <w:pPr>
              <w:jc w:val="right"/>
              <w:rPr>
                <w:sz w:val="24"/>
                <w:lang w:val="lv-LV"/>
              </w:rPr>
            </w:pPr>
          </w:p>
          <w:p w:rsidR="00625362" w:rsidP="000621BB" w14:paraId="3ED6A3D5" w14:textId="69AB44A3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tbl>
      <w:tblPr>
        <w:tblpPr w:leftFromText="180" w:rightFromText="180" w:vertAnchor="text" w:horzAnchor="margin" w:tblpY="171"/>
        <w:tblW w:w="9357" w:type="dxa"/>
        <w:tblLayout w:type="fixed"/>
        <w:tblLook w:val="04A0"/>
      </w:tblPr>
      <w:tblGrid>
        <w:gridCol w:w="9357"/>
      </w:tblGrid>
      <w:tr w14:paraId="31B4396E" w14:textId="77777777" w:rsidTr="000621BB">
        <w:tblPrEx>
          <w:tblW w:w="9357" w:type="dxa"/>
          <w:tblLayout w:type="fixed"/>
          <w:tblLook w:val="04A0"/>
        </w:tblPrEx>
        <w:tc>
          <w:tcPr>
            <w:tcW w:w="9357" w:type="dxa"/>
          </w:tcPr>
          <w:p w:rsidR="00625362" w:rsidP="000621BB" w14:paraId="07BED5AD" w14:textId="77777777"/>
          <w:p w:rsidR="003600FE" w:rsidP="000621BB" w14:paraId="306B5A5E" w14:textId="77777777"/>
          <w:tbl>
            <w:tblPr>
              <w:tblW w:w="9356" w:type="dxa"/>
              <w:tblInd w:w="145" w:type="dxa"/>
              <w:tblLayout w:type="fixed"/>
              <w:tblLook w:val="04A0"/>
            </w:tblPr>
            <w:tblGrid>
              <w:gridCol w:w="9356"/>
            </w:tblGrid>
            <w:tr w14:paraId="18C949E0" w14:textId="77777777" w:rsidTr="000621BB">
              <w:tblPrEx>
                <w:tblW w:w="9356" w:type="dxa"/>
                <w:tblInd w:w="145" w:type="dxa"/>
                <w:tblLayout w:type="fixed"/>
                <w:tblLook w:val="04A0"/>
              </w:tblPrEx>
              <w:tc>
                <w:tcPr>
                  <w:tcW w:w="9356" w:type="dxa"/>
                  <w:hideMark/>
                </w:tcPr>
                <w:p w:rsidR="00625362" w:rsidRPr="004F1225" w:rsidP="003600FE" w14:paraId="3F180D76" w14:textId="77777777">
                  <w:pPr>
                    <w:pStyle w:val="H4"/>
                    <w:framePr w:hSpace="180" w:wrap="around" w:vAnchor="text" w:hAnchor="margin" w:y="171"/>
                    <w:spacing w:after="0"/>
                    <w:ind w:hanging="116"/>
                    <w:jc w:val="left"/>
                    <w:outlineLvl w:val="9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noProof/>
                      <w:sz w:val="20"/>
                      <w:szCs w:val="20"/>
                      <w:lang w:val="en-GB" w:eastAsia="en-US"/>
                    </w:rPr>
                    <w:t>J</w:t>
                  </w:r>
                  <w:r w:rsidRPr="004F1225">
                    <w:rPr>
                      <w:b w:val="0"/>
                      <w:noProof/>
                      <w:sz w:val="20"/>
                      <w:szCs w:val="20"/>
                      <w:lang w:val="en-GB" w:eastAsia="en-US"/>
                    </w:rPr>
                    <w:t>eļena Gorjačeva</w:t>
                  </w:r>
                  <w:r w:rsidRPr="004F1225">
                    <w:rPr>
                      <w:b w:val="0"/>
                      <w:sz w:val="20"/>
                      <w:szCs w:val="20"/>
                    </w:rPr>
                    <w:t xml:space="preserve">, </w:t>
                  </w:r>
                  <w:r w:rsidRPr="00EF6140">
                    <w:rPr>
                      <w:b w:val="0"/>
                      <w:sz w:val="20"/>
                      <w:szCs w:val="20"/>
                    </w:rPr>
                    <w:t>67081537</w:t>
                  </w:r>
                </w:p>
              </w:tc>
            </w:tr>
            <w:tr w14:paraId="6461DB11" w14:textId="77777777" w:rsidTr="000621BB">
              <w:tblPrEx>
                <w:tblW w:w="9356" w:type="dxa"/>
                <w:tblInd w:w="145" w:type="dxa"/>
                <w:tblLayout w:type="fixed"/>
                <w:tblLook w:val="04A0"/>
              </w:tblPrEx>
              <w:trPr>
                <w:trHeight w:val="319"/>
              </w:trPr>
              <w:tc>
                <w:tcPr>
                  <w:tcW w:w="9356" w:type="dxa"/>
                  <w:hideMark/>
                </w:tcPr>
                <w:p w:rsidR="00625362" w:rsidRPr="004F1225" w:rsidP="003600FE" w14:paraId="7D23E053" w14:textId="77777777">
                  <w:pPr>
                    <w:pStyle w:val="H4"/>
                    <w:framePr w:hSpace="180" w:wrap="around" w:vAnchor="text" w:hAnchor="margin" w:y="171"/>
                    <w:spacing w:after="0"/>
                    <w:ind w:hanging="116"/>
                    <w:jc w:val="left"/>
                    <w:outlineLvl w:val="9"/>
                    <w:rPr>
                      <w:b w:val="0"/>
                      <w:sz w:val="22"/>
                      <w:szCs w:val="22"/>
                    </w:rPr>
                  </w:pPr>
                  <w:r w:rsidRPr="004F1225">
                    <w:rPr>
                      <w:b w:val="0"/>
                      <w:noProof/>
                      <w:sz w:val="20"/>
                      <w:szCs w:val="20"/>
                      <w:lang w:val="en-GB" w:eastAsia="en-US"/>
                    </w:rPr>
                    <w:t>jelena.gorjaceva@vi.gov.lv</w:t>
                  </w:r>
                </w:p>
              </w:tc>
            </w:tr>
          </w:tbl>
          <w:p w:rsidR="00625362" w:rsidP="000621BB" w14:paraId="191E126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625362" w:rsidP="00DC7539" w14:paraId="3D119EA1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600FE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21BB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600FE"/>
    <w:rsid w:val="00392428"/>
    <w:rsid w:val="00396A04"/>
    <w:rsid w:val="003A01C4"/>
    <w:rsid w:val="003A5FA9"/>
    <w:rsid w:val="003B10E1"/>
    <w:rsid w:val="003C0629"/>
    <w:rsid w:val="003C3B7A"/>
    <w:rsid w:val="003C5CE8"/>
    <w:rsid w:val="003D5901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1225"/>
    <w:rsid w:val="005120DD"/>
    <w:rsid w:val="005514D8"/>
    <w:rsid w:val="00567F04"/>
    <w:rsid w:val="005B6AAB"/>
    <w:rsid w:val="005F2AE5"/>
    <w:rsid w:val="00603BC3"/>
    <w:rsid w:val="00625362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11F05"/>
    <w:rsid w:val="009313A7"/>
    <w:rsid w:val="009561DA"/>
    <w:rsid w:val="00957745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10CB2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7AC3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EF6140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16</cp:revision>
  <cp:lastPrinted>2010-10-14T10:49:00Z</cp:lastPrinted>
  <dcterms:created xsi:type="dcterms:W3CDTF">2021-11-12T11:25:00Z</dcterms:created>
  <dcterms:modified xsi:type="dcterms:W3CDTF">2023-10-13T09:55:00Z</dcterms:modified>
</cp:coreProperties>
</file>