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AA1610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2087C9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779F250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65773" w14:paraId="3C14737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BC67F6" w:rsidRPr="008A3DA7" w:rsidP="00BC67F6" w14:paraId="2F5C543D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66C0348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41861C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02.06.2023</w:t>
            </w:r>
          </w:p>
        </w:tc>
      </w:tr>
    </w:tbl>
    <w:p w:rsidR="00BC67F6" w:rsidRPr="008A3DA7" w:rsidP="00BC67F6" w14:paraId="68C6C1E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727AB007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627393" w14:paraId="2C090E6A" w14:textId="3B502F0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27393" w:rsidR="00627393">
              <w:rPr>
                <w:sz w:val="24"/>
                <w:lang w:val="lv-LV"/>
              </w:rPr>
              <w:t>Bērnu nometnes</w:t>
            </w:r>
          </w:p>
        </w:tc>
      </w:tr>
      <w:tr w14:paraId="48FCF7D4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627393" w14:paraId="67BFED3C" w14:textId="2B1D0C4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27393" w:rsidR="00627393">
              <w:rPr>
                <w:sz w:val="24"/>
                <w:lang w:val="lv-LV"/>
              </w:rPr>
              <w:t xml:space="preserve">Uldis Tomass </w:t>
            </w:r>
            <w:r w:rsidRPr="00627393" w:rsidR="00627393">
              <w:rPr>
                <w:sz w:val="24"/>
                <w:lang w:val="lv-LV"/>
              </w:rPr>
              <w:t>Šimens</w:t>
            </w:r>
            <w:r w:rsidRPr="00627393" w:rsidR="00627393">
              <w:rPr>
                <w:sz w:val="24"/>
                <w:lang w:val="lv-LV"/>
              </w:rPr>
              <w:t xml:space="preserve"> – </w:t>
            </w:r>
            <w:r w:rsidRPr="00627393" w:rsidR="00627393">
              <w:rPr>
                <w:sz w:val="24"/>
                <w:lang w:val="lv-LV"/>
              </w:rPr>
              <w:t>pašnodarbinātais</w:t>
            </w:r>
            <w:r w:rsidRPr="00627393" w:rsidR="00627393">
              <w:rPr>
                <w:sz w:val="24"/>
                <w:lang w:val="lv-LV"/>
              </w:rPr>
              <w:t>, reģistrācijas apliecības Nr.</w:t>
            </w:r>
            <w:r w:rsidR="00785DC5">
              <w:rPr>
                <w:sz w:val="24"/>
                <w:lang w:val="lv-LV"/>
              </w:rPr>
              <w:t xml:space="preserve"> </w:t>
            </w:r>
            <w:r w:rsidRPr="00627393" w:rsidR="00627393">
              <w:rPr>
                <w:sz w:val="24"/>
                <w:lang w:val="lv-LV"/>
              </w:rPr>
              <w:t>05048210510, juridiskā adrese Maskavas iela 256 k-1 - 17, Rīga, LV-1063</w:t>
            </w:r>
          </w:p>
        </w:tc>
      </w:tr>
      <w:tr w14:paraId="751A895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627393" w14:paraId="2BBC6279" w14:textId="51FEDE4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53CFB" w:rsidR="00F53CFB">
              <w:rPr>
                <w:sz w:val="24"/>
                <w:lang w:val="lv-LV"/>
              </w:rPr>
              <w:t>Skaistkalnes vidusskola, Skolas iela 5, Skaistkalne, Skaistkalnes pag., Bauskas nov., LV-3924</w:t>
            </w:r>
          </w:p>
        </w:tc>
      </w:tr>
      <w:tr w14:paraId="25D71C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627393" w14:paraId="16145A41" w14:textId="56FAF99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27393" w:rsidR="00627393">
              <w:rPr>
                <w:sz w:val="24"/>
                <w:lang w:val="lv-LV"/>
              </w:rPr>
              <w:t xml:space="preserve">plānveida kontroli 2023.gada </w:t>
            </w:r>
            <w:r w:rsidR="00F53CFB">
              <w:rPr>
                <w:sz w:val="24"/>
                <w:lang w:val="lv-LV"/>
              </w:rPr>
              <w:t>martā</w:t>
            </w:r>
            <w:r w:rsidRPr="00627393" w:rsidR="00627393">
              <w:rPr>
                <w:sz w:val="24"/>
                <w:lang w:val="lv-LV"/>
              </w:rPr>
              <w:t xml:space="preserve"> veica vecākā inspektore sabiedrības veselības jomā Dace Šulce</w:t>
            </w:r>
          </w:p>
        </w:tc>
      </w:tr>
      <w:tr w14:paraId="608206F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627393" w14:paraId="486186ED" w14:textId="4D2A51E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27393" w:rsidR="00627393">
              <w:rPr>
                <w:sz w:val="24"/>
                <w:lang w:val="lv-LV"/>
              </w:rPr>
              <w:t>Direktore</w:t>
            </w:r>
            <w:r w:rsidR="00F53CFB">
              <w:rPr>
                <w:sz w:val="24"/>
                <w:lang w:val="lv-LV"/>
              </w:rPr>
              <w:t xml:space="preserve"> </w:t>
            </w:r>
            <w:r w:rsidRPr="00F53CFB" w:rsidR="00F53CFB">
              <w:rPr>
                <w:sz w:val="24"/>
                <w:lang w:val="lv-LV"/>
              </w:rPr>
              <w:t xml:space="preserve">Svetlana </w:t>
            </w:r>
            <w:r w:rsidRPr="00F53CFB" w:rsidR="00F53CFB">
              <w:rPr>
                <w:sz w:val="24"/>
                <w:lang w:val="lv-LV"/>
              </w:rPr>
              <w:t>Vāverniece</w:t>
            </w:r>
          </w:p>
        </w:tc>
      </w:tr>
      <w:tr w14:paraId="0E14922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4B" w:rsidRPr="00D84C4B" w14:paraId="7753106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F92539" w:rsidRPr="00D84C4B" w:rsidP="00D84C4B" w14:paraId="48A8CF87" w14:textId="363CE7E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</w:t>
            </w:r>
            <w:r w:rsidRPr="00F53CFB" w:rsidR="00F53CFB">
              <w:rPr>
                <w:sz w:val="24"/>
                <w:lang w:val="lv-LV"/>
              </w:rPr>
              <w:t>Skaistkalnes vidusskola</w:t>
            </w:r>
            <w:r w:rsidR="00F53CFB">
              <w:rPr>
                <w:sz w:val="24"/>
                <w:lang w:val="lv-LV"/>
              </w:rPr>
              <w:t>s</w:t>
            </w:r>
            <w:r>
              <w:rPr>
                <w:noProof/>
                <w:sz w:val="24"/>
                <w:lang w:val="lv-LV"/>
              </w:rPr>
              <w:t xml:space="preserve"> telpās plāno organizēt diennakts bērnu nometnes.</w:t>
            </w:r>
            <w:r w:rsidRPr="00D84C4B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 w14:paraId="0F2E49FC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 xml:space="preserve">r objektu/ </w:t>
            </w:r>
            <w:r>
              <w:rPr>
                <w:b/>
                <w:sz w:val="24"/>
                <w:lang w:val="lv-LV"/>
              </w:rPr>
              <w:t>objekta raksturojums</w:t>
            </w:r>
          </w:p>
          <w:p w:rsidR="00D437BF" w:rsidRPr="00F6776B" w:rsidP="003C6EC3" w14:paraId="078E6C43" w14:textId="41AAEFCE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noProof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Objekta higiēniskais novērtējums veikts sakarā ar saņemto iesniegumu, lai novērtētu</w:t>
            </w:r>
            <w:r w:rsidR="00D5005D">
              <w:rPr>
                <w:noProof/>
                <w:sz w:val="24"/>
                <w:lang w:val="lv-LV"/>
              </w:rPr>
              <w:t xml:space="preserve"> </w:t>
            </w:r>
            <w:r w:rsidRPr="00D5005D" w:rsidR="00D5005D">
              <w:rPr>
                <w:noProof/>
                <w:sz w:val="24"/>
                <w:lang w:val="lv-LV"/>
              </w:rPr>
              <w:t>Skaistkalnes vidusskola</w:t>
            </w:r>
            <w:r w:rsidR="00D5005D">
              <w:rPr>
                <w:noProof/>
                <w:sz w:val="24"/>
                <w:lang w:val="lv-LV"/>
              </w:rPr>
              <w:t>s</w:t>
            </w:r>
            <w:r>
              <w:rPr>
                <w:noProof/>
                <w:sz w:val="24"/>
                <w:lang w:val="lv-LV"/>
              </w:rPr>
              <w:t xml:space="preserve"> telpu un teritorijas gatavību nometņu uzņemšanai. </w:t>
            </w:r>
            <w:r w:rsidRPr="003C6EC3">
              <w:rPr>
                <w:noProof/>
                <w:sz w:val="24"/>
                <w:lang w:val="lv-LV"/>
              </w:rPr>
              <w:t>Skolas teritorija ir zonēta:</w:t>
            </w:r>
            <w:r>
              <w:rPr>
                <w:noProof/>
                <w:sz w:val="24"/>
                <w:lang w:val="lv-LV"/>
              </w:rPr>
              <w:t xml:space="preserve"> </w:t>
            </w:r>
            <w:r w:rsidRPr="003C6EC3">
              <w:rPr>
                <w:noProof/>
                <w:sz w:val="24"/>
                <w:lang w:val="lv-LV"/>
              </w:rPr>
              <w:t>saimniecības</w:t>
            </w:r>
            <w:r>
              <w:rPr>
                <w:noProof/>
                <w:sz w:val="24"/>
                <w:lang w:val="lv-LV"/>
              </w:rPr>
              <w:t xml:space="preserve">, sporta un rotaļu zonas. </w:t>
            </w:r>
            <w:r w:rsidR="006C4A28">
              <w:rPr>
                <w:noProof/>
                <w:sz w:val="24"/>
                <w:lang w:val="lv-LV"/>
              </w:rPr>
              <w:t xml:space="preserve">Nometņu programmu īstenošanai ir nepieciešamās nodarbību telpas.  </w:t>
            </w:r>
            <w:r w:rsidRPr="003C6EC3">
              <w:rPr>
                <w:noProof/>
                <w:sz w:val="24"/>
                <w:lang w:val="lv-LV"/>
              </w:rPr>
              <w:t>Bērnu nometnes plāno izvietot</w:t>
            </w:r>
            <w:r w:rsidR="006C4A28">
              <w:rPr>
                <w:noProof/>
                <w:sz w:val="24"/>
                <w:lang w:val="lv-LV"/>
              </w:rPr>
              <w:t xml:space="preserve"> </w:t>
            </w:r>
            <w:r w:rsidR="00341189">
              <w:rPr>
                <w:noProof/>
                <w:sz w:val="24"/>
                <w:lang w:val="lv-LV"/>
              </w:rPr>
              <w:t>ēkas 1. un 2. stāvā</w:t>
            </w:r>
            <w:r>
              <w:rPr>
                <w:noProof/>
                <w:sz w:val="24"/>
                <w:lang w:val="lv-LV"/>
              </w:rPr>
              <w:t>. Skolas mācību telpas tiks aprīkotas ar matračiem, pielāgojot tās par guļamtelpām. Nometnes dalībnieki nodrošinās savu gultas veļu.</w:t>
            </w:r>
            <w:r w:rsidR="00F6776B">
              <w:rPr>
                <w:noProof/>
                <w:sz w:val="24"/>
                <w:lang w:val="lv-LV"/>
              </w:rPr>
              <w:t xml:space="preserve"> </w:t>
            </w:r>
            <w:r w:rsidRPr="00F6776B" w:rsidR="00F6776B">
              <w:rPr>
                <w:noProof/>
                <w:sz w:val="24"/>
                <w:lang w:val="lv-LV"/>
              </w:rPr>
              <w:t xml:space="preserve">Ir atsevišķas dušas telpas meitenēm </w:t>
            </w:r>
            <w:r w:rsidR="00F6776B">
              <w:rPr>
                <w:noProof/>
                <w:sz w:val="24"/>
                <w:lang w:val="lv-LV"/>
              </w:rPr>
              <w:t>un</w:t>
            </w:r>
            <w:r w:rsidRPr="00F6776B" w:rsidR="00F6776B">
              <w:rPr>
                <w:noProof/>
                <w:sz w:val="24"/>
                <w:lang w:val="lv-LV"/>
              </w:rPr>
              <w:t xml:space="preserve"> zēniem</w:t>
            </w:r>
            <w:r w:rsidR="00F6776B">
              <w:rPr>
                <w:noProof/>
                <w:sz w:val="24"/>
                <w:lang w:val="lv-LV"/>
              </w:rPr>
              <w:t>, k</w:t>
            </w:r>
            <w:r w:rsidRPr="00F6776B" w:rsidR="00F6776B">
              <w:rPr>
                <w:noProof/>
                <w:sz w:val="24"/>
                <w:lang w:val="lv-LV"/>
              </w:rPr>
              <w:t>atrā dušas telpā 2 dušas iekārtas.</w:t>
            </w:r>
            <w:r w:rsidR="00F6776B">
              <w:rPr>
                <w:noProof/>
                <w:sz w:val="24"/>
                <w:lang w:val="lv-LV"/>
              </w:rPr>
              <w:t xml:space="preserve"> A</w:t>
            </w:r>
            <w:r w:rsidRPr="00F6776B" w:rsidR="00F6776B">
              <w:rPr>
                <w:noProof/>
                <w:sz w:val="24"/>
                <w:lang w:val="lv-LV"/>
              </w:rPr>
              <w:t>tsevišķas tualetes telpas meitenēm un zēniem</w:t>
            </w:r>
            <w:r w:rsidR="00F6776B">
              <w:rPr>
                <w:noProof/>
                <w:sz w:val="24"/>
                <w:lang w:val="lv-LV"/>
              </w:rPr>
              <w:t xml:space="preserve">, kopā </w:t>
            </w:r>
            <w:r w:rsidR="00341189">
              <w:rPr>
                <w:noProof/>
                <w:sz w:val="24"/>
                <w:lang w:val="lv-LV"/>
              </w:rPr>
              <w:t>7</w:t>
            </w:r>
            <w:r w:rsidRPr="00F6776B" w:rsidR="00F6776B">
              <w:rPr>
                <w:noProof/>
                <w:sz w:val="24"/>
                <w:lang w:val="lv-LV"/>
              </w:rPr>
              <w:t xml:space="preserve"> klozetpodi, </w:t>
            </w:r>
            <w:r w:rsidR="00341189">
              <w:rPr>
                <w:noProof/>
                <w:sz w:val="24"/>
                <w:lang w:val="lv-LV"/>
              </w:rPr>
              <w:t>6</w:t>
            </w:r>
            <w:r w:rsidRPr="00F6776B" w:rsidR="00F6776B">
              <w:rPr>
                <w:noProof/>
                <w:sz w:val="24"/>
                <w:lang w:val="lv-LV"/>
              </w:rPr>
              <w:t xml:space="preserve"> roku mazgātnes, </w:t>
            </w:r>
            <w:r w:rsidR="00341189">
              <w:rPr>
                <w:noProof/>
                <w:sz w:val="24"/>
                <w:lang w:val="lv-LV"/>
              </w:rPr>
              <w:t>2</w:t>
            </w:r>
            <w:r w:rsidRPr="00F6776B" w:rsidR="00F6776B">
              <w:rPr>
                <w:noProof/>
                <w:sz w:val="24"/>
                <w:lang w:val="lv-LV"/>
              </w:rPr>
              <w:t xml:space="preserve"> pisuāri.</w:t>
            </w:r>
            <w:r w:rsidR="00F6776B">
              <w:rPr>
                <w:noProof/>
                <w:sz w:val="24"/>
                <w:lang w:val="lv-LV"/>
              </w:rPr>
              <w:t xml:space="preserve"> Sanitārās ierīces ir pietiekošā daudzumā un darba kārtībā. Visas telpas ir apmierinošā sanitāri – tehniskā stāvoklī. Tualetēs ir tualetes papīrs, šķidrās ziepes un </w:t>
            </w:r>
            <w:r w:rsidRPr="00F217E3" w:rsidR="00F217E3">
              <w:rPr>
                <w:noProof/>
                <w:sz w:val="24"/>
                <w:lang w:val="lv-LV"/>
              </w:rPr>
              <w:t>roku nosusināšanas līdzekļi</w:t>
            </w:r>
            <w:r w:rsidR="00F6776B">
              <w:rPr>
                <w:noProof/>
                <w:sz w:val="24"/>
                <w:lang w:val="lv-LV"/>
              </w:rPr>
              <w:t xml:space="preserve">. Mazgāšanas un dezinfekcijas līdzekļi ir pietiekošā daudzumā. Telpu uzkopšanas inventārs ir marķēts un izvietots atsevišķā telpā. Telpu uzkopšanu veiks skolas apkopējas. </w:t>
            </w:r>
            <w:r>
              <w:rPr>
                <w:noProof/>
                <w:sz w:val="24"/>
                <w:lang w:val="lv-LV"/>
              </w:rPr>
              <w:t xml:space="preserve">Medicīniskos pakalpojumus nodrošinās </w:t>
            </w:r>
            <w:r w:rsidRPr="00F6776B" w:rsidR="00F6776B">
              <w:rPr>
                <w:noProof/>
                <w:sz w:val="24"/>
                <w:lang w:val="lv-LV"/>
              </w:rPr>
              <w:t>pagasta ģimenes ārst</w:t>
            </w:r>
            <w:r w:rsidR="00F6776B">
              <w:rPr>
                <w:noProof/>
                <w:sz w:val="24"/>
                <w:lang w:val="lv-LV"/>
              </w:rPr>
              <w:t>u</w:t>
            </w:r>
            <w:r w:rsidRPr="00F6776B" w:rsidR="00F6776B">
              <w:rPr>
                <w:noProof/>
                <w:sz w:val="24"/>
                <w:lang w:val="lv-LV"/>
              </w:rPr>
              <w:t xml:space="preserve"> prakse</w:t>
            </w:r>
            <w:r w:rsidR="00F6776B">
              <w:rPr>
                <w:noProof/>
                <w:sz w:val="24"/>
                <w:lang w:val="lv-LV"/>
              </w:rPr>
              <w:t xml:space="preserve">, </w:t>
            </w:r>
            <w:r w:rsidRPr="00F6776B" w:rsidR="00F6776B">
              <w:rPr>
                <w:noProof/>
                <w:sz w:val="24"/>
                <w:lang w:val="lv-LV"/>
              </w:rPr>
              <w:t xml:space="preserve">nepieciešamības gadījumā tuvākā slimnīca </w:t>
            </w:r>
            <w:r w:rsidR="00F6776B">
              <w:rPr>
                <w:noProof/>
                <w:sz w:val="24"/>
                <w:lang w:val="lv-LV"/>
              </w:rPr>
              <w:t>(</w:t>
            </w:r>
            <w:r w:rsidRPr="00F6776B" w:rsidR="00F6776B">
              <w:rPr>
                <w:noProof/>
                <w:sz w:val="24"/>
                <w:lang w:val="lv-LV"/>
              </w:rPr>
              <w:t>Bauskas slimnīca</w:t>
            </w:r>
            <w:r w:rsidR="00F6776B">
              <w:rPr>
                <w:noProof/>
                <w:sz w:val="24"/>
                <w:lang w:val="lv-LV"/>
              </w:rPr>
              <w:t>)</w:t>
            </w:r>
            <w:r>
              <w:rPr>
                <w:noProof/>
                <w:sz w:val="24"/>
                <w:lang w:val="lv-LV"/>
              </w:rPr>
              <w:t>. Ēdināšanas pakalpojumi tiks organizēti skolas ēdnīcā.</w:t>
            </w:r>
            <w:r w:rsidR="0058788F">
              <w:rPr>
                <w:noProof/>
                <w:sz w:val="24"/>
                <w:lang w:val="lv-LV"/>
              </w:rPr>
              <w:t xml:space="preserve"> </w:t>
            </w:r>
            <w:r w:rsidRPr="0058788F" w:rsidR="0058788F">
              <w:rPr>
                <w:noProof/>
                <w:sz w:val="24"/>
                <w:lang w:val="lv-LV"/>
              </w:rPr>
              <w:t>Nometnes dalībniekiem tiks nodrošināts “VENDEN” fasētais dzeramais ūdens.</w:t>
            </w:r>
            <w:r w:rsidR="0058788F">
              <w:rPr>
                <w:noProof/>
                <w:sz w:val="24"/>
                <w:lang w:val="lv-LV"/>
              </w:rPr>
              <w:t xml:space="preserve"> </w:t>
            </w:r>
          </w:p>
          <w:p w:rsidR="00246554" w:rsidRPr="00246554" w:rsidP="00D437BF" w14:paraId="7DDBF8C3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3341DA" w14:paraId="7AE35A68" w14:textId="0FB8575D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Telpu apdarei un aprīkojumam izmantoti telpu funkcijai atbilstoši materiāli: grīdas ir stabilas, nav slidenas. Tualetes telpu sienu un grīdu apdarei ir izmantoti materiāli, kas paredzēti mitrai uzkopšanai un dezinfekcijai.</w:t>
            </w:r>
            <w:r w:rsidRPr="00D84C4B">
              <w:rPr>
                <w:sz w:val="24"/>
                <w:lang w:val="lv-LV"/>
              </w:rPr>
              <w:t xml:space="preserve">   </w:t>
            </w:r>
          </w:p>
          <w:p w:rsidR="00246554" w:rsidP="00D437BF" w14:paraId="7F10348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684784" w:rsidP="00684784" w14:paraId="2BBB01EC" w14:textId="576AD588">
            <w:pPr>
              <w:overflowPunct/>
              <w:autoSpaceDE/>
              <w:adjustRightInd/>
              <w:ind w:right="6"/>
              <w:jc w:val="both"/>
              <w:rPr>
                <w:i/>
                <w:noProof/>
                <w:spacing w:val="-2"/>
                <w:sz w:val="24"/>
                <w:lang w:val="lv-LV"/>
              </w:rPr>
            </w:pPr>
            <w:r>
              <w:rPr>
                <w:noProof/>
                <w:spacing w:val="-2"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 xml:space="preserve">  Telpu apgaismojums: dabīgais un mākslīgais. Vizuāli apgaismojums ir pietiekošs.</w:t>
            </w:r>
          </w:p>
          <w:p w:rsidR="00CF27A6" w:rsidP="00D437BF" w14:paraId="4045721B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6C066D" w:rsidP="00684784" w14:paraId="43375890" w14:textId="309BA2A8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0"/>
                <w:szCs w:val="20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3747D5" w:rsidR="003747D5">
              <w:rPr>
                <w:sz w:val="24"/>
                <w:lang w:val="lv-LV"/>
              </w:rPr>
              <w:t>Autonomi.</w:t>
            </w:r>
          </w:p>
          <w:p w:rsidR="00CF27A6" w:rsidP="00A7576E" w14:paraId="3D4D7596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684784" w:rsidP="00467708" w14:paraId="5FA4DD32" w14:textId="6AAF47AF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467708">
              <w:rPr>
                <w:sz w:val="24"/>
                <w:lang w:val="lv-LV"/>
              </w:rPr>
              <w:t>Visās telpās ir nodrošināta dabiskā vēdināšana caur logiem</w:t>
            </w:r>
            <w:r w:rsidR="001E5B62">
              <w:rPr>
                <w:sz w:val="24"/>
                <w:lang w:val="lv-LV"/>
              </w:rPr>
              <w:t xml:space="preserve"> un</w:t>
            </w:r>
            <w:r w:rsidRPr="00684784" w:rsidR="00684784">
              <w:rPr>
                <w:bCs/>
                <w:sz w:val="24"/>
                <w:lang w:val="lv-LV"/>
              </w:rPr>
              <w:t xml:space="preserve"> mehāniskā vilkmes ventilācija.</w:t>
            </w:r>
          </w:p>
          <w:p w:rsidR="002213CB" w:rsidRPr="000964F0" w:rsidP="00D437BF" w14:paraId="52C6C1F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3F3D8C" w:rsidP="003F3D8C" w14:paraId="2E0C3C22" w14:textId="0A90631C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3F3D8C">
              <w:rPr>
                <w:spacing w:val="-2"/>
                <w:sz w:val="24"/>
                <w:lang w:val="lv-LV"/>
              </w:rPr>
              <w:t xml:space="preserve">Centralizēti. </w:t>
            </w:r>
            <w:r w:rsidR="00001AE6">
              <w:rPr>
                <w:spacing w:val="-2"/>
                <w:sz w:val="24"/>
                <w:lang w:val="lv-LV"/>
              </w:rPr>
              <w:t>K</w:t>
            </w:r>
            <w:r w:rsidRPr="00001AE6" w:rsidR="00001AE6">
              <w:rPr>
                <w:spacing w:val="-2"/>
                <w:sz w:val="24"/>
                <w:lang w:val="lv-LV"/>
              </w:rPr>
              <w:t>arstā ūdens apgādes sistēma</w:t>
            </w:r>
            <w:r w:rsidR="00001AE6">
              <w:rPr>
                <w:spacing w:val="-2"/>
                <w:sz w:val="24"/>
                <w:lang w:val="lv-LV"/>
              </w:rPr>
              <w:t xml:space="preserve"> </w:t>
            </w:r>
            <w:r w:rsidR="00BC42EF">
              <w:rPr>
                <w:spacing w:val="-2"/>
                <w:sz w:val="24"/>
                <w:lang w:val="lv-LV"/>
              </w:rPr>
              <w:t>–</w:t>
            </w:r>
            <w:r w:rsidR="00001AE6">
              <w:rPr>
                <w:spacing w:val="-2"/>
                <w:sz w:val="24"/>
                <w:lang w:val="lv-LV"/>
              </w:rPr>
              <w:t xml:space="preserve"> </w:t>
            </w:r>
            <w:r w:rsidR="00BC42EF">
              <w:rPr>
                <w:spacing w:val="-2"/>
                <w:sz w:val="24"/>
                <w:lang w:val="lv-LV"/>
              </w:rPr>
              <w:t>autonomi.</w:t>
            </w:r>
          </w:p>
          <w:p w:rsidR="002213CB" w:rsidRPr="000964F0" w:rsidP="00A7576E" w14:paraId="266BB38D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341DA" w14:paraId="0CD401D7" w14:textId="49A35D10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3F3D8C">
              <w:rPr>
                <w:sz w:val="24"/>
                <w:lang w:val="lv-LV"/>
              </w:rPr>
              <w:t>Centralizēta. Notekūdeņi aizplūst kanalizācijas sistēmā. Telpās, teritorijā nav kanalizācijas ūdeņu noplūde.</w:t>
            </w:r>
            <w:r w:rsidRPr="00D84C4B">
              <w:rPr>
                <w:sz w:val="24"/>
                <w:lang w:val="lv-LV"/>
              </w:rPr>
              <w:t xml:space="preserve">  </w:t>
            </w:r>
          </w:p>
          <w:p w:rsidR="002213CB" w:rsidRPr="000964F0" w:rsidP="008179CE" w14:paraId="3C5751DF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7CECBDC3" w14:textId="1163E048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Teritorija ir sakopta, apgaismota, labiekārtota un dalībniekiem droša.</w:t>
            </w:r>
            <w:r w:rsidRPr="00D84C4B">
              <w:rPr>
                <w:sz w:val="24"/>
                <w:lang w:val="lv-LV"/>
              </w:rPr>
              <w:t xml:space="preserve"> </w:t>
            </w:r>
            <w:r w:rsidR="00D12C8D">
              <w:rPr>
                <w:noProof/>
                <w:sz w:val="24"/>
                <w:lang w:val="lv-LV"/>
              </w:rPr>
              <w:t>Ir nodrošināta sadzīves atkritumu savākšana un uzglabāšana slēgtos konteineros.</w:t>
            </w:r>
            <w:r w:rsidRPr="00D84C4B">
              <w:rPr>
                <w:sz w:val="24"/>
                <w:lang w:val="lv-LV"/>
              </w:rPr>
              <w:t xml:space="preserve">  </w:t>
            </w:r>
          </w:p>
          <w:p w:rsidR="002E3FF9" w:rsidRPr="000964F0" w:rsidP="00D437BF" w14:paraId="2138D54E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D437BF" w14:paraId="1C5BE7BB" w14:textId="166EE969">
            <w:pPr>
              <w:overflowPunct/>
              <w:autoSpaceDE/>
              <w:adjustRightInd/>
              <w:ind w:right="6"/>
              <w:rPr>
                <w:spacing w:val="-2"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Netika vērtēta.</w:t>
            </w:r>
          </w:p>
          <w:p w:rsidR="00C17178" w:rsidRPr="00D12C8D" w:rsidP="00D12C8D" w14:paraId="7D8C653B" w14:textId="2970B7C6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  <w:r w:rsidR="00467708">
              <w:rPr>
                <w:b/>
                <w:sz w:val="24"/>
                <w:lang w:val="lv-LV"/>
              </w:rPr>
              <w:t>: -</w:t>
            </w:r>
          </w:p>
        </w:tc>
      </w:tr>
      <w:tr w14:paraId="6054E90A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4637B69D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F66525">
              <w:rPr>
                <w:b/>
                <w:bCs/>
                <w:caps/>
                <w:sz w:val="24"/>
                <w:lang w:val="lv-LV"/>
              </w:rPr>
              <w:t>7</w:t>
            </w:r>
            <w:r w:rsidRPr="00F66525">
              <w:rPr>
                <w:b/>
                <w:bCs/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818D9" w:rsidP="008818D9" w14:paraId="6914DC50" w14:textId="41479398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 Objekts „Bērnu nometnes” </w:t>
            </w:r>
            <w:r w:rsidRPr="00D5005D" w:rsidR="00D5005D">
              <w:rPr>
                <w:noProof/>
                <w:sz w:val="24"/>
                <w:lang w:val="lv-LV"/>
              </w:rPr>
              <w:t>Skaistkalnes vidusskola</w:t>
            </w:r>
            <w:r w:rsidR="00D5005D">
              <w:rPr>
                <w:noProof/>
                <w:sz w:val="24"/>
                <w:lang w:val="lv-LV"/>
              </w:rPr>
              <w:t>s</w:t>
            </w:r>
            <w:r>
              <w:rPr>
                <w:noProof/>
                <w:sz w:val="24"/>
                <w:lang w:val="lv-LV"/>
              </w:rPr>
              <w:t xml:space="preserve"> telpās un teritorijā, </w:t>
            </w:r>
            <w:r w:rsidRPr="008818D9">
              <w:rPr>
                <w:noProof/>
                <w:sz w:val="24"/>
                <w:lang w:val="lv-LV"/>
              </w:rPr>
              <w:t>Skolas iel</w:t>
            </w:r>
            <w:r>
              <w:rPr>
                <w:noProof/>
                <w:sz w:val="24"/>
                <w:lang w:val="lv-LV"/>
              </w:rPr>
              <w:t>ā</w:t>
            </w:r>
            <w:r w:rsidRPr="008818D9">
              <w:rPr>
                <w:noProof/>
                <w:sz w:val="24"/>
                <w:lang w:val="lv-LV"/>
              </w:rPr>
              <w:t xml:space="preserve"> </w:t>
            </w:r>
            <w:r w:rsidR="00D5005D">
              <w:rPr>
                <w:noProof/>
                <w:sz w:val="24"/>
                <w:lang w:val="lv-LV"/>
              </w:rPr>
              <w:t>5</w:t>
            </w:r>
            <w:r w:rsidRPr="008818D9">
              <w:rPr>
                <w:noProof/>
                <w:sz w:val="24"/>
                <w:lang w:val="lv-LV"/>
              </w:rPr>
              <w:t xml:space="preserve">, </w:t>
            </w:r>
            <w:r w:rsidR="00D5005D">
              <w:rPr>
                <w:noProof/>
                <w:sz w:val="24"/>
                <w:lang w:val="lv-LV"/>
              </w:rPr>
              <w:t>Skaistkalnē</w:t>
            </w:r>
            <w:r w:rsidRPr="008818D9">
              <w:rPr>
                <w:noProof/>
                <w:sz w:val="24"/>
                <w:lang w:val="lv-LV"/>
              </w:rPr>
              <w:t xml:space="preserve">, </w:t>
            </w:r>
            <w:r w:rsidRPr="00F53CFB" w:rsidR="00D5005D">
              <w:rPr>
                <w:sz w:val="24"/>
                <w:lang w:val="lv-LV"/>
              </w:rPr>
              <w:t>Skaistkalnes</w:t>
            </w:r>
            <w:r w:rsidR="00D5005D">
              <w:rPr>
                <w:sz w:val="24"/>
                <w:lang w:val="lv-LV"/>
              </w:rPr>
              <w:t xml:space="preserve"> </w:t>
            </w:r>
            <w:r w:rsidRPr="008818D9">
              <w:rPr>
                <w:noProof/>
                <w:sz w:val="24"/>
                <w:lang w:val="lv-LV"/>
              </w:rPr>
              <w:t>pag</w:t>
            </w:r>
            <w:r>
              <w:rPr>
                <w:noProof/>
                <w:sz w:val="24"/>
                <w:lang w:val="lv-LV"/>
              </w:rPr>
              <w:t>astā</w:t>
            </w:r>
            <w:r w:rsidRPr="008818D9">
              <w:rPr>
                <w:noProof/>
                <w:sz w:val="24"/>
                <w:lang w:val="lv-LV"/>
              </w:rPr>
              <w:t>, Bauskas nov</w:t>
            </w:r>
            <w:r>
              <w:rPr>
                <w:noProof/>
                <w:sz w:val="24"/>
                <w:lang w:val="lv-LV"/>
              </w:rPr>
              <w:t>ādā, atbilst higiēnas prasībām.</w:t>
            </w:r>
            <w:r w:rsidRPr="00D84C4B">
              <w:rPr>
                <w:sz w:val="24"/>
                <w:lang w:val="lv-LV"/>
              </w:rPr>
              <w:t xml:space="preserve">   </w:t>
            </w:r>
          </w:p>
        </w:tc>
      </w:tr>
      <w:tr w14:paraId="7739F951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347D07C4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627393" w:rsidP="00627393" w14:paraId="585090CF" w14:textId="413883DE">
            <w:pPr>
              <w:tabs>
                <w:tab w:val="left" w:pos="342"/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 </w:t>
            </w:r>
            <w:r>
              <w:rPr>
                <w:sz w:val="24"/>
                <w:lang w:val="lv-LV"/>
              </w:rPr>
              <w:t xml:space="preserve">Nometnes organizēt saskaņā ar 01.09.2009. MK noteikumiem Nr.981 ,,Bērnu nometņu organizēšanas un darbības kārtība” un Valsts izglītības satura centra „Vadlīnijas piesardzības pasākumiem bērnu nometņu organizētājiem” prasībām.  </w:t>
            </w:r>
          </w:p>
          <w:p w:rsidR="002F4108" w:rsidRPr="00402D47" w:rsidP="00627393" w14:paraId="3B9FA998" w14:textId="534C1BE7">
            <w:pPr>
              <w:tabs>
                <w:tab w:val="left" w:pos="342"/>
                <w:tab w:val="left" w:pos="993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 </w:t>
            </w:r>
            <w:r w:rsidR="00627393">
              <w:rPr>
                <w:sz w:val="24"/>
                <w:lang w:val="lv-LV"/>
              </w:rPr>
              <w:t>Nodrošināt bērnu veselībai drošu vidi un ievērot tiesību aktu prasības atbilstoši epidemioloģiskās situācijas attīstībai valstī.</w:t>
            </w:r>
          </w:p>
        </w:tc>
      </w:tr>
    </w:tbl>
    <w:p w:rsidR="00D84C4B" w:rsidP="00D84C4B" w14:paraId="5E4B103D" w14:textId="3EEAEC29">
      <w:pPr>
        <w:jc w:val="both"/>
        <w:rPr>
          <w:sz w:val="24"/>
          <w:lang w:val="lv-LV"/>
        </w:rPr>
      </w:pPr>
    </w:p>
    <w:p w:rsidR="002A39F3" w:rsidP="002A39F3" w14:paraId="00BACF6D" w14:textId="77777777">
      <w:pPr>
        <w:jc w:val="both"/>
        <w:rPr>
          <w:sz w:val="24"/>
          <w:lang w:val="lv-LV"/>
        </w:rPr>
      </w:pPr>
    </w:p>
    <w:p w:rsidR="007F2704" w:rsidP="002A39F3" w14:paraId="19B44538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683C105E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F2704" w:rsidP="003F4FB2" w14:paraId="33D026CC" w14:textId="77777777">
            <w:pPr>
              <w:rPr>
                <w:sz w:val="24"/>
                <w:lang w:val="lv-LV"/>
              </w:rPr>
            </w:pPr>
          </w:p>
          <w:p w:rsidR="00627393" w:rsidRPr="00627393" w:rsidP="00627393" w14:paraId="290FFF35" w14:textId="77777777">
            <w:pPr>
              <w:rPr>
                <w:sz w:val="24"/>
                <w:lang w:val="lv-LV"/>
              </w:rPr>
            </w:pPr>
            <w:r w:rsidRPr="00627393">
              <w:rPr>
                <w:sz w:val="24"/>
                <w:lang w:val="lv-LV"/>
              </w:rPr>
              <w:t>Sabiedrības veselības departamenta</w:t>
            </w:r>
          </w:p>
          <w:p w:rsidR="007F2704" w:rsidP="00627393" w14:paraId="536D40F4" w14:textId="65BE57D6">
            <w:pPr>
              <w:rPr>
                <w:sz w:val="24"/>
                <w:lang w:val="lv-LV"/>
              </w:rPr>
            </w:pPr>
            <w:r w:rsidRPr="00627393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7F2704" w:rsidP="003F4FB2" w14:paraId="2161B4DC" w14:textId="77777777">
            <w:pPr>
              <w:rPr>
                <w:sz w:val="24"/>
                <w:lang w:val="lv-LV"/>
              </w:rPr>
            </w:pPr>
          </w:p>
          <w:p w:rsidR="00627393" w:rsidP="003F4FB2" w14:paraId="7BD7DC30" w14:textId="77777777">
            <w:pPr>
              <w:rPr>
                <w:noProof/>
                <w:sz w:val="24"/>
                <w:lang w:val="lv-LV"/>
              </w:rPr>
            </w:pPr>
          </w:p>
          <w:p w:rsidR="007F2704" w:rsidP="003F4FB2" w14:paraId="3C642068" w14:textId="523CA6CD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7F2704" w:rsidP="007F2704" w14:paraId="634CD723" w14:textId="77777777">
      <w:pPr>
        <w:tabs>
          <w:tab w:val="right" w:pos="9072"/>
        </w:tabs>
        <w:rPr>
          <w:sz w:val="24"/>
          <w:lang w:val="lv-LV"/>
        </w:rPr>
      </w:pPr>
    </w:p>
    <w:p w:rsidR="00F66525" w:rsidP="007F2704" w14:paraId="3C9CE154" w14:textId="77777777">
      <w:pPr>
        <w:tabs>
          <w:tab w:val="right" w:pos="9072"/>
        </w:tabs>
        <w:rPr>
          <w:sz w:val="24"/>
          <w:lang w:val="lv-LV"/>
        </w:rPr>
      </w:pPr>
    </w:p>
    <w:p w:rsidR="00F66525" w:rsidP="007F2704" w14:paraId="01D492A6" w14:textId="77777777">
      <w:pPr>
        <w:tabs>
          <w:tab w:val="right" w:pos="9072"/>
        </w:tabs>
        <w:rPr>
          <w:sz w:val="24"/>
          <w:lang w:val="lv-LV"/>
        </w:rPr>
      </w:pPr>
    </w:p>
    <w:p w:rsidR="00F66525" w:rsidP="007F2704" w14:paraId="59BB4EAC" w14:textId="77777777">
      <w:pPr>
        <w:tabs>
          <w:tab w:val="right" w:pos="9072"/>
        </w:tabs>
        <w:rPr>
          <w:sz w:val="24"/>
          <w:lang w:val="lv-LV"/>
        </w:rPr>
      </w:pPr>
    </w:p>
    <w:p w:rsidR="00F66525" w:rsidP="007F2704" w14:paraId="26AC501B" w14:textId="77777777">
      <w:pPr>
        <w:tabs>
          <w:tab w:val="right" w:pos="9072"/>
        </w:tabs>
        <w:rPr>
          <w:sz w:val="24"/>
          <w:lang w:val="lv-LV"/>
        </w:rPr>
      </w:pPr>
    </w:p>
    <w:p w:rsidR="007F2704" w:rsidP="007F2704" w14:paraId="15E656A0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14E723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7F2704" w:rsidRPr="001827B2" w:rsidP="003F4FB2" w14:paraId="4095E3BC" w14:textId="6860312A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27393" w:rsidR="00627393">
              <w:rPr>
                <w:b w:val="0"/>
                <w:sz w:val="20"/>
                <w:szCs w:val="20"/>
              </w:rPr>
              <w:t>25633189</w:t>
            </w:r>
          </w:p>
        </w:tc>
      </w:tr>
      <w:tr w14:paraId="46CC4051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3F4FB2" w14:paraId="497FCC45" w14:textId="0C167938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5" w:history="1">
              <w:r w:rsidRPr="00483A0E" w:rsidR="00627393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627393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FB48CC" w:rsidP="00D84C4B" w14:paraId="24CC47A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74220B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3EEEBDBD" w14:textId="77777777">
    <w:pPr>
      <w:pStyle w:val="Footer"/>
      <w:rPr>
        <w:sz w:val="20"/>
        <w:lang w:val="lv-LV"/>
      </w:rPr>
    </w:pPr>
  </w:p>
  <w:p w:rsidR="002E3FF9" w:rsidRPr="00E53C2B" w:rsidP="00E53C2B" w14:paraId="67F1D5CC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5B17D7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3CC10EA1" w14:textId="77777777">
    <w:pPr>
      <w:pStyle w:val="Footer"/>
      <w:rPr>
        <w:sz w:val="20"/>
        <w:lang w:val="lv-LV"/>
      </w:rPr>
    </w:pPr>
  </w:p>
  <w:p w:rsidR="002E3FF9" w:rsidRPr="00022614" w14:paraId="555B0C0E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3E2E7D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12E60BB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2F6B1B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7D0D791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6CDB4FE1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00EE55F1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5263A7E9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542D79AD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6FA1B398" w14:textId="7777777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02.06.2023</w:t>
          </w:r>
        </w:p>
        <w:p w:rsidR="002E3FF9" w:rsidP="00C752CC" w14:paraId="2973AE94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55FD2E05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2.4.9.-14/386</w:t>
          </w:r>
        </w:p>
      </w:tc>
    </w:tr>
  </w:tbl>
  <w:p w:rsidR="002E3FF9" w:rsidRPr="00783D52" w:rsidP="00633DAF" w14:paraId="3494515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39005D8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66A3" w:rsidP="00AF66A3" w14:paraId="5E10DA5C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2E3FF9" w:rsidP="00AF66A3" w14:paraId="4795DEDA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</w:t>
    </w:r>
    <w:r w:rsidR="008133E6">
      <w:rPr>
        <w:bCs/>
        <w:sz w:val="20"/>
        <w:lang w:val="lv-LV"/>
      </w:rPr>
      <w:t xml:space="preserve"> </w:t>
    </w:r>
    <w:r>
      <w:rPr>
        <w:bCs/>
        <w:sz w:val="20"/>
        <w:lang w:val="lv-LV"/>
      </w:rPr>
      <w:t xml:space="preserve">e-pasts: </w:t>
    </w:r>
    <w:hyperlink r:id="rId2" w:history="1">
      <w:r w:rsidRPr="00F74EDE" w:rsidR="008133E6">
        <w:rPr>
          <w:rStyle w:val="Hyperlink"/>
          <w:bCs/>
          <w:sz w:val="20"/>
          <w:lang w:val="lv-LV"/>
        </w:rPr>
        <w:t>zemgale@vi.gov.lv</w:t>
      </w:r>
    </w:hyperlink>
    <w:r w:rsidR="008133E6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C91652"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AF66A3" w:rsidRPr="00AF66A3" w:rsidP="00AF66A3" w14:paraId="5B932C75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39498976">
    <w:abstractNumId w:val="5"/>
  </w:num>
  <w:num w:numId="2" w16cid:durableId="55516890">
    <w:abstractNumId w:val="1"/>
  </w:num>
  <w:num w:numId="3" w16cid:durableId="909148060">
    <w:abstractNumId w:val="0"/>
  </w:num>
  <w:num w:numId="4" w16cid:durableId="114180101">
    <w:abstractNumId w:val="3"/>
  </w:num>
  <w:num w:numId="5" w16cid:durableId="1495343648">
    <w:abstractNumId w:val="9"/>
  </w:num>
  <w:num w:numId="6" w16cid:durableId="1573546967">
    <w:abstractNumId w:val="10"/>
  </w:num>
  <w:num w:numId="7" w16cid:durableId="303506514">
    <w:abstractNumId w:val="7"/>
  </w:num>
  <w:num w:numId="8" w16cid:durableId="778793235">
    <w:abstractNumId w:val="2"/>
  </w:num>
  <w:num w:numId="9" w16cid:durableId="1669626974">
    <w:abstractNumId w:val="6"/>
  </w:num>
  <w:num w:numId="10" w16cid:durableId="7928209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7336840">
    <w:abstractNumId w:val="12"/>
  </w:num>
  <w:num w:numId="12" w16cid:durableId="103841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6958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6612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AE6"/>
    <w:rsid w:val="00013731"/>
    <w:rsid w:val="00022614"/>
    <w:rsid w:val="00035D24"/>
    <w:rsid w:val="00042421"/>
    <w:rsid w:val="00043DA9"/>
    <w:rsid w:val="00044E16"/>
    <w:rsid w:val="00055CEB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104812"/>
    <w:rsid w:val="00106D19"/>
    <w:rsid w:val="00114A2B"/>
    <w:rsid w:val="00115CB8"/>
    <w:rsid w:val="00120046"/>
    <w:rsid w:val="00151696"/>
    <w:rsid w:val="00161456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E5B62"/>
    <w:rsid w:val="001F5AE3"/>
    <w:rsid w:val="00211C26"/>
    <w:rsid w:val="002213CB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535"/>
    <w:rsid w:val="00327CF0"/>
    <w:rsid w:val="0033268D"/>
    <w:rsid w:val="003341DA"/>
    <w:rsid w:val="00335C85"/>
    <w:rsid w:val="0033695B"/>
    <w:rsid w:val="00341189"/>
    <w:rsid w:val="00351B81"/>
    <w:rsid w:val="0035206D"/>
    <w:rsid w:val="0035491C"/>
    <w:rsid w:val="00356E9A"/>
    <w:rsid w:val="003747D5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C6EC3"/>
    <w:rsid w:val="003E47EF"/>
    <w:rsid w:val="003E6927"/>
    <w:rsid w:val="003F0398"/>
    <w:rsid w:val="003F33B7"/>
    <w:rsid w:val="003F3D8C"/>
    <w:rsid w:val="003F4FB2"/>
    <w:rsid w:val="00402D47"/>
    <w:rsid w:val="0046092E"/>
    <w:rsid w:val="004610E8"/>
    <w:rsid w:val="00465773"/>
    <w:rsid w:val="00465EA4"/>
    <w:rsid w:val="00467708"/>
    <w:rsid w:val="00472C6E"/>
    <w:rsid w:val="00483A0E"/>
    <w:rsid w:val="004912DE"/>
    <w:rsid w:val="00494EA2"/>
    <w:rsid w:val="004B1FAC"/>
    <w:rsid w:val="004B7410"/>
    <w:rsid w:val="004C4FF2"/>
    <w:rsid w:val="004D76F7"/>
    <w:rsid w:val="004E3A26"/>
    <w:rsid w:val="004E78A9"/>
    <w:rsid w:val="005049C7"/>
    <w:rsid w:val="005514D8"/>
    <w:rsid w:val="00552816"/>
    <w:rsid w:val="00560950"/>
    <w:rsid w:val="00562B75"/>
    <w:rsid w:val="00567F04"/>
    <w:rsid w:val="005827EC"/>
    <w:rsid w:val="00585B96"/>
    <w:rsid w:val="0058788F"/>
    <w:rsid w:val="00594DBA"/>
    <w:rsid w:val="005A4699"/>
    <w:rsid w:val="005E28C2"/>
    <w:rsid w:val="00603BC3"/>
    <w:rsid w:val="00605D92"/>
    <w:rsid w:val="006205D2"/>
    <w:rsid w:val="00624DF5"/>
    <w:rsid w:val="00627393"/>
    <w:rsid w:val="00627CC4"/>
    <w:rsid w:val="00633DAF"/>
    <w:rsid w:val="00637195"/>
    <w:rsid w:val="00652EBB"/>
    <w:rsid w:val="0068137B"/>
    <w:rsid w:val="006834AF"/>
    <w:rsid w:val="00684784"/>
    <w:rsid w:val="006B6E15"/>
    <w:rsid w:val="006C066D"/>
    <w:rsid w:val="006C4A28"/>
    <w:rsid w:val="006D43A1"/>
    <w:rsid w:val="006D6ACF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85BE6"/>
    <w:rsid w:val="00785DC5"/>
    <w:rsid w:val="007952D0"/>
    <w:rsid w:val="0079632A"/>
    <w:rsid w:val="007A5202"/>
    <w:rsid w:val="007B147E"/>
    <w:rsid w:val="007C262C"/>
    <w:rsid w:val="007C4CD2"/>
    <w:rsid w:val="007F2704"/>
    <w:rsid w:val="00810FA9"/>
    <w:rsid w:val="008133E6"/>
    <w:rsid w:val="008179CE"/>
    <w:rsid w:val="00822BBD"/>
    <w:rsid w:val="008355A6"/>
    <w:rsid w:val="00840480"/>
    <w:rsid w:val="00842E5D"/>
    <w:rsid w:val="008525E4"/>
    <w:rsid w:val="00872DDD"/>
    <w:rsid w:val="008818D9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8E62F0"/>
    <w:rsid w:val="00900669"/>
    <w:rsid w:val="00911A26"/>
    <w:rsid w:val="009313A7"/>
    <w:rsid w:val="009428A9"/>
    <w:rsid w:val="009502DD"/>
    <w:rsid w:val="009560BB"/>
    <w:rsid w:val="009561DA"/>
    <w:rsid w:val="009563CD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C7691"/>
    <w:rsid w:val="00AD4E4E"/>
    <w:rsid w:val="00AE06D7"/>
    <w:rsid w:val="00AF66A3"/>
    <w:rsid w:val="00AF6968"/>
    <w:rsid w:val="00B130A3"/>
    <w:rsid w:val="00B22CEB"/>
    <w:rsid w:val="00B43275"/>
    <w:rsid w:val="00B82621"/>
    <w:rsid w:val="00B8747E"/>
    <w:rsid w:val="00B9671F"/>
    <w:rsid w:val="00B97258"/>
    <w:rsid w:val="00BA0535"/>
    <w:rsid w:val="00BA6305"/>
    <w:rsid w:val="00BB1E14"/>
    <w:rsid w:val="00BC31EE"/>
    <w:rsid w:val="00BC42EF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1375"/>
    <w:rsid w:val="00C37A2B"/>
    <w:rsid w:val="00C42025"/>
    <w:rsid w:val="00C55AB8"/>
    <w:rsid w:val="00C64DEC"/>
    <w:rsid w:val="00C7353D"/>
    <w:rsid w:val="00C752CC"/>
    <w:rsid w:val="00C82CA2"/>
    <w:rsid w:val="00C91652"/>
    <w:rsid w:val="00C96C06"/>
    <w:rsid w:val="00CA2482"/>
    <w:rsid w:val="00CA6198"/>
    <w:rsid w:val="00CA75C7"/>
    <w:rsid w:val="00CA7CFD"/>
    <w:rsid w:val="00CF27A6"/>
    <w:rsid w:val="00D00A94"/>
    <w:rsid w:val="00D03C1D"/>
    <w:rsid w:val="00D12C8D"/>
    <w:rsid w:val="00D1528A"/>
    <w:rsid w:val="00D157DB"/>
    <w:rsid w:val="00D20B94"/>
    <w:rsid w:val="00D22AA0"/>
    <w:rsid w:val="00D25B44"/>
    <w:rsid w:val="00D3465C"/>
    <w:rsid w:val="00D405AC"/>
    <w:rsid w:val="00D41D86"/>
    <w:rsid w:val="00D437BF"/>
    <w:rsid w:val="00D5005D"/>
    <w:rsid w:val="00D56169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217E3"/>
    <w:rsid w:val="00F30519"/>
    <w:rsid w:val="00F43670"/>
    <w:rsid w:val="00F53CFB"/>
    <w:rsid w:val="00F61CB9"/>
    <w:rsid w:val="00F66525"/>
    <w:rsid w:val="00F6776B"/>
    <w:rsid w:val="00F70D34"/>
    <w:rsid w:val="00F74EDE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9BBEC7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F6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ga.abolkaln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438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25</cp:revision>
  <cp:lastPrinted>2017-09-20T12:25:00Z</cp:lastPrinted>
  <dcterms:created xsi:type="dcterms:W3CDTF">2022-01-14T12:39:00Z</dcterms:created>
  <dcterms:modified xsi:type="dcterms:W3CDTF">2023-06-02T06:45:00Z</dcterms:modified>
</cp:coreProperties>
</file>