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6481E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29E27AA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44058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2D7FF9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3741B3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44943CD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A37F9C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EF04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8DBB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D49F3" w:rsidP="00A24FDC" w14:paraId="01717F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8D49F3">
              <w:rPr>
                <w:rFonts w:ascii="Times New Roman" w:hAnsi="Times New Roman"/>
                <w:sz w:val="24"/>
                <w:szCs w:val="24"/>
              </w:rPr>
              <w:t xml:space="preserve">PURE </w:t>
            </w:r>
            <w:r w:rsidRPr="008D49F3">
              <w:rPr>
                <w:rFonts w:ascii="Times New Roman" w:hAnsi="Times New Roman"/>
                <w:sz w:val="24"/>
                <w:szCs w:val="24"/>
              </w:rPr>
              <w:t>Academy</w:t>
            </w:r>
            <w:r w:rsidRPr="008D49F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EEAA2D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075224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B1CA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7AE90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215AB8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A7512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5C4B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D49F3" w:rsidP="00A24FDC" w14:paraId="37C956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49F3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42103062204</w:t>
            </w:r>
          </w:p>
        </w:tc>
      </w:tr>
      <w:tr w14:paraId="71E8FE2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616A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4172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C9B3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C161AC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26C0F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A3B3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D49F3" w:rsidP="00A24FDC" w14:paraId="612EDA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Tūbeļi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”, Durbes pagasts, </w:t>
            </w:r>
          </w:p>
          <w:p w:rsidR="00E227D8" w:rsidRPr="008D49F3" w:rsidP="00A24FDC" w14:paraId="5D7928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Dienvidkurzemes novads</w:t>
            </w:r>
          </w:p>
        </w:tc>
      </w:tr>
      <w:tr w14:paraId="7DE758F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70EA8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66E1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DD3B5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F4D485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DDCDA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/94</w:t>
      </w:r>
    </w:p>
    <w:p w:rsidR="00C959F6" w:rsidP="00070E23" w14:paraId="522796D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3D3D7F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D48B30A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1192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8D49F3" w:rsidP="008D49F3" w14:paraId="1A2A2135" w14:textId="6AEE7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>Apsekots:</w:t>
            </w:r>
            <w:r w:rsidRPr="008D49F3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 xml:space="preserve">SIA „PURE 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>Academy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>” īrētās telpas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544">
              <w:rPr>
                <w:rFonts w:ascii="Times New Roman" w:hAnsi="Times New Roman" w:cs="Times New Roman"/>
                <w:sz w:val="24"/>
                <w:szCs w:val="24"/>
              </w:rPr>
              <w:t xml:space="preserve">administratīvās ēkas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3.stāvā (turpmāk – Objekts).</w:t>
            </w:r>
          </w:p>
        </w:tc>
      </w:tr>
      <w:tr w14:paraId="1129C93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90962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80A60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1D4B10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1A3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07D6AD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>Tirgoņu iela 25, Liepāja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76773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679789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B752E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09B35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C8FF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A0B49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>SIA „Nami R”,</w:t>
            </w:r>
          </w:p>
        </w:tc>
      </w:tr>
      <w:tr w14:paraId="0604A09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5332D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76F5B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E375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A91BA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8D49F3" w14:paraId="43B6B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F3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42103028134, Krišjāņa Barona iela 11, Liepāja.</w:t>
            </w:r>
          </w:p>
        </w:tc>
      </w:tr>
      <w:tr w14:paraId="2C4F602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83227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7261D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57EF04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28B4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D49F3" w14:paraId="40A06C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“PURE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Academy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iesniegumi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 xml:space="preserve">, kas Valsts ugunsdzēsības un glābšanas dienesta Kurzemes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pārvaldē reģistrēti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 xml:space="preserve"> ar Nr.22/12-1.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4/384 un Nr.22/12-1.4/385.</w:t>
            </w:r>
          </w:p>
        </w:tc>
      </w:tr>
      <w:tr w14:paraId="77D9723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1D582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70221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8B92E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FFE0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8D49F3" w:rsidP="008D49F3" w14:paraId="524A041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8D49F3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Objekts 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 xml:space="preserve">atrodas Tirgoņu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ielas</w:t>
            </w:r>
            <w:r w:rsidRPr="008D49F3">
              <w:rPr>
                <w:rFonts w:ascii="Times New Roman" w:hAnsi="Times New Roman" w:cs="Times New Roman"/>
                <w:sz w:val="24"/>
                <w:szCs w:val="24"/>
              </w:rPr>
              <w:t xml:space="preserve"> 25, Liepājā ēkas 3.stāvā. Telpas aprīkotas ar automātisko ugunsgrēka atklāšanas un trauksmes signalizācijas sistēmu un nodrošinātas ar pārnēsājamiem ugunsdzēsības aparātiem. Ir divas evakuācijas izejas.</w:t>
            </w:r>
          </w:p>
        </w:tc>
      </w:tr>
      <w:tr w14:paraId="6C3D91D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90DD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D9F88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77723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110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53620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51524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65F2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70425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CADE4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3824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FDB07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0764E8">
              <w:rPr>
                <w:rFonts w:ascii="Times New Roman" w:hAnsi="Times New Roman" w:cs="Times New Roman"/>
                <w:b/>
                <w:sz w:val="24"/>
                <w:szCs w:val="24"/>
              </w:rPr>
              <w:t>bjekts atbilst ugunsdrošības prasībām.</w:t>
            </w:r>
          </w:p>
        </w:tc>
      </w:tr>
      <w:tr w14:paraId="4C0546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1BDBD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70D80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3461F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73E8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6A6B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90656">
              <w:rPr>
                <w:rFonts w:ascii="Times New Roman" w:hAnsi="Times New Roman" w:cs="Times New Roman"/>
                <w:sz w:val="24"/>
                <w:szCs w:val="24"/>
              </w:rPr>
              <w:t>Ministru kabineta 2009.gad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1.septembra noteikumu Nr.981 “</w:t>
            </w:r>
            <w:r w:rsidRPr="00C90656">
              <w:rPr>
                <w:rFonts w:ascii="Times New Roman" w:hAnsi="Times New Roman" w:cs="Times New Roman"/>
                <w:sz w:val="24"/>
                <w:szCs w:val="24"/>
              </w:rPr>
              <w:t xml:space="preserve">Bērnu nometņu organizēšanas un darbības kārtība”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6DAB2B3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9F5B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47BD5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56EA2A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A60F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FA62F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64E8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0F8715EE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61DD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56E9CE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C60F92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43B8D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4160DB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B6393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D49F3" w14:paraId="7D1996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E6E18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EBE198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66F7C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B62A91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49F3" w:rsidRPr="00C90656" w:rsidP="008D49F3" w14:paraId="323D1B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56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</w:t>
            </w:r>
            <w:r>
              <w:rPr>
                <w:rFonts w:ascii="Times New Roman" w:hAnsi="Times New Roman"/>
                <w:sz w:val="24"/>
                <w:szCs w:val="24"/>
              </w:rPr>
              <w:t>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8D49F3" w:rsidRPr="007D2C05" w:rsidP="008D49F3" w14:paraId="6D4E7D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D49F3" w:rsidRPr="007D2C05" w:rsidP="008D49F3" w14:paraId="77446B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8D49F3" w:rsidRPr="007D2C05" w:rsidP="008D49F3" w14:paraId="16E147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D49F3" w:rsidRPr="007D2C05" w:rsidP="008D49F3" w14:paraId="5B7039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2902812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D49F3" w:rsidRPr="00B245E2" w:rsidP="008D49F3" w14:paraId="12FEF8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D49F3" w:rsidRPr="00B245E2" w:rsidP="008D49F3" w14:paraId="5A89A8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49F3" w:rsidRPr="00B245E2" w:rsidP="008D49F3" w14:paraId="6E0965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D49F3" w:rsidRPr="00B245E2" w:rsidP="008D49F3" w14:paraId="798D00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D49F3" w:rsidRPr="00B245E2" w:rsidP="008D49F3" w14:paraId="316273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020A52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F6CC5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01C02B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8D49F3" w14:paraId="6ACF5A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2FD6CD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EA23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BEC3C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A167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03A9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B94AD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E6A7CA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63C925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CC81B7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3D316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41D82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B2CB0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01F500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6C493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0C3CF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087427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93577042"/>
      <w:docPartObj>
        <w:docPartGallery w:val="Page Numbers (Top of Page)"/>
        <w:docPartUnique/>
      </w:docPartObj>
    </w:sdtPr>
    <w:sdtContent>
      <w:p w:rsidR="00E227D8" w:rsidRPr="00762AE8" w14:paraId="6F62919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254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378DD9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C78C5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64E8"/>
    <w:rsid w:val="0015650A"/>
    <w:rsid w:val="002050C9"/>
    <w:rsid w:val="00281811"/>
    <w:rsid w:val="002A02AD"/>
    <w:rsid w:val="003437F5"/>
    <w:rsid w:val="00346269"/>
    <w:rsid w:val="003B78D3"/>
    <w:rsid w:val="00426EBD"/>
    <w:rsid w:val="00441E69"/>
    <w:rsid w:val="00471268"/>
    <w:rsid w:val="00483BBB"/>
    <w:rsid w:val="004901B0"/>
    <w:rsid w:val="004B03FF"/>
    <w:rsid w:val="004B095D"/>
    <w:rsid w:val="004E6B03"/>
    <w:rsid w:val="005C1753"/>
    <w:rsid w:val="005D1C44"/>
    <w:rsid w:val="005D635A"/>
    <w:rsid w:val="00635786"/>
    <w:rsid w:val="0065049A"/>
    <w:rsid w:val="00682895"/>
    <w:rsid w:val="00736BC1"/>
    <w:rsid w:val="00762AE8"/>
    <w:rsid w:val="007665C9"/>
    <w:rsid w:val="00794977"/>
    <w:rsid w:val="00794DFA"/>
    <w:rsid w:val="007A187F"/>
    <w:rsid w:val="007D2C05"/>
    <w:rsid w:val="00884E35"/>
    <w:rsid w:val="008D49F3"/>
    <w:rsid w:val="00964438"/>
    <w:rsid w:val="0097786E"/>
    <w:rsid w:val="009A2544"/>
    <w:rsid w:val="00A025C5"/>
    <w:rsid w:val="00A03583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90656"/>
    <w:rsid w:val="00C946FD"/>
    <w:rsid w:val="00C959F6"/>
    <w:rsid w:val="00D639C2"/>
    <w:rsid w:val="00DB3B2E"/>
    <w:rsid w:val="00E0387C"/>
    <w:rsid w:val="00E227D8"/>
    <w:rsid w:val="00E60393"/>
    <w:rsid w:val="00F3463E"/>
    <w:rsid w:val="00F408A7"/>
    <w:rsid w:val="00F855B0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B4C3C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5</cp:revision>
  <dcterms:created xsi:type="dcterms:W3CDTF">2022-04-04T14:46:00Z</dcterms:created>
  <dcterms:modified xsi:type="dcterms:W3CDTF">2023-06-07T05:15:00Z</dcterms:modified>
</cp:coreProperties>
</file>