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B79FB" w:rsidRPr="005D1C44" w:rsidP="001B79FB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1B79FB" w:rsidRPr="005D1C44" w:rsidP="001B79FB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B79FB" w:rsidRPr="00A47DBC" w:rsidP="001B79FB" w14:paraId="3F05F687" w14:textId="7B026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7E"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5D0D47">
              <w:rPr>
                <w:rFonts w:ascii="Times New Roman" w:hAnsi="Times New Roman"/>
                <w:sz w:val="24"/>
                <w:szCs w:val="24"/>
              </w:rPr>
              <w:t>MD Nometne</w:t>
            </w:r>
            <w:r w:rsidRPr="00350C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1B79FB" w:rsidRPr="005D1C44" w:rsidP="001B79FB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1B79FB" w:rsidRPr="005D1C44" w:rsidP="001B79FB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1B79FB" w:rsidRPr="005D1C44" w:rsidP="001B79FB" w14:paraId="3F05F68B" w14:textId="1B412F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1B79FB" w:rsidRPr="00D639C2" w:rsidP="001B79FB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1B79FB" w:rsidRPr="005D1C44" w:rsidP="001B79FB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B79FB" w:rsidRPr="005D1C44" w:rsidP="001B79FB" w14:paraId="3F05F68F" w14:textId="18BA2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C7E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5D0D47">
              <w:rPr>
                <w:rFonts w:ascii="Times New Roman" w:hAnsi="Times New Roman"/>
                <w:color w:val="000000"/>
                <w:sz w:val="24"/>
                <w:szCs w:val="24"/>
              </w:rPr>
              <w:t>40203477112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1B79FB" w:rsidRPr="005D1C44" w:rsidP="001B79FB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1B79FB" w:rsidRPr="005D1C44" w:rsidP="001B79FB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1B79FB" w:rsidRPr="005D1C44" w:rsidP="001B79FB" w14:paraId="3F05F693" w14:textId="0BF19B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1B79FB" w:rsidRPr="005D1C44" w:rsidP="001B79FB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1B79FB" w:rsidRPr="005D1C44" w:rsidP="001B79FB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B79FB" w:rsidRPr="005D1C44" w:rsidP="001B79FB" w14:paraId="3F05F697" w14:textId="17C449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Ezermalas iela 27-17, </w:t>
            </w:r>
            <w:r w:rsidRPr="00350C7E">
              <w:rPr>
                <w:rFonts w:ascii="Times New Roman" w:hAnsi="Times New Roman"/>
                <w:color w:val="000000"/>
                <w:sz w:val="24"/>
                <w:szCs w:val="24"/>
              </w:rPr>
              <w:t>Rīga, LV-1014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1FDB9C31" w14:textId="77777777" w:rsidTr="00DF4386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1B79FB" w:rsidRPr="00E227D8" w:rsidP="00DF4386" w14:paraId="58A135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3B8CB3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“Mazais dara” paredzētā</w:t>
            </w:r>
            <w:r w:rsidRPr="001B03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</w:t>
            </w:r>
            <w:r w:rsidRPr="000D0C89">
              <w:rPr>
                <w:rFonts w:ascii="Times New Roman" w:hAnsi="Times New Roman" w:cs="Times New Roman"/>
                <w:sz w:val="24"/>
              </w:rPr>
              <w:t xml:space="preserve">Latvijas Nacionālais sporta </w:t>
            </w:r>
          </w:p>
        </w:tc>
      </w:tr>
      <w:tr w14:paraId="5D1726B8" w14:textId="77777777" w:rsidTr="00DF4386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1B79FB" w:rsidP="00DF4386" w14:paraId="4703C4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76A618ED" w14:textId="77777777">
            <w:pPr>
              <w:rPr>
                <w:rFonts w:ascii="Times New Roman" w:hAnsi="Times New Roman" w:cs="Times New Roman"/>
                <w:sz w:val="24"/>
              </w:rPr>
            </w:pPr>
            <w:r w:rsidRPr="000D0C89">
              <w:rPr>
                <w:rFonts w:ascii="Times New Roman" w:hAnsi="Times New Roman" w:cs="Times New Roman"/>
                <w:sz w:val="24"/>
              </w:rPr>
              <w:t>centrs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</w:rPr>
              <w:t>fitnesa</w:t>
            </w:r>
            <w:r>
              <w:rPr>
                <w:rFonts w:ascii="Times New Roman" w:hAnsi="Times New Roman" w:cs="Times New Roman"/>
                <w:sz w:val="24"/>
              </w:rPr>
              <w:t xml:space="preserve"> zāles telpa, </w:t>
            </w:r>
            <w:r w:rsidRPr="001B034C">
              <w:rPr>
                <w:rFonts w:ascii="Times New Roman" w:hAnsi="Times New Roman" w:cs="Times New Roman"/>
                <w:sz w:val="24"/>
              </w:rPr>
              <w:t>Roberta Feldmaņa ielā 11, Rīgā.</w:t>
            </w:r>
          </w:p>
        </w:tc>
      </w:tr>
      <w:tr w14:paraId="56A0C099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5C354CF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03D67DB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5259244" w14:textId="77777777" w:rsidTr="00DF4386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1B79FB" w:rsidRPr="00E227D8" w:rsidP="00DF4386" w14:paraId="70098A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3912E69B" w14:textId="7777777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34C">
              <w:rPr>
                <w:rFonts w:ascii="Times New Roman" w:hAnsi="Times New Roman" w:cs="Times New Roman"/>
                <w:sz w:val="24"/>
              </w:rPr>
              <w:t>Roberta Feldmaņa iela 11, Rīga, LV-1014 (turpmāk – Objekts).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14:paraId="28B6AB5C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2D68F8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1B79FB" w:rsidRPr="00070E23" w:rsidP="00DF4386" w14:paraId="2F2139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8CD9D36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02D89F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4B6B9205" w14:textId="77777777">
            <w:pPr>
              <w:tabs>
                <w:tab w:val="left" w:pos="3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34C">
              <w:rPr>
                <w:rFonts w:ascii="Times New Roman" w:hAnsi="Times New Roman" w:cs="Times New Roman"/>
                <w:sz w:val="24"/>
              </w:rPr>
              <w:t>SIA “</w:t>
            </w:r>
            <w:r w:rsidRPr="000D0C89">
              <w:rPr>
                <w:rFonts w:ascii="Times New Roman" w:hAnsi="Times New Roman" w:cs="Times New Roman"/>
                <w:sz w:val="24"/>
              </w:rPr>
              <w:t>Latvijas Nacionālais sporta centrs</w:t>
            </w:r>
            <w:r w:rsidRPr="001B034C">
              <w:rPr>
                <w:rFonts w:ascii="Times New Roman" w:hAnsi="Times New Roman" w:cs="Times New Roman"/>
                <w:sz w:val="24"/>
              </w:rPr>
              <w:t>”, reģistrācijas Nr.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0C89">
              <w:rPr>
                <w:rFonts w:ascii="Times New Roman" w:hAnsi="Times New Roman" w:cs="Times New Roman"/>
                <w:sz w:val="24"/>
              </w:rPr>
              <w:t>50003140671</w:t>
            </w:r>
            <w:r w:rsidRPr="001B034C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405598C0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031517D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5B3FF9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1E40673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2ED1D8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43626C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Augšiela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Rīga, LV-1009.</w:t>
            </w:r>
          </w:p>
        </w:tc>
      </w:tr>
      <w:tr w14:paraId="3B2DC9F5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13D83B6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696AA4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5ADD693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66A98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10BB8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2023.gada 19.aprīļa Agritas Bērtiņas iesniegums b/n, </w:t>
            </w:r>
            <w:r w:rsidRPr="0010232A">
              <w:rPr>
                <w:rFonts w:ascii="Times New Roman" w:hAnsi="Times New Roman" w:cs="Times New Roman"/>
                <w:sz w:val="24"/>
              </w:rPr>
              <w:t>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0E1DDD2F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790D71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13CF2DD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</w:t>
            </w:r>
            <w:r w:rsidRPr="0010232A">
              <w:rPr>
                <w:rFonts w:ascii="Times New Roman" w:hAnsi="Times New Roman" w:cs="Times New Roman"/>
                <w:sz w:val="24"/>
              </w:rPr>
              <w:t>un glābšanas dienesta Rīgas reģiona pārvaldē reģistrēts</w:t>
            </w:r>
            <w:r>
              <w:rPr>
                <w:rFonts w:ascii="Times New Roman" w:hAnsi="Times New Roman" w:cs="Times New Roman"/>
                <w:sz w:val="24"/>
              </w:rPr>
              <w:t xml:space="preserve"> 2023.gada 19.aprīlī ar </w:t>
            </w:r>
          </w:p>
        </w:tc>
      </w:tr>
      <w:tr w14:paraId="7DC7A2B0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2ABB0C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P="00DF4386" w14:paraId="64D295B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Nr.22/8-1.5.1/951.</w:t>
            </w:r>
          </w:p>
        </w:tc>
      </w:tr>
      <w:tr w14:paraId="0610D598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6EB946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54C434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7D830EF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4EDEE8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588A97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D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Mazais dara</w:t>
            </w:r>
            <w:r w:rsidRPr="00C63EDB">
              <w:rPr>
                <w:rFonts w:ascii="Times New Roman" w:hAnsi="Times New Roman" w:cs="Times New Roman"/>
                <w:sz w:val="24"/>
              </w:rPr>
              <w:t xml:space="preserve">” dienas nometnei </w:t>
            </w:r>
            <w:r>
              <w:rPr>
                <w:rFonts w:ascii="Times New Roman" w:hAnsi="Times New Roman" w:cs="Times New Roman"/>
                <w:sz w:val="24"/>
              </w:rPr>
              <w:t xml:space="preserve">paredzētā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fitnesa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6C4EC1CB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1BDA28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1B5A2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zāles telpa,</w:t>
            </w: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kas ir nodrošināta</w:t>
            </w:r>
            <w:r w:rsidRPr="00C63EDB">
              <w:rPr>
                <w:rFonts w:ascii="Times New Roman" w:hAnsi="Times New Roman" w:cs="Times New Roman"/>
                <w:sz w:val="24"/>
              </w:rPr>
              <w:t xml:space="preserve"> ar automātisko ugunsgrēka atklāšanas un trauksmes signalizācijas </w:t>
            </w:r>
          </w:p>
        </w:tc>
      </w:tr>
      <w:tr w14:paraId="46809ECC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246D77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10232A" w:rsidP="00DF4386" w14:paraId="167CA2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C63EDB">
              <w:rPr>
                <w:rFonts w:ascii="Times New Roman" w:hAnsi="Times New Roman" w:cs="Times New Roman"/>
                <w:sz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14:paraId="3807BB55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4F58DF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1F91D0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D3B6392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1BAA73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750CF5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>normatīvo prasību pārkāpumi</w:t>
            </w:r>
          </w:p>
        </w:tc>
      </w:tr>
      <w:tr w14:paraId="6405CCA5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3A6795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32E707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47B8997C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4D88B0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0FF1BB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1EF6F1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0FE4F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5ED038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apsekotā telpa</w:t>
            </w:r>
            <w:r w:rsidRPr="000350CA">
              <w:rPr>
                <w:rFonts w:ascii="Times New Roman" w:hAnsi="Times New Roman" w:cs="Times New Roman"/>
                <w:sz w:val="24"/>
              </w:rPr>
              <w:t xml:space="preserve"> bēr</w:t>
            </w:r>
            <w:r>
              <w:rPr>
                <w:rFonts w:ascii="Times New Roman" w:hAnsi="Times New Roman" w:cs="Times New Roman"/>
                <w:sz w:val="24"/>
              </w:rPr>
              <w:t>nu dienas nometnes “Mazais dara”</w:t>
            </w:r>
            <w:r w:rsidRPr="000350CA">
              <w:rPr>
                <w:rFonts w:ascii="Times New Roman" w:hAnsi="Times New Roman" w:cs="Times New Roman"/>
                <w:sz w:val="24"/>
              </w:rPr>
              <w:t xml:space="preserve"> vajadzībām 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50CA">
              <w:rPr>
                <w:rFonts w:ascii="Times New Roman" w:hAnsi="Times New Roman" w:cs="Times New Roman"/>
                <w:sz w:val="24"/>
              </w:rPr>
              <w:t xml:space="preserve">2023.gada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6977C52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3FF474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203118F7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12.jūnija līdz 2023.gada 16</w:t>
            </w:r>
            <w:r w:rsidRPr="000350C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augustam </w:t>
            </w:r>
            <w:r w:rsidRPr="000350CA">
              <w:rPr>
                <w:rFonts w:ascii="Times New Roman" w:hAnsi="Times New Roman" w:cs="Times New Roman"/>
                <w:sz w:val="24"/>
              </w:rPr>
              <w:t xml:space="preserve">atbilst </w:t>
            </w:r>
            <w:r w:rsidRPr="000350CA">
              <w:rPr>
                <w:rFonts w:ascii="Times New Roman" w:hAnsi="Times New Roman"/>
                <w:sz w:val="24"/>
                <w:szCs w:val="24"/>
              </w:rPr>
              <w:t>Ugunsdrošības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CA">
              <w:rPr>
                <w:rFonts w:ascii="Times New Roman" w:hAnsi="Times New Roman"/>
                <w:sz w:val="24"/>
                <w:szCs w:val="24"/>
              </w:rPr>
              <w:t>noteikumu prasībām.</w:t>
            </w:r>
          </w:p>
        </w:tc>
      </w:tr>
      <w:tr w14:paraId="7BDDA31E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4C891F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438261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B60F32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00C7A5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062691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noteikumu Nr.981</w:t>
            </w:r>
          </w:p>
        </w:tc>
      </w:tr>
      <w:tr w14:paraId="44F4D519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P="00DF4386" w14:paraId="3371BC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2D5C31F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7F0AF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</w:t>
            </w:r>
            <w:r w:rsidRPr="007F0AF5">
              <w:rPr>
                <w:rFonts w:ascii="Times New Roman" w:hAnsi="Times New Roman" w:cs="Times New Roman"/>
                <w:sz w:val="24"/>
              </w:rPr>
              <w:t>.apakšpunkta prasībām.</w:t>
            </w:r>
          </w:p>
        </w:tc>
      </w:tr>
      <w:tr w14:paraId="56490EC5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070E23" w:rsidP="00DF4386" w14:paraId="7FA0052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38F2D10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652D875" w14:textId="77777777" w:rsidTr="00DF438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B79FB" w:rsidRPr="00E227D8" w:rsidP="00DF4386" w14:paraId="4BC87B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B79FB" w:rsidRPr="00E227D8" w:rsidP="00DF4386" w14:paraId="653B7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</w:t>
            </w:r>
            <w:r w:rsidRPr="0010232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A00B785" w14:textId="77777777" w:rsidTr="00DF4386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1B79FB" w:rsidRPr="00070E23" w:rsidP="00DF4386" w14:paraId="2346C77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B79FB" w:rsidRPr="00070E23" w:rsidP="00DF4386" w14:paraId="6D5ED43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B79FB" w:rsidP="001B79FB" w14:paraId="388D4C4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  <w:bookmarkStart w:id="0" w:name="_GoBack"/>
      <w:bookmarkEnd w:id="0"/>
    </w:p>
    <w:p w:rsidR="001B79FB" w:rsidRPr="007D2C05" w:rsidP="001B79FB" w14:paraId="1FB4D76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B79FB" w:rsidRPr="007D2C05" w:rsidP="001B79FB" w14:paraId="77B945F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0353DD87" w14:textId="77777777" w:rsidTr="00DF438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B79FB" w:rsidRPr="00B245E2" w:rsidP="00DF4386" w14:paraId="19BD04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40677DC8" w14:textId="77777777" w:rsidTr="00DF4386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B79FB" w:rsidRPr="005D1C44" w:rsidP="00DF4386" w14:paraId="4366235D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D6D6AF4" w14:textId="77777777" w:rsidTr="00DF4386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1B79FB" w:rsidRPr="00B245E2" w:rsidP="00DF4386" w14:paraId="5D5127B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B79FB" w:rsidP="001B79FB" w14:paraId="39ACD37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18B13C9E" w14:textId="77777777" w:rsidTr="00DF438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1B79FB" w:rsidRPr="007D2C05" w:rsidP="00DF4386" w14:paraId="3638E7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7F0AF5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1B79FB" w:rsidRPr="007D2C05" w:rsidP="00DF4386" w14:paraId="4017E0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B79FB" w:rsidRPr="007D2C05" w:rsidP="00DF4386" w14:paraId="6F1E4E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B79FB" w:rsidRPr="007D2C05" w:rsidP="00DF4386" w14:paraId="78ADDE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1B79FB" w:rsidRPr="007D2C05" w:rsidP="00DF4386" w14:paraId="414BEC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D.Jansons</w:t>
            </w:r>
          </w:p>
        </w:tc>
      </w:tr>
      <w:tr w14:paraId="3BD2A00F" w14:textId="77777777" w:rsidTr="00DF4386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1B79FB" w:rsidRPr="00B245E2" w:rsidP="00DF4386" w14:paraId="626F35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B79FB" w:rsidRPr="00B245E2" w:rsidP="00DF4386" w14:paraId="5F752F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79FB" w:rsidRPr="00B245E2" w:rsidP="00DF4386" w14:paraId="2DA835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B79FB" w:rsidRPr="00B245E2" w:rsidP="00DF4386" w14:paraId="291A04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1B79FB" w:rsidRPr="00B245E2" w:rsidP="00DF4386" w14:paraId="662BDD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1B79FB" w:rsidP="001B79FB" w14:paraId="1A533CD0" w14:textId="77777777">
      <w:pPr>
        <w:rPr>
          <w:rFonts w:ascii="Times New Roman" w:hAnsi="Times New Roman" w:cs="Times New Roman"/>
          <w:sz w:val="24"/>
          <w:szCs w:val="24"/>
        </w:rPr>
      </w:pPr>
    </w:p>
    <w:p w:rsidR="001B79FB" w:rsidP="001B79FB" w14:paraId="0650B77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5F8C9F1D" w14:textId="77777777" w:rsidTr="00DF438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vAlign w:val="bottom"/>
          </w:tcPr>
          <w:p w:rsidR="001B79FB" w:rsidP="00DF4386" w14:paraId="619B9A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B79FB" w:rsidP="00DF4386" w14:paraId="298FE3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bottom"/>
          </w:tcPr>
          <w:p w:rsidR="001B79FB" w:rsidP="00DF4386" w14:paraId="101A64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CDC84D" w14:textId="77777777" w:rsidTr="00DF4386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1B79FB" w:rsidP="00DF4386" w14:paraId="30C10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e-pastu: agrita.bertina@gmail.com</w:t>
            </w:r>
          </w:p>
        </w:tc>
        <w:tc>
          <w:tcPr>
            <w:tcW w:w="284" w:type="dxa"/>
            <w:vAlign w:val="bottom"/>
          </w:tcPr>
          <w:p w:rsidR="001B79FB" w:rsidP="00DF4386" w14:paraId="785275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1B79FB" w:rsidP="00DF4386" w14:paraId="0E806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54BEEF7" w14:textId="77777777" w:rsidTr="00DF4386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1B79FB" w:rsidRPr="007D2C05" w:rsidP="00DF4386" w14:paraId="448A1F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1B79FB" w:rsidRPr="007D2C05" w:rsidP="00DF4386" w14:paraId="01DC7A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1B79FB" w:rsidRPr="007D2C05" w:rsidP="00DF4386" w14:paraId="026344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1B79FB" w:rsidP="001B79FB" w14:paraId="3D1B3F7C" w14:textId="77777777">
      <w:pPr>
        <w:rPr>
          <w:rFonts w:ascii="Times New Roman" w:hAnsi="Times New Roman" w:cs="Times New Roman"/>
          <w:sz w:val="24"/>
          <w:szCs w:val="24"/>
        </w:rPr>
      </w:pPr>
    </w:p>
    <w:p w:rsidR="001B79FB" w:rsidP="001B79FB" w14:paraId="595F4E5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C07822" w:rsidP="00C07822" w14:paraId="3F05F709" w14:textId="5070AE57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84058509"/>
      <w:docPartObj>
        <w:docPartGallery w:val="Page Numbers (Top of Page)"/>
        <w:docPartUnique/>
      </w:docPartObj>
    </w:sdtPr>
    <w:sdtContent>
      <w:p w:rsidR="00E227D8" w:rsidRPr="00762AE8" w14:paraId="3F05F704" w14:textId="65365BB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69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50CA"/>
    <w:rsid w:val="00070E23"/>
    <w:rsid w:val="000D0C89"/>
    <w:rsid w:val="000D3E6E"/>
    <w:rsid w:val="0010232A"/>
    <w:rsid w:val="00124D71"/>
    <w:rsid w:val="00130CCD"/>
    <w:rsid w:val="0015650A"/>
    <w:rsid w:val="001B034C"/>
    <w:rsid w:val="001B79FB"/>
    <w:rsid w:val="00260584"/>
    <w:rsid w:val="00281811"/>
    <w:rsid w:val="003437F5"/>
    <w:rsid w:val="00346269"/>
    <w:rsid w:val="00350C7E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0D47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7F0AF5"/>
    <w:rsid w:val="00884E35"/>
    <w:rsid w:val="008866CD"/>
    <w:rsid w:val="00964438"/>
    <w:rsid w:val="0097786E"/>
    <w:rsid w:val="00A025C5"/>
    <w:rsid w:val="00A24FDC"/>
    <w:rsid w:val="00A2690C"/>
    <w:rsid w:val="00A47DBC"/>
    <w:rsid w:val="00A5100D"/>
    <w:rsid w:val="00A97A4E"/>
    <w:rsid w:val="00AA6336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63EDB"/>
    <w:rsid w:val="00C946FD"/>
    <w:rsid w:val="00C959F6"/>
    <w:rsid w:val="00CD1CAC"/>
    <w:rsid w:val="00D639C2"/>
    <w:rsid w:val="00DB3B2E"/>
    <w:rsid w:val="00DF4386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Dagnis Jansons</cp:lastModifiedBy>
  <cp:revision>4</cp:revision>
  <dcterms:created xsi:type="dcterms:W3CDTF">2022-04-04T17:49:00Z</dcterms:created>
  <dcterms:modified xsi:type="dcterms:W3CDTF">2023-04-24T12:10:00Z</dcterms:modified>
</cp:coreProperties>
</file>