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A6D0A" w14:paraId="71E7AAF7" w14:textId="77777777" w:rsidTr="005F3AB0">
        <w:tc>
          <w:tcPr>
            <w:tcW w:w="9356" w:type="dxa"/>
          </w:tcPr>
          <w:p w14:paraId="6AF14ED5" w14:textId="77777777" w:rsidR="000C46D0" w:rsidRDefault="000F2C8C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66A2A5A" w14:textId="77777777" w:rsidR="00BC67F6" w:rsidRPr="008A3DA7" w:rsidRDefault="000F2C8C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9A6D0A" w14:paraId="3329368B" w14:textId="77777777" w:rsidTr="005F3AB0">
        <w:tc>
          <w:tcPr>
            <w:tcW w:w="9356" w:type="dxa"/>
          </w:tcPr>
          <w:p w14:paraId="5F96B1A0" w14:textId="77777777" w:rsidR="00BC67F6" w:rsidRPr="008A3DA7" w:rsidRDefault="000F2C8C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4F1E5028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9A6D0A" w:rsidRPr="005F3AB0" w14:paraId="009222CF" w14:textId="77777777" w:rsidTr="005F3AB0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58F5EA51" w14:textId="77777777" w:rsidR="00A13646" w:rsidRPr="005F3AB0" w:rsidRDefault="000F2C8C" w:rsidP="00844EE7">
            <w:pPr>
              <w:jc w:val="center"/>
              <w:rPr>
                <w:bCs/>
                <w:sz w:val="24"/>
                <w:lang w:val="lv-LV"/>
              </w:rPr>
            </w:pPr>
            <w:r w:rsidRPr="005F3AB0">
              <w:rPr>
                <w:bCs/>
                <w:noProof/>
                <w:sz w:val="24"/>
              </w:rPr>
              <w:t>20.06.2023</w:t>
            </w:r>
          </w:p>
        </w:tc>
        <w:tc>
          <w:tcPr>
            <w:tcW w:w="3430" w:type="dxa"/>
            <w:vAlign w:val="bottom"/>
          </w:tcPr>
          <w:p w14:paraId="6D2B12D2" w14:textId="77777777" w:rsidR="00A13646" w:rsidRPr="005F3AB0" w:rsidRDefault="000F2C8C" w:rsidP="00844EE7">
            <w:pPr>
              <w:jc w:val="right"/>
              <w:rPr>
                <w:bCs/>
                <w:sz w:val="24"/>
                <w:lang w:val="lv-LV"/>
              </w:rPr>
            </w:pPr>
            <w:r w:rsidRPr="005F3AB0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87DE39F" w14:textId="77777777" w:rsidR="00A13646" w:rsidRPr="005F3AB0" w:rsidRDefault="000F2C8C" w:rsidP="00844EE7">
            <w:pPr>
              <w:rPr>
                <w:bCs/>
                <w:sz w:val="24"/>
                <w:lang w:val="lv-LV"/>
              </w:rPr>
            </w:pPr>
            <w:r w:rsidRPr="005F3AB0">
              <w:rPr>
                <w:bCs/>
                <w:noProof/>
                <w:sz w:val="24"/>
              </w:rPr>
              <w:t>2.4.8.-14/555</w:t>
            </w:r>
          </w:p>
        </w:tc>
      </w:tr>
    </w:tbl>
    <w:p w14:paraId="014DFCB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9A6D0A" w14:paraId="17431AB7" w14:textId="77777777" w:rsidTr="005F3AB0">
        <w:tc>
          <w:tcPr>
            <w:tcW w:w="5495" w:type="dxa"/>
            <w:vAlign w:val="bottom"/>
          </w:tcPr>
          <w:p w14:paraId="27E50E6A" w14:textId="77777777" w:rsidR="006D5BE6" w:rsidRPr="008A3DA7" w:rsidRDefault="006D5BE6" w:rsidP="006D5BE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  <w:vAlign w:val="bottom"/>
          </w:tcPr>
          <w:p w14:paraId="1966C93E" w14:textId="77777777" w:rsidR="006D5BE6" w:rsidRPr="008A3DA7" w:rsidRDefault="000F2C8C" w:rsidP="006D5BE6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Kaspars Močāns</w:t>
            </w:r>
          </w:p>
        </w:tc>
      </w:tr>
      <w:tr w:rsidR="009A6D0A" w14:paraId="261905FD" w14:textId="77777777" w:rsidTr="005F3AB0">
        <w:trPr>
          <w:trHeight w:val="198"/>
        </w:trPr>
        <w:tc>
          <w:tcPr>
            <w:tcW w:w="5495" w:type="dxa"/>
            <w:vAlign w:val="bottom"/>
          </w:tcPr>
          <w:p w14:paraId="0464AFBF" w14:textId="77777777" w:rsidR="006D5BE6" w:rsidRPr="008A3DA7" w:rsidRDefault="006D5BE6" w:rsidP="006D5BE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  <w:vAlign w:val="bottom"/>
          </w:tcPr>
          <w:p w14:paraId="71AD72C6" w14:textId="6FB2FF7E" w:rsidR="006D5BE6" w:rsidRPr="000F2C8C" w:rsidRDefault="000F2C8C" w:rsidP="006D5BE6">
            <w:pPr>
              <w:rPr>
                <w:b/>
                <w:sz w:val="24"/>
                <w:lang w:val="lv-LV"/>
              </w:rPr>
            </w:pPr>
            <w:hyperlink r:id="rId8" w:history="1">
              <w:r w:rsidRPr="000F2C8C">
                <w:rPr>
                  <w:rStyle w:val="Hyperlink"/>
                  <w:color w:val="auto"/>
                  <w:sz w:val="24"/>
                </w:rPr>
                <w:t>kaspars.mocans@gmail.com</w:t>
              </w:r>
            </w:hyperlink>
          </w:p>
        </w:tc>
      </w:tr>
    </w:tbl>
    <w:p w14:paraId="290773EF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A6D0A" w14:paraId="3460EB84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412" w14:textId="1032CFBD" w:rsidR="009E47A7" w:rsidRPr="008A3DA7" w:rsidRDefault="000F2C8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41097C" w:rsidRPr="005A777A">
              <w:rPr>
                <w:sz w:val="24"/>
                <w:lang w:val="lv-LV"/>
              </w:rPr>
              <w:t>Bērnu diennakts nometne</w:t>
            </w:r>
          </w:p>
        </w:tc>
      </w:tr>
      <w:tr w:rsidR="009A6D0A" w14:paraId="4D2D83D4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A8B" w14:textId="22E90CF9" w:rsidR="009E47A7" w:rsidRPr="008A3DA7" w:rsidRDefault="000F2C8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1097C" w:rsidRPr="005A777A">
              <w:rPr>
                <w:sz w:val="24"/>
                <w:lang w:val="lv-LV"/>
              </w:rPr>
              <w:t>Salacgrīvas vidusskola, Pērnavas iela 31, Salacgrīva, Limbažu novads, LV-4033</w:t>
            </w:r>
          </w:p>
        </w:tc>
      </w:tr>
      <w:tr w:rsidR="009A6D0A" w14:paraId="08ABCB59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1BB" w14:textId="40227BB4" w:rsidR="009E47A7" w:rsidRPr="008A3DA7" w:rsidRDefault="000F2C8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1097C" w:rsidRPr="005A777A">
              <w:rPr>
                <w:sz w:val="24"/>
                <w:lang w:val="lv-LV"/>
              </w:rPr>
              <w:t xml:space="preserve">Bērnu diennakts </w:t>
            </w:r>
            <w:r w:rsidR="0041097C">
              <w:rPr>
                <w:sz w:val="24"/>
                <w:lang w:val="lv-LV"/>
              </w:rPr>
              <w:t>slēgtas</w:t>
            </w:r>
            <w:r w:rsidR="0041097C" w:rsidRPr="005A777A">
              <w:rPr>
                <w:sz w:val="24"/>
                <w:lang w:val="lv-LV"/>
              </w:rPr>
              <w:t xml:space="preserve"> nometne</w:t>
            </w:r>
            <w:r w:rsidR="0041097C">
              <w:rPr>
                <w:sz w:val="24"/>
                <w:lang w:val="lv-LV"/>
              </w:rPr>
              <w:t>s</w:t>
            </w:r>
            <w:r w:rsidR="0041097C" w:rsidRPr="005A777A">
              <w:rPr>
                <w:sz w:val="24"/>
                <w:lang w:val="lv-LV"/>
              </w:rPr>
              <w:t xml:space="preserve"> telpās un ārpus telpām; norises laiks </w:t>
            </w:r>
            <w:r w:rsidR="0041097C">
              <w:rPr>
                <w:sz w:val="24"/>
                <w:lang w:val="lv-LV"/>
              </w:rPr>
              <w:t>26.06.-02.07.2023.,</w:t>
            </w:r>
            <w:r w:rsidR="0041097C" w:rsidRPr="005A777A">
              <w:rPr>
                <w:sz w:val="24"/>
                <w:lang w:val="lv-LV"/>
              </w:rPr>
              <w:t xml:space="preserve"> maksimālais bērnu skaits nometnē līdz </w:t>
            </w:r>
            <w:r w:rsidR="0041097C">
              <w:rPr>
                <w:sz w:val="24"/>
                <w:lang w:val="lv-LV"/>
              </w:rPr>
              <w:t>50; 02.07.-07.07.2023</w:t>
            </w:r>
            <w:r w:rsidR="0041097C" w:rsidRPr="005A777A">
              <w:rPr>
                <w:sz w:val="24"/>
                <w:lang w:val="lv-LV"/>
              </w:rPr>
              <w:t>.</w:t>
            </w:r>
            <w:r w:rsidR="0041097C">
              <w:rPr>
                <w:sz w:val="24"/>
                <w:lang w:val="lv-LV"/>
              </w:rPr>
              <w:t>,</w:t>
            </w:r>
            <w:r w:rsidR="0041097C" w:rsidRPr="005A777A">
              <w:rPr>
                <w:sz w:val="24"/>
                <w:lang w:val="lv-LV"/>
              </w:rPr>
              <w:t xml:space="preserve"> maksimālais bērnu skaits nometnē līdz </w:t>
            </w:r>
            <w:r w:rsidR="0041097C">
              <w:rPr>
                <w:sz w:val="24"/>
                <w:lang w:val="lv-LV"/>
              </w:rPr>
              <w:t>27</w:t>
            </w:r>
          </w:p>
        </w:tc>
      </w:tr>
      <w:tr w:rsidR="009A6D0A" w14:paraId="692025B9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4D6" w14:textId="6CC917C7" w:rsidR="009E47A7" w:rsidRPr="008A3DA7" w:rsidRDefault="000F2C8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</w:t>
            </w:r>
            <w:r w:rsidRPr="0080001F">
              <w:rPr>
                <w:b/>
                <w:sz w:val="24"/>
                <w:lang w:val="lv-LV"/>
              </w:rPr>
              <w:t>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66B99" w:rsidRPr="005A777A">
              <w:rPr>
                <w:sz w:val="24"/>
                <w:lang w:val="lv-LV"/>
              </w:rPr>
              <w:t xml:space="preserve">Nometnes organizētājs – </w:t>
            </w:r>
            <w:proofErr w:type="spellStart"/>
            <w:r w:rsidR="00766B99">
              <w:rPr>
                <w:sz w:val="24"/>
                <w:lang w:val="lv-LV"/>
              </w:rPr>
              <w:t>pašnodarbinātais</w:t>
            </w:r>
            <w:proofErr w:type="spellEnd"/>
            <w:r w:rsidR="00766B99">
              <w:rPr>
                <w:sz w:val="24"/>
                <w:lang w:val="lv-LV"/>
              </w:rPr>
              <w:t xml:space="preserve"> Kaspars </w:t>
            </w:r>
            <w:proofErr w:type="spellStart"/>
            <w:r w:rsidR="00766B99">
              <w:rPr>
                <w:sz w:val="24"/>
                <w:lang w:val="lv-LV"/>
              </w:rPr>
              <w:t>Močāns</w:t>
            </w:r>
            <w:proofErr w:type="spellEnd"/>
            <w:r w:rsidR="00766B99">
              <w:rPr>
                <w:sz w:val="24"/>
                <w:lang w:val="lv-LV"/>
              </w:rPr>
              <w:t xml:space="preserve">, </w:t>
            </w:r>
            <w:proofErr w:type="spellStart"/>
            <w:r w:rsidR="00766B99">
              <w:rPr>
                <w:sz w:val="24"/>
                <w:lang w:val="lv-LV"/>
              </w:rPr>
              <w:t>reģ</w:t>
            </w:r>
            <w:proofErr w:type="spellEnd"/>
            <w:r w:rsidR="00766B99">
              <w:rPr>
                <w:sz w:val="24"/>
                <w:lang w:val="lv-LV"/>
              </w:rPr>
              <w:t xml:space="preserve">. </w:t>
            </w:r>
            <w:proofErr w:type="spellStart"/>
            <w:r w:rsidR="00766B99">
              <w:rPr>
                <w:sz w:val="24"/>
                <w:lang w:val="lv-LV"/>
              </w:rPr>
              <w:t>apl</w:t>
            </w:r>
            <w:proofErr w:type="spellEnd"/>
            <w:r w:rsidR="00766B99">
              <w:rPr>
                <w:sz w:val="24"/>
                <w:lang w:val="lv-LV"/>
              </w:rPr>
              <w:t>. 200771-10301, Silšu iela 37, Salacgrīva, Limbažu novads</w:t>
            </w:r>
            <w:r w:rsidR="00766B99" w:rsidRPr="005A777A">
              <w:rPr>
                <w:sz w:val="24"/>
                <w:lang w:val="lv-LV"/>
              </w:rPr>
              <w:t>; nometnes vadītāj</w:t>
            </w:r>
            <w:r w:rsidR="00766B99">
              <w:rPr>
                <w:sz w:val="24"/>
                <w:lang w:val="lv-LV"/>
              </w:rPr>
              <w:t>s</w:t>
            </w:r>
            <w:r w:rsidR="00766B99" w:rsidRPr="005A777A">
              <w:rPr>
                <w:sz w:val="24"/>
                <w:lang w:val="lv-LV"/>
              </w:rPr>
              <w:t xml:space="preserve"> –</w:t>
            </w:r>
            <w:r w:rsidR="00766B99">
              <w:rPr>
                <w:sz w:val="24"/>
                <w:lang w:val="lv-LV"/>
              </w:rPr>
              <w:t xml:space="preserve"> Kaspars </w:t>
            </w:r>
            <w:proofErr w:type="spellStart"/>
            <w:r w:rsidR="00766B99">
              <w:rPr>
                <w:sz w:val="24"/>
                <w:lang w:val="lv-LV"/>
              </w:rPr>
              <w:t>Močāns</w:t>
            </w:r>
            <w:proofErr w:type="spellEnd"/>
            <w:r w:rsidR="00766B99" w:rsidRPr="005A777A">
              <w:rPr>
                <w:sz w:val="24"/>
                <w:lang w:val="lv-LV"/>
              </w:rPr>
              <w:t xml:space="preserve"> (</w:t>
            </w:r>
            <w:proofErr w:type="spellStart"/>
            <w:r w:rsidR="00766B99" w:rsidRPr="005A777A">
              <w:rPr>
                <w:sz w:val="24"/>
                <w:lang w:val="lv-LV"/>
              </w:rPr>
              <w:t>apl</w:t>
            </w:r>
            <w:proofErr w:type="spellEnd"/>
            <w:r w:rsidR="00766B99" w:rsidRPr="005A777A">
              <w:rPr>
                <w:sz w:val="24"/>
                <w:lang w:val="lv-LV"/>
              </w:rPr>
              <w:t xml:space="preserve">. Nr. </w:t>
            </w:r>
            <w:r w:rsidR="00766B99">
              <w:rPr>
                <w:sz w:val="24"/>
                <w:lang w:val="lv-LV"/>
              </w:rPr>
              <w:t>054-00022</w:t>
            </w:r>
            <w:r w:rsidR="00766B99" w:rsidRPr="005A777A">
              <w:rPr>
                <w:sz w:val="24"/>
                <w:lang w:val="lv-LV"/>
              </w:rPr>
              <w:t>)</w:t>
            </w:r>
          </w:p>
        </w:tc>
      </w:tr>
      <w:tr w:rsidR="009A6D0A" w14:paraId="631744E5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E33" w14:textId="0AE86C93" w:rsidR="009E47A7" w:rsidRPr="008A3DA7" w:rsidRDefault="000F2C8C" w:rsidP="00915E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7615FA">
              <w:rPr>
                <w:sz w:val="24"/>
                <w:lang w:val="lv-LV"/>
              </w:rPr>
              <w:t>20.06.2023</w:t>
            </w:r>
            <w:r w:rsidR="007615FA" w:rsidRPr="005A777A">
              <w:rPr>
                <w:sz w:val="24"/>
                <w:lang w:val="lv-LV"/>
              </w:rPr>
              <w:t>. e-iesniegum</w:t>
            </w:r>
            <w:r w:rsidR="007615FA">
              <w:rPr>
                <w:sz w:val="24"/>
                <w:lang w:val="lv-LV"/>
              </w:rPr>
              <w:t>i</w:t>
            </w:r>
            <w:r w:rsidR="007615FA" w:rsidRPr="005A777A">
              <w:rPr>
                <w:sz w:val="24"/>
                <w:lang w:val="lv-LV"/>
              </w:rPr>
              <w:t xml:space="preserve"> Nr. </w:t>
            </w:r>
            <w:r w:rsidR="007615FA">
              <w:rPr>
                <w:sz w:val="24"/>
                <w:lang w:val="lv-LV"/>
              </w:rPr>
              <w:t>16894, 16895</w:t>
            </w:r>
            <w:r w:rsidR="007615FA" w:rsidRPr="005A777A">
              <w:rPr>
                <w:sz w:val="24"/>
                <w:lang w:val="lv-LV"/>
              </w:rPr>
              <w:t xml:space="preserve"> no nometnes.gov.lv; nometnes programma;</w:t>
            </w:r>
          </w:p>
        </w:tc>
      </w:tr>
      <w:tr w:rsidR="009A6D0A" w14:paraId="34E8069A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224" w14:textId="075B6A69" w:rsidR="009E47A7" w:rsidRPr="008A3DA7" w:rsidRDefault="000F2C8C" w:rsidP="00915E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B6404C" w:rsidRPr="00F51F9F">
              <w:rPr>
                <w:sz w:val="24"/>
                <w:lang w:val="lv-LV"/>
              </w:rPr>
              <w:t xml:space="preserve">Plānveida kontrole </w:t>
            </w:r>
            <w:r w:rsidR="00B6404C">
              <w:rPr>
                <w:sz w:val="24"/>
                <w:lang w:val="lv-LV"/>
              </w:rPr>
              <w:t>13.03.2023</w:t>
            </w:r>
            <w:r w:rsidR="00B6404C" w:rsidRPr="00F51F9F">
              <w:rPr>
                <w:sz w:val="24"/>
                <w:lang w:val="lv-LV"/>
              </w:rPr>
              <w:t>., inspektore sabiedrības veselības jomā Lolita Ķuze</w:t>
            </w:r>
          </w:p>
        </w:tc>
      </w:tr>
      <w:tr w:rsidR="009A6D0A" w14:paraId="1AADBA77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C46" w14:textId="1CC4834B" w:rsidR="009E47A7" w:rsidRPr="008A3DA7" w:rsidRDefault="000F2C8C" w:rsidP="00915E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B6404C" w:rsidRPr="005A777A">
              <w:rPr>
                <w:sz w:val="24"/>
                <w:lang w:val="lv-LV"/>
              </w:rPr>
              <w:t>Nav nepieciešams</w:t>
            </w:r>
          </w:p>
        </w:tc>
      </w:tr>
      <w:tr w:rsidR="009A6D0A" w:rsidRPr="005F3AB0" w14:paraId="4A1CB76A" w14:textId="77777777" w:rsidTr="005F3AB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353" w14:textId="77777777" w:rsidR="009E47A7" w:rsidRPr="0080001F" w:rsidRDefault="000F2C8C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00599EF0" w14:textId="674B684C" w:rsidR="00B6404C" w:rsidRPr="005A777A" w:rsidRDefault="000F2C8C" w:rsidP="00B6404C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5A777A">
              <w:rPr>
                <w:b/>
                <w:sz w:val="24"/>
                <w:lang w:val="lv-LV"/>
              </w:rPr>
              <w:t xml:space="preserve">Salacgrīvas vidusskola, Pērnavas ielā 31, Salacgrīvā, Limbažu novadā atbilst higiēnas prasībām un tajā var uzsākt objekta </w:t>
            </w:r>
            <w:r>
              <w:rPr>
                <w:b/>
                <w:sz w:val="24"/>
                <w:lang w:val="lv-LV"/>
              </w:rPr>
              <w:t>“</w:t>
            </w:r>
            <w:r w:rsidRPr="005A777A">
              <w:rPr>
                <w:b/>
                <w:sz w:val="24"/>
                <w:lang w:val="lv-LV"/>
              </w:rPr>
              <w:t>Bērnu diennakts nometne” darbību</w:t>
            </w:r>
            <w:r>
              <w:rPr>
                <w:b/>
                <w:sz w:val="24"/>
                <w:lang w:val="lv-LV"/>
              </w:rPr>
              <w:t>.</w:t>
            </w:r>
          </w:p>
          <w:p w14:paraId="7972F48D" w14:textId="6400C9AC" w:rsidR="009E47A7" w:rsidRPr="00B6404C" w:rsidRDefault="000F2C8C" w:rsidP="00B6404C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>
              <w:rPr>
                <w:sz w:val="24"/>
                <w:lang w:val="lv-LV"/>
              </w:rPr>
              <w:t xml:space="preserve">            </w:t>
            </w:r>
            <w:r w:rsidRPr="005A777A">
              <w:rPr>
                <w:sz w:val="24"/>
                <w:lang w:val="lv-LV"/>
              </w:rPr>
              <w:t>Veselības inspekcijas</w:t>
            </w:r>
            <w:r>
              <w:rPr>
                <w:sz w:val="24"/>
                <w:lang w:val="lv-LV"/>
              </w:rPr>
              <w:t xml:space="preserve"> </w:t>
            </w:r>
            <w:r w:rsidRPr="005A777A">
              <w:rPr>
                <w:sz w:val="24"/>
                <w:lang w:val="lv-LV"/>
              </w:rPr>
              <w:t xml:space="preserve"> izsniegtais atzinums </w:t>
            </w:r>
            <w:proofErr w:type="spellStart"/>
            <w:r>
              <w:rPr>
                <w:sz w:val="24"/>
                <w:lang w:val="lv-LV"/>
              </w:rPr>
              <w:t>pašnodarbinātajam</w:t>
            </w:r>
            <w:proofErr w:type="spellEnd"/>
            <w:r>
              <w:rPr>
                <w:sz w:val="24"/>
                <w:lang w:val="lv-LV"/>
              </w:rPr>
              <w:t xml:space="preserve"> Kasparam </w:t>
            </w:r>
            <w:proofErr w:type="spellStart"/>
            <w:r>
              <w:rPr>
                <w:sz w:val="24"/>
                <w:lang w:val="lv-LV"/>
              </w:rPr>
              <w:t>Močānam</w:t>
            </w:r>
            <w:proofErr w:type="spellEnd"/>
            <w:r w:rsidRPr="005A777A">
              <w:rPr>
                <w:sz w:val="24"/>
                <w:lang w:val="lv-LV"/>
              </w:rPr>
              <w:t xml:space="preserve"> ir derīg</w:t>
            </w:r>
            <w:r w:rsidRPr="005A777A">
              <w:rPr>
                <w:sz w:val="24"/>
                <w:lang w:val="lv-LV"/>
              </w:rPr>
              <w:t>s vienu gadu, veicot bērnu diennakts nometņu organizēšanu Salacgrīvas vidusskolā, Pērnavas ielā 31, Salacgrīvā, Limbažu novadā, ievērojot normatīvo aktu prasības, vadlīnijas piesardzības pasākumiem bērnu nometnēs un atbilstoši epidemioloģiskās situācijas a</w:t>
            </w:r>
            <w:r w:rsidRPr="005A777A">
              <w:rPr>
                <w:sz w:val="24"/>
                <w:lang w:val="lv-LV"/>
              </w:rPr>
              <w:t>ttīstībai valstī.</w:t>
            </w:r>
          </w:p>
        </w:tc>
      </w:tr>
    </w:tbl>
    <w:p w14:paraId="4AB53074" w14:textId="59DD249E" w:rsidR="009E47A7" w:rsidRDefault="000F2C8C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8D0548">
        <w:rPr>
          <w:sz w:val="24"/>
          <w:lang w:val="lv-LV"/>
        </w:rPr>
        <w:t>20.06.2023.</w:t>
      </w:r>
      <w:r>
        <w:rPr>
          <w:sz w:val="24"/>
          <w:lang w:val="lv-LV"/>
        </w:rPr>
        <w:t xml:space="preserve">  Objekta higiēniskais novērtējums uz </w:t>
      </w:r>
      <w:r w:rsidR="008D0548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2410AEE7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9A6D0A" w14:paraId="490673AC" w14:textId="77777777" w:rsidTr="005F3AB0">
        <w:tc>
          <w:tcPr>
            <w:tcW w:w="6270" w:type="dxa"/>
            <w:hideMark/>
          </w:tcPr>
          <w:p w14:paraId="00DE730C" w14:textId="77777777" w:rsidR="008D0548" w:rsidRDefault="000F2C8C" w:rsidP="008D0548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5A777A">
              <w:rPr>
                <w:sz w:val="24"/>
                <w:lang w:val="lv-LV"/>
              </w:rPr>
              <w:t>Sabiedrības veselības departamenta</w:t>
            </w:r>
          </w:p>
          <w:p w14:paraId="155DE76A" w14:textId="127A821E" w:rsidR="00F36CE2" w:rsidRDefault="000F2C8C" w:rsidP="008D0548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5A777A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14:paraId="4E838315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26489199" w14:textId="4BD3E986" w:rsidR="00F36CE2" w:rsidRDefault="000F2C8C" w:rsidP="005F3AB0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14:paraId="17906634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19AD8EC4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A6D0A" w14:paraId="78A8652D" w14:textId="77777777" w:rsidTr="005F3AB0">
        <w:tc>
          <w:tcPr>
            <w:tcW w:w="9356" w:type="dxa"/>
            <w:hideMark/>
          </w:tcPr>
          <w:p w14:paraId="324ABFAF" w14:textId="77777777" w:rsidR="00F36CE2" w:rsidRPr="001827B2" w:rsidRDefault="000F2C8C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 Līte-Zaķe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:rsidR="009A6D0A" w14:paraId="4958A53F" w14:textId="77777777" w:rsidTr="005F3AB0">
        <w:trPr>
          <w:trHeight w:val="80"/>
        </w:trPr>
        <w:tc>
          <w:tcPr>
            <w:tcW w:w="9356" w:type="dxa"/>
            <w:hideMark/>
          </w:tcPr>
          <w:p w14:paraId="6F3E6FEC" w14:textId="77777777" w:rsidR="00F36CE2" w:rsidRPr="008E62F0" w:rsidRDefault="000F2C8C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dina.lite-zake@vi.gov.lv</w:t>
            </w:r>
          </w:p>
        </w:tc>
      </w:tr>
    </w:tbl>
    <w:p w14:paraId="68C84D1B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8338" w14:textId="77777777" w:rsidR="00000000" w:rsidRDefault="000F2C8C">
      <w:r>
        <w:separator/>
      </w:r>
    </w:p>
  </w:endnote>
  <w:endnote w:type="continuationSeparator" w:id="0">
    <w:p w14:paraId="7596E819" w14:textId="77777777" w:rsidR="00000000" w:rsidRDefault="000F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0AD4" w14:textId="77777777" w:rsidR="00DC7539" w:rsidRDefault="000F2C8C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370834CB" w14:textId="77777777" w:rsidR="00DC7539" w:rsidRDefault="00DC7539" w:rsidP="00DC7539">
    <w:pPr>
      <w:pStyle w:val="Footer"/>
      <w:rPr>
        <w:sz w:val="20"/>
        <w:lang w:val="lv-LV"/>
      </w:rPr>
    </w:pPr>
  </w:p>
  <w:p w14:paraId="50DE180D" w14:textId="77777777" w:rsidR="0045451E" w:rsidRPr="00DC7539" w:rsidRDefault="000F2C8C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80DE" w14:textId="77777777" w:rsidR="00E42E7E" w:rsidRDefault="000F2C8C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</w:t>
    </w:r>
    <w:r>
      <w:rPr>
        <w:sz w:val="19"/>
        <w:szCs w:val="19"/>
      </w:rPr>
      <w:t>ELEKTRONISKO PARAKSTU, KAS SATUR LAIKA ZĪMOGU</w:t>
    </w:r>
  </w:p>
  <w:p w14:paraId="0BCEAD2D" w14:textId="77777777" w:rsidR="00E42E7E" w:rsidRDefault="00E42E7E">
    <w:pPr>
      <w:pStyle w:val="Footer"/>
      <w:rPr>
        <w:sz w:val="20"/>
        <w:lang w:val="lv-LV"/>
      </w:rPr>
    </w:pPr>
  </w:p>
  <w:p w14:paraId="12D659BD" w14:textId="77777777" w:rsidR="0045451E" w:rsidRPr="00022614" w:rsidRDefault="000F2C8C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E81C" w14:textId="77777777" w:rsidR="00000000" w:rsidRDefault="000F2C8C">
      <w:r>
        <w:separator/>
      </w:r>
    </w:p>
  </w:footnote>
  <w:footnote w:type="continuationSeparator" w:id="0">
    <w:p w14:paraId="1992257D" w14:textId="77777777" w:rsidR="00000000" w:rsidRDefault="000F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393A" w14:textId="77777777" w:rsidR="0045451E" w:rsidRDefault="000F2C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F22FCD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D153" w14:textId="77777777" w:rsidR="0045451E" w:rsidRDefault="000F2C8C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76CA278E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273C" w14:textId="77777777" w:rsidR="00E77B60" w:rsidRPr="00783D52" w:rsidRDefault="000F2C8C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E1EC28" w14:textId="77777777" w:rsidR="00E77B60" w:rsidRPr="00783D52" w:rsidRDefault="000F2C8C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2D9FB0" w14:textId="77777777" w:rsidR="00EE5A8B" w:rsidRDefault="000F2C8C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7C53EA1E" w14:textId="77777777" w:rsidR="00EE5A8B" w:rsidRDefault="000F2C8C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3A49702B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64E2A8F0">
      <w:start w:val="1"/>
      <w:numFmt w:val="decimal"/>
      <w:lvlText w:val="%1."/>
      <w:lvlJc w:val="left"/>
      <w:pPr>
        <w:ind w:left="1429" w:hanging="360"/>
      </w:pPr>
    </w:lvl>
    <w:lvl w:ilvl="1" w:tplc="88E42996" w:tentative="1">
      <w:start w:val="1"/>
      <w:numFmt w:val="lowerLetter"/>
      <w:lvlText w:val="%2."/>
      <w:lvlJc w:val="left"/>
      <w:pPr>
        <w:ind w:left="2149" w:hanging="360"/>
      </w:pPr>
    </w:lvl>
    <w:lvl w:ilvl="2" w:tplc="D3EED9C2" w:tentative="1">
      <w:start w:val="1"/>
      <w:numFmt w:val="lowerRoman"/>
      <w:lvlText w:val="%3."/>
      <w:lvlJc w:val="right"/>
      <w:pPr>
        <w:ind w:left="2869" w:hanging="180"/>
      </w:pPr>
    </w:lvl>
    <w:lvl w:ilvl="3" w:tplc="6DE8F20C" w:tentative="1">
      <w:start w:val="1"/>
      <w:numFmt w:val="decimal"/>
      <w:lvlText w:val="%4."/>
      <w:lvlJc w:val="left"/>
      <w:pPr>
        <w:ind w:left="3589" w:hanging="360"/>
      </w:pPr>
    </w:lvl>
    <w:lvl w:ilvl="4" w:tplc="6358C10C" w:tentative="1">
      <w:start w:val="1"/>
      <w:numFmt w:val="lowerLetter"/>
      <w:lvlText w:val="%5."/>
      <w:lvlJc w:val="left"/>
      <w:pPr>
        <w:ind w:left="4309" w:hanging="360"/>
      </w:pPr>
    </w:lvl>
    <w:lvl w:ilvl="5" w:tplc="5A62CF56" w:tentative="1">
      <w:start w:val="1"/>
      <w:numFmt w:val="lowerRoman"/>
      <w:lvlText w:val="%6."/>
      <w:lvlJc w:val="right"/>
      <w:pPr>
        <w:ind w:left="5029" w:hanging="180"/>
      </w:pPr>
    </w:lvl>
    <w:lvl w:ilvl="6" w:tplc="C1B0F8E0" w:tentative="1">
      <w:start w:val="1"/>
      <w:numFmt w:val="decimal"/>
      <w:lvlText w:val="%7."/>
      <w:lvlJc w:val="left"/>
      <w:pPr>
        <w:ind w:left="5749" w:hanging="360"/>
      </w:pPr>
    </w:lvl>
    <w:lvl w:ilvl="7" w:tplc="766213F2" w:tentative="1">
      <w:start w:val="1"/>
      <w:numFmt w:val="lowerLetter"/>
      <w:lvlText w:val="%8."/>
      <w:lvlJc w:val="left"/>
      <w:pPr>
        <w:ind w:left="6469" w:hanging="360"/>
      </w:pPr>
    </w:lvl>
    <w:lvl w:ilvl="8" w:tplc="8FA4FF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84448DD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D64D8EE" w:tentative="1">
      <w:start w:val="1"/>
      <w:numFmt w:val="lowerLetter"/>
      <w:lvlText w:val="%2."/>
      <w:lvlJc w:val="left"/>
      <w:pPr>
        <w:ind w:left="2869" w:hanging="360"/>
      </w:pPr>
    </w:lvl>
    <w:lvl w:ilvl="2" w:tplc="C7DA9FF6" w:tentative="1">
      <w:start w:val="1"/>
      <w:numFmt w:val="lowerRoman"/>
      <w:lvlText w:val="%3."/>
      <w:lvlJc w:val="right"/>
      <w:pPr>
        <w:ind w:left="3589" w:hanging="180"/>
      </w:pPr>
    </w:lvl>
    <w:lvl w:ilvl="3" w:tplc="0CC68D16" w:tentative="1">
      <w:start w:val="1"/>
      <w:numFmt w:val="decimal"/>
      <w:lvlText w:val="%4."/>
      <w:lvlJc w:val="left"/>
      <w:pPr>
        <w:ind w:left="4309" w:hanging="360"/>
      </w:pPr>
    </w:lvl>
    <w:lvl w:ilvl="4" w:tplc="0CE03104" w:tentative="1">
      <w:start w:val="1"/>
      <w:numFmt w:val="lowerLetter"/>
      <w:lvlText w:val="%5."/>
      <w:lvlJc w:val="left"/>
      <w:pPr>
        <w:ind w:left="5029" w:hanging="360"/>
      </w:pPr>
    </w:lvl>
    <w:lvl w:ilvl="5" w:tplc="E6863C6E" w:tentative="1">
      <w:start w:val="1"/>
      <w:numFmt w:val="lowerRoman"/>
      <w:lvlText w:val="%6."/>
      <w:lvlJc w:val="right"/>
      <w:pPr>
        <w:ind w:left="5749" w:hanging="180"/>
      </w:pPr>
    </w:lvl>
    <w:lvl w:ilvl="6" w:tplc="B95224E2" w:tentative="1">
      <w:start w:val="1"/>
      <w:numFmt w:val="decimal"/>
      <w:lvlText w:val="%7."/>
      <w:lvlJc w:val="left"/>
      <w:pPr>
        <w:ind w:left="6469" w:hanging="360"/>
      </w:pPr>
    </w:lvl>
    <w:lvl w:ilvl="7" w:tplc="352C3986" w:tentative="1">
      <w:start w:val="1"/>
      <w:numFmt w:val="lowerLetter"/>
      <w:lvlText w:val="%8."/>
      <w:lvlJc w:val="left"/>
      <w:pPr>
        <w:ind w:left="7189" w:hanging="360"/>
      </w:pPr>
    </w:lvl>
    <w:lvl w:ilvl="8" w:tplc="4CF4811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C290CA3A">
      <w:start w:val="1"/>
      <w:numFmt w:val="decimal"/>
      <w:lvlText w:val="%1)"/>
      <w:lvlJc w:val="left"/>
      <w:pPr>
        <w:ind w:left="720" w:hanging="360"/>
      </w:pPr>
    </w:lvl>
    <w:lvl w:ilvl="1" w:tplc="B1406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2F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C0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3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EE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C0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E0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3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5254D1C4">
      <w:start w:val="1"/>
      <w:numFmt w:val="decimal"/>
      <w:lvlText w:val="%1."/>
      <w:lvlJc w:val="left"/>
      <w:pPr>
        <w:ind w:left="2149" w:hanging="360"/>
      </w:pPr>
    </w:lvl>
    <w:lvl w:ilvl="1" w:tplc="E4F42B34" w:tentative="1">
      <w:start w:val="1"/>
      <w:numFmt w:val="lowerLetter"/>
      <w:lvlText w:val="%2."/>
      <w:lvlJc w:val="left"/>
      <w:pPr>
        <w:ind w:left="2869" w:hanging="360"/>
      </w:pPr>
    </w:lvl>
    <w:lvl w:ilvl="2" w:tplc="E0D4D01E" w:tentative="1">
      <w:start w:val="1"/>
      <w:numFmt w:val="lowerRoman"/>
      <w:lvlText w:val="%3."/>
      <w:lvlJc w:val="right"/>
      <w:pPr>
        <w:ind w:left="3589" w:hanging="180"/>
      </w:pPr>
    </w:lvl>
    <w:lvl w:ilvl="3" w:tplc="A0BA7C22" w:tentative="1">
      <w:start w:val="1"/>
      <w:numFmt w:val="decimal"/>
      <w:lvlText w:val="%4."/>
      <w:lvlJc w:val="left"/>
      <w:pPr>
        <w:ind w:left="4309" w:hanging="360"/>
      </w:pPr>
    </w:lvl>
    <w:lvl w:ilvl="4" w:tplc="B01E1C9A" w:tentative="1">
      <w:start w:val="1"/>
      <w:numFmt w:val="lowerLetter"/>
      <w:lvlText w:val="%5."/>
      <w:lvlJc w:val="left"/>
      <w:pPr>
        <w:ind w:left="5029" w:hanging="360"/>
      </w:pPr>
    </w:lvl>
    <w:lvl w:ilvl="5" w:tplc="804C8C64" w:tentative="1">
      <w:start w:val="1"/>
      <w:numFmt w:val="lowerRoman"/>
      <w:lvlText w:val="%6."/>
      <w:lvlJc w:val="right"/>
      <w:pPr>
        <w:ind w:left="5749" w:hanging="180"/>
      </w:pPr>
    </w:lvl>
    <w:lvl w:ilvl="6" w:tplc="5D3A0306" w:tentative="1">
      <w:start w:val="1"/>
      <w:numFmt w:val="decimal"/>
      <w:lvlText w:val="%7."/>
      <w:lvlJc w:val="left"/>
      <w:pPr>
        <w:ind w:left="6469" w:hanging="360"/>
      </w:pPr>
    </w:lvl>
    <w:lvl w:ilvl="7" w:tplc="6218C90C" w:tentative="1">
      <w:start w:val="1"/>
      <w:numFmt w:val="lowerLetter"/>
      <w:lvlText w:val="%8."/>
      <w:lvlJc w:val="left"/>
      <w:pPr>
        <w:ind w:left="7189" w:hanging="360"/>
      </w:pPr>
    </w:lvl>
    <w:lvl w:ilvl="8" w:tplc="69FA1D4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65102357">
    <w:abstractNumId w:val="4"/>
  </w:num>
  <w:num w:numId="2" w16cid:durableId="1426225594">
    <w:abstractNumId w:val="1"/>
  </w:num>
  <w:num w:numId="3" w16cid:durableId="899024979">
    <w:abstractNumId w:val="0"/>
  </w:num>
  <w:num w:numId="4" w16cid:durableId="779959101">
    <w:abstractNumId w:val="3"/>
  </w:num>
  <w:num w:numId="5" w16cid:durableId="979849139">
    <w:abstractNumId w:val="8"/>
  </w:num>
  <w:num w:numId="6" w16cid:durableId="1805659486">
    <w:abstractNumId w:val="9"/>
  </w:num>
  <w:num w:numId="7" w16cid:durableId="1500775597">
    <w:abstractNumId w:val="6"/>
  </w:num>
  <w:num w:numId="8" w16cid:durableId="906181803">
    <w:abstractNumId w:val="2"/>
  </w:num>
  <w:num w:numId="9" w16cid:durableId="889196093">
    <w:abstractNumId w:val="5"/>
  </w:num>
  <w:num w:numId="10" w16cid:durableId="2086297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073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F2C8C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13D4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C22B9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1097C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A777A"/>
    <w:rsid w:val="005B6AAB"/>
    <w:rsid w:val="005F2AE5"/>
    <w:rsid w:val="005F3AB0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D5BE6"/>
    <w:rsid w:val="006D6ACF"/>
    <w:rsid w:val="006E6A65"/>
    <w:rsid w:val="00710429"/>
    <w:rsid w:val="007162E0"/>
    <w:rsid w:val="00717118"/>
    <w:rsid w:val="007472DF"/>
    <w:rsid w:val="007615FA"/>
    <w:rsid w:val="00761C42"/>
    <w:rsid w:val="00761EB0"/>
    <w:rsid w:val="00766B99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615B9"/>
    <w:rsid w:val="00872DDD"/>
    <w:rsid w:val="008A3DA7"/>
    <w:rsid w:val="008B2101"/>
    <w:rsid w:val="008C06D3"/>
    <w:rsid w:val="008D0063"/>
    <w:rsid w:val="008D0548"/>
    <w:rsid w:val="008D1487"/>
    <w:rsid w:val="008E4A18"/>
    <w:rsid w:val="008E62F0"/>
    <w:rsid w:val="008E6C19"/>
    <w:rsid w:val="00900669"/>
    <w:rsid w:val="00911A26"/>
    <w:rsid w:val="00915E91"/>
    <w:rsid w:val="009313A7"/>
    <w:rsid w:val="009561DA"/>
    <w:rsid w:val="00957745"/>
    <w:rsid w:val="00970D38"/>
    <w:rsid w:val="00973531"/>
    <w:rsid w:val="00974617"/>
    <w:rsid w:val="00977146"/>
    <w:rsid w:val="00981501"/>
    <w:rsid w:val="009A6D0A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A723B"/>
    <w:rsid w:val="00AE06D7"/>
    <w:rsid w:val="00B05992"/>
    <w:rsid w:val="00B52369"/>
    <w:rsid w:val="00B6404C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51F9F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AC3FB2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s.mocan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11</cp:revision>
  <cp:lastPrinted>2010-10-14T10:49:00Z</cp:lastPrinted>
  <dcterms:created xsi:type="dcterms:W3CDTF">2023-06-20T11:46:00Z</dcterms:created>
  <dcterms:modified xsi:type="dcterms:W3CDTF">2023-06-20T12:21:00Z</dcterms:modified>
</cp:coreProperties>
</file>