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2.4.5.-8/496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1B5B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1B5B23" w:rsidP="006C51AD" w14:paraId="1A38568E" w14:textId="77777777">
            <w:pPr>
              <w:rPr>
                <w:b/>
                <w:noProof/>
                <w:sz w:val="24"/>
                <w:lang w:val="lv-LV"/>
              </w:rPr>
            </w:pPr>
          </w:p>
          <w:p w:rsidR="006C51AD" w:rsidRPr="008A3DA7" w:rsidP="006C51AD" w14:paraId="49051ED2" w14:textId="2FDBB194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Vecumnieku Sporta skola</w:t>
            </w:r>
          </w:p>
        </w:tc>
      </w:tr>
      <w:tr w14:paraId="3DF1DD18" w14:textId="77777777" w:rsidTr="001B5B2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6C51AD" w:rsidRPr="008A3DA7" w:rsidP="006C51AD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1B5B23" w:rsidP="001B5B23" w14:paraId="6907ABF8" w14:textId="77777777">
            <w:pPr>
              <w:rPr>
                <w:bCs/>
                <w:sz w:val="24"/>
                <w:lang w:val="lv-LV"/>
              </w:rPr>
            </w:pPr>
            <w:r w:rsidRPr="00EA6109">
              <w:rPr>
                <w:bCs/>
                <w:sz w:val="24"/>
                <w:lang w:val="lv-LV"/>
              </w:rPr>
              <w:t>sporta.skola@vecumnieki.lv</w:t>
            </w:r>
          </w:p>
          <w:p w:rsidR="006C51AD" w:rsidP="001B5B23" w14:paraId="234EECB2" w14:textId="665D3151">
            <w:pPr>
              <w:rPr>
                <w:sz w:val="24"/>
                <w:lang w:val="lv-LV"/>
              </w:rPr>
            </w:pPr>
            <w:r w:rsidRPr="00EA6109">
              <w:rPr>
                <w:bCs/>
                <w:sz w:val="24"/>
                <w:lang w:val="lv-LV"/>
              </w:rPr>
              <w:t>raivis10m@inbox.lv</w:t>
            </w:r>
          </w:p>
          <w:p w:rsidR="006C51AD" w:rsidRPr="008A3DA7" w:rsidP="006C51AD" w14:paraId="3EFAFE12" w14:textId="25DB256F">
            <w:pPr>
              <w:rPr>
                <w:b/>
                <w:sz w:val="24"/>
                <w:lang w:val="lv-LV"/>
              </w:rPr>
            </w:pPr>
          </w:p>
        </w:tc>
      </w:tr>
      <w:tr w14:paraId="41D5EC7E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C000F9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A6109">
              <w:rPr>
                <w:bCs/>
                <w:sz w:val="24"/>
                <w:lang w:val="lv-LV"/>
              </w:rPr>
              <w:t>Bērnu diennakts nometne “Vieglatlētikas treniņnometne 2023 g. vasara U16”</w:t>
            </w:r>
          </w:p>
        </w:tc>
      </w:tr>
      <w:tr w14:paraId="603ACCB9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6A78D7C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A6109">
              <w:rPr>
                <w:sz w:val="24"/>
                <w:lang w:val="lv-LV"/>
              </w:rPr>
              <w:t>Iecavas iela 2 , Baldone , Ķekavas novads</w:t>
            </w:r>
          </w:p>
        </w:tc>
      </w:tr>
      <w:tr w14:paraId="2A78249E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13559BE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Bērnu diennakts nometne</w:t>
            </w:r>
          </w:p>
        </w:tc>
      </w:tr>
      <w:tr w14:paraId="48701A4D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14ED552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Telpu nomnieks - </w:t>
            </w:r>
            <w:r w:rsidRPr="00EA6109">
              <w:rPr>
                <w:sz w:val="24"/>
                <w:lang w:val="lv-LV"/>
              </w:rPr>
              <w:t>Vecumnieku Sporta skola</w:t>
            </w:r>
            <w:r>
              <w:rPr>
                <w:sz w:val="24"/>
                <w:lang w:val="lv-LV"/>
              </w:rPr>
              <w:t xml:space="preserve">, reģistrācijas                                 Nr. </w:t>
            </w:r>
            <w:r w:rsidRPr="00EA6109">
              <w:rPr>
                <w:sz w:val="24"/>
                <w:lang w:val="lv-LV"/>
              </w:rPr>
              <w:t>4571902819</w:t>
            </w:r>
          </w:p>
        </w:tc>
      </w:tr>
      <w:tr w14:paraId="19E7EA23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5F4CAF3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>
              <w:rPr>
                <w:sz w:val="24"/>
                <w:lang w:val="lv-LV"/>
              </w:rPr>
              <w:t xml:space="preserve"> 1. 24.05.2023. pieteikums. 2. Nometnes dienas režīms. 3. Nomas līgums Nr. 1-6/23/4. 5. Nometnes vadītāja papildinformācija par dalībnieku izmitināšanu.</w:t>
            </w:r>
          </w:p>
        </w:tc>
      </w:tr>
      <w:tr w14:paraId="3EA01602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266F3E0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EA6109">
              <w:rPr>
                <w:bCs/>
                <w:sz w:val="24"/>
                <w:lang w:val="lv-LV"/>
              </w:rPr>
              <w:t>08.0</w:t>
            </w:r>
            <w:r>
              <w:rPr>
                <w:bCs/>
                <w:sz w:val="24"/>
                <w:lang w:val="lv-LV"/>
              </w:rPr>
              <w:t>6</w:t>
            </w:r>
            <w:r w:rsidRPr="00EA6109">
              <w:rPr>
                <w:bCs/>
                <w:sz w:val="24"/>
                <w:lang w:val="lv-LV"/>
              </w:rPr>
              <w:t>.2023. vides veselības analītiķe Jeļena Gorjačeva</w:t>
            </w:r>
          </w:p>
        </w:tc>
      </w:tr>
      <w:tr w14:paraId="28EF9B2D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6321C19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veikti. </w:t>
            </w:r>
          </w:p>
        </w:tc>
      </w:tr>
      <w:tr w14:paraId="65E4E9DF" w14:textId="77777777" w:rsidTr="001B5B23">
        <w:tblPrEx>
          <w:tblW w:w="9356" w:type="dxa"/>
          <w:tblInd w:w="108" w:type="dxa"/>
          <w:tblLook w:val="04A0"/>
        </w:tblPrEx>
        <w:trPr>
          <w:gridAfter w:val="1"/>
          <w:wAfter w:w="119" w:type="dxa"/>
          <w:trHeight w:val="1869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5B23" w:rsidRPr="0014440C" w:rsidP="001B5B23" w14:paraId="05C1DB77" w14:textId="77777777">
            <w:pPr>
              <w:tabs>
                <w:tab w:val="left" w:pos="252"/>
                <w:tab w:val="left" w:pos="993"/>
              </w:tabs>
              <w:spacing w:before="60" w:after="60"/>
              <w:ind w:firstLine="201"/>
              <w:jc w:val="both"/>
              <w:rPr>
                <w:bCs/>
                <w:sz w:val="24"/>
                <w:lang w:val="lv-LV"/>
              </w:rPr>
            </w:pPr>
            <w:r w:rsidRPr="000E47B6">
              <w:rPr>
                <w:bCs/>
                <w:sz w:val="24"/>
                <w:lang w:val="lv-LV"/>
              </w:rPr>
              <w:t>Objekts</w:t>
            </w:r>
            <w:r>
              <w:rPr>
                <w:bCs/>
                <w:sz w:val="24"/>
                <w:lang w:val="lv-LV"/>
              </w:rPr>
              <w:t xml:space="preserve"> “</w:t>
            </w:r>
            <w:r w:rsidRPr="00EA6109">
              <w:rPr>
                <w:bCs/>
                <w:sz w:val="24"/>
                <w:lang w:val="lv-LV"/>
              </w:rPr>
              <w:t>Bērnu diennakts nometne “Vieglatlētikas treniņnometne 2023 g. vasara U16</w:t>
            </w:r>
            <w:r>
              <w:rPr>
                <w:bCs/>
                <w:sz w:val="24"/>
                <w:lang w:val="lv-LV"/>
              </w:rPr>
              <w:t xml:space="preserve">”” </w:t>
            </w:r>
            <w:r w:rsidRPr="0014440C">
              <w:rPr>
                <w:bCs/>
                <w:sz w:val="24"/>
                <w:lang w:val="lv-LV"/>
              </w:rPr>
              <w:t>Iecavas ielā 2, Baldonē, Ķekavas novadā atbilst higiēnas prasībām un gatavs uzsākt darbību, kā bērnu nometne laika posmā no 14.06.2023. līdz 21.06.2023.</w:t>
            </w:r>
          </w:p>
          <w:p w:rsidR="009E47A7" w:rsidRPr="00396A04" w:rsidP="001B5B23" w14:paraId="1E6A0F98" w14:textId="790D16BB">
            <w:pPr>
              <w:ind w:firstLine="214"/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14440C">
              <w:rPr>
                <w:bCs/>
                <w:sz w:val="24"/>
                <w:lang w:val="lv-LV"/>
              </w:rPr>
              <w:t xml:space="preserve">Atzinums derīgs vienu gadu </w:t>
            </w:r>
            <w:r w:rsidRPr="00C15398">
              <w:rPr>
                <w:bCs/>
                <w:sz w:val="24"/>
                <w:lang w:val="lv-LV"/>
              </w:rPr>
              <w:t>Vecumnieku Sporta skolai</w:t>
            </w:r>
            <w:r>
              <w:rPr>
                <w:bCs/>
                <w:sz w:val="24"/>
                <w:lang w:val="lv-LV"/>
              </w:rPr>
              <w:t xml:space="preserve">, </w:t>
            </w:r>
            <w:r w:rsidRPr="0014440C">
              <w:rPr>
                <w:bCs/>
                <w:sz w:val="24"/>
                <w:lang w:val="lv-LV"/>
              </w:rPr>
              <w:t>veicot bērnu diennakts nometnes organizēšanu minētajās telpās ar maksimālo dalībnieku skaitu līdz 18.</w:t>
            </w:r>
          </w:p>
        </w:tc>
      </w:tr>
    </w:tbl>
    <w:p w:rsidR="001B5B23" w:rsidP="001B5B23" w14:paraId="006459B2" w14:textId="7777777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13.06.2023.  Objekta higiēniskais novērtējums uz 2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1B5B23" w:rsidP="001B5B23" w14:paraId="0E09C072" w14:textId="77777777">
      <w:pPr>
        <w:jc w:val="both"/>
        <w:rPr>
          <w:sz w:val="24"/>
          <w:lang w:val="lv-LV"/>
        </w:rPr>
      </w:pP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0A696C0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776723" w:rsidP="00776723" w14:paraId="6BB94E56" w14:textId="7777777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776723" w14:paraId="59121333" w14:textId="3EFF3A32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119" w:type="dxa"/>
            <w:hideMark/>
          </w:tcPr>
          <w:p w:rsidR="00776723" w:rsidP="00776723" w14:paraId="0981326B" w14:textId="77777777">
            <w:pPr>
              <w:jc w:val="right"/>
              <w:rPr>
                <w:sz w:val="24"/>
                <w:lang w:val="lv-LV"/>
              </w:rPr>
            </w:pPr>
          </w:p>
          <w:p w:rsidR="002B40AB" w:rsidP="00776723" w14:paraId="25776691" w14:textId="3C982E33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Olga Saganoviča</w:t>
            </w:r>
          </w:p>
        </w:tc>
      </w:tr>
    </w:tbl>
    <w:p w:rsidR="002B40AB" w:rsidP="002B40AB" w14:paraId="41F227EE" w14:textId="5DD6E276">
      <w:pPr>
        <w:tabs>
          <w:tab w:val="right" w:pos="9072"/>
        </w:tabs>
        <w:rPr>
          <w:sz w:val="24"/>
          <w:lang w:val="lv-LV"/>
        </w:rPr>
      </w:pPr>
    </w:p>
    <w:p w:rsidR="008E6C19" w:rsidP="002B40AB" w14:paraId="17BA9FDD" w14:textId="77777777">
      <w:pPr>
        <w:tabs>
          <w:tab w:val="right" w:pos="9072"/>
        </w:tabs>
        <w:rPr>
          <w:sz w:val="24"/>
          <w:lang w:val="lv-LV"/>
        </w:rPr>
      </w:pPr>
    </w:p>
    <w:p w:rsidR="001B5B23" w:rsidP="002B40AB" w14:paraId="6F1D7200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7960" w:type="dxa"/>
        <w:tblInd w:w="108" w:type="dxa"/>
        <w:tblLayout w:type="fixed"/>
        <w:tblLook w:val="04A0"/>
      </w:tblPr>
      <w:tblGrid>
        <w:gridCol w:w="7960"/>
      </w:tblGrid>
      <w:tr w14:paraId="55673837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277"/>
        </w:trPr>
        <w:tc>
          <w:tcPr>
            <w:tcW w:w="7960" w:type="dxa"/>
          </w:tcPr>
          <w:p w:rsidR="001B5B23" w:rsidRPr="00A719BD" w:rsidP="001B5B23" w14:paraId="52F54FA8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A719BD">
              <w:rPr>
                <w:sz w:val="22"/>
                <w:szCs w:val="22"/>
                <w:lang w:val="lv-LV"/>
              </w:rPr>
              <w:t>Jeļena Gorjačeva, 67081537</w:t>
            </w:r>
          </w:p>
          <w:p w:rsidR="001B5B23" w:rsidRPr="000517B1" w:rsidP="001B5B23" w14:paraId="27FDC4D0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A719BD">
              <w:rPr>
                <w:sz w:val="22"/>
                <w:szCs w:val="22"/>
                <w:lang w:val="lv-LV"/>
              </w:rPr>
              <w:t>jelena.gorjaceva@vi.gov.lv</w:t>
            </w:r>
          </w:p>
          <w:p w:rsidR="00887510" w:rsidP="00887510" w14:paraId="01F2A9C2" w14:textId="1DA9F99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14:paraId="1D46B81B" w14:textId="77777777" w:rsidTr="00276197">
        <w:tblPrEx>
          <w:tblW w:w="7960" w:type="dxa"/>
          <w:tblInd w:w="108" w:type="dxa"/>
          <w:tblLayout w:type="fixed"/>
          <w:tblLook w:val="04A0"/>
        </w:tblPrEx>
        <w:trPr>
          <w:trHeight w:val="87"/>
        </w:trPr>
        <w:tc>
          <w:tcPr>
            <w:tcW w:w="7960" w:type="dxa"/>
          </w:tcPr>
          <w:p w:rsidR="00887510" w:rsidP="00887510" w14:paraId="73E46D6C" w14:textId="1CD973A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4440C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17B1"/>
    <w:rsid w:val="00055A75"/>
    <w:rsid w:val="00064EB8"/>
    <w:rsid w:val="00080968"/>
    <w:rsid w:val="00082050"/>
    <w:rsid w:val="000A4BD0"/>
    <w:rsid w:val="000A7FF6"/>
    <w:rsid w:val="000C3293"/>
    <w:rsid w:val="000C46D0"/>
    <w:rsid w:val="000E47B6"/>
    <w:rsid w:val="00104812"/>
    <w:rsid w:val="00115CB8"/>
    <w:rsid w:val="00117953"/>
    <w:rsid w:val="00120046"/>
    <w:rsid w:val="0014440C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5B23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818E3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9BD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5398"/>
    <w:rsid w:val="00C274B1"/>
    <w:rsid w:val="00C42B35"/>
    <w:rsid w:val="00C5232F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A6109"/>
    <w:rsid w:val="00EB14AB"/>
    <w:rsid w:val="00EB1C80"/>
    <w:rsid w:val="00EE1E96"/>
    <w:rsid w:val="00EE2003"/>
    <w:rsid w:val="00EF308A"/>
    <w:rsid w:val="00F11610"/>
    <w:rsid w:val="00F2308D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Jeļena Gorjačeva</cp:lastModifiedBy>
  <cp:revision>15</cp:revision>
  <cp:lastPrinted>2010-10-14T10:49:00Z</cp:lastPrinted>
  <dcterms:created xsi:type="dcterms:W3CDTF">2021-11-12T11:25:00Z</dcterms:created>
  <dcterms:modified xsi:type="dcterms:W3CDTF">2023-06-13T05:46:00Z</dcterms:modified>
</cp:coreProperties>
</file>