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13.04.2023</w:t>
            </w:r>
          </w:p>
        </w:tc>
      </w:tr>
    </w:tbl>
    <w:p w:rsidR="00BC67F6" w:rsidRPr="008A3DA7" w:rsidP="00BC67F6" w14:paraId="08571B8A" w14:textId="77777777">
      <w:pPr>
        <w:tabs>
          <w:tab w:val="left" w:pos="3825"/>
        </w:tabs>
        <w:rPr>
          <w:sz w:val="24"/>
          <w:lang w:val="lv-LV"/>
        </w:rPr>
      </w:pPr>
    </w:p>
    <w:tbl>
      <w:tblPr>
        <w:tblW w:w="9464" w:type="dxa"/>
        <w:tblLook w:val="04A0"/>
      </w:tblPr>
      <w:tblGrid>
        <w:gridCol w:w="9464"/>
      </w:tblGrid>
      <w:tr w14:paraId="4A702CFD"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08B95EA2" w14:textId="1AD5C600">
            <w:pPr>
              <w:tabs>
                <w:tab w:val="left" w:pos="252"/>
                <w:tab w:val="left" w:pos="432"/>
                <w:tab w:val="left" w:pos="702"/>
                <w:tab w:val="left" w:pos="993"/>
              </w:tabs>
              <w:spacing w:before="60" w:after="60"/>
              <w:jc w:val="both"/>
              <w:rPr>
                <w:b/>
                <w:sz w:val="24"/>
                <w:lang w:val="lv-LV"/>
              </w:rPr>
            </w:pPr>
            <w:r w:rsidRPr="00917142">
              <w:rPr>
                <w:b/>
                <w:sz w:val="24"/>
                <w:lang w:val="lv-LV"/>
              </w:rPr>
              <w:t>1. Objekta nosaukums:</w:t>
            </w:r>
            <w:r w:rsidRPr="00917142">
              <w:rPr>
                <w:sz w:val="24"/>
                <w:lang w:val="lv-LV"/>
              </w:rPr>
              <w:t xml:space="preserve"> Bērnu dienas nometne „</w:t>
            </w:r>
            <w:r w:rsidRPr="00917142" w:rsidR="00B9037C">
              <w:rPr>
                <w:sz w:val="24"/>
              </w:rPr>
              <w:t>Fun Activity Summer Camp 1</w:t>
            </w:r>
            <w:r w:rsidRPr="00917142">
              <w:rPr>
                <w:sz w:val="24"/>
                <w:lang w:val="lv-LV"/>
              </w:rPr>
              <w:t>”</w:t>
            </w:r>
          </w:p>
        </w:tc>
      </w:tr>
      <w:tr w14:paraId="1EE3DA5A"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4C7AD255" w14:textId="77777777">
            <w:pPr>
              <w:tabs>
                <w:tab w:val="left" w:pos="252"/>
                <w:tab w:val="left" w:pos="432"/>
                <w:tab w:val="left" w:pos="702"/>
                <w:tab w:val="left" w:pos="993"/>
              </w:tabs>
              <w:spacing w:before="60" w:after="60"/>
              <w:jc w:val="both"/>
              <w:rPr>
                <w:b/>
                <w:sz w:val="24"/>
                <w:lang w:val="lv-LV"/>
              </w:rPr>
            </w:pPr>
            <w:r w:rsidRPr="00917142">
              <w:rPr>
                <w:b/>
                <w:sz w:val="24"/>
                <w:lang w:val="lv-LV"/>
              </w:rPr>
              <w:t>2. Objekta īpašnieks:</w:t>
            </w:r>
            <w:r w:rsidRPr="00917142">
              <w:rPr>
                <w:sz w:val="24"/>
                <w:lang w:val="lv-LV"/>
              </w:rPr>
              <w:t xml:space="preserve"> Nometnes organizētāja – pašnodarbināta persona Inese Barone, personas kods 100382-10417</w:t>
            </w:r>
          </w:p>
        </w:tc>
      </w:tr>
      <w:tr w14:paraId="778EACA2"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263C6F83" w14:textId="77777777">
            <w:pPr>
              <w:tabs>
                <w:tab w:val="left" w:pos="252"/>
                <w:tab w:val="left" w:pos="432"/>
                <w:tab w:val="left" w:pos="702"/>
                <w:tab w:val="left" w:pos="993"/>
              </w:tabs>
              <w:spacing w:before="60" w:after="60"/>
              <w:rPr>
                <w:sz w:val="24"/>
                <w:lang w:val="lv-LV"/>
              </w:rPr>
            </w:pPr>
            <w:r w:rsidRPr="00917142">
              <w:rPr>
                <w:b/>
                <w:sz w:val="24"/>
                <w:lang w:val="lv-LV"/>
              </w:rPr>
              <w:t>3. Objekta adrese:</w:t>
            </w:r>
            <w:r w:rsidRPr="00917142">
              <w:rPr>
                <w:sz w:val="24"/>
                <w:lang w:val="lv-LV"/>
              </w:rPr>
              <w:t xml:space="preserve"> "Kalnliepas", Tīnūži, Tīnūžu pagasts, Ogres novads</w:t>
            </w:r>
            <w:r w:rsidRPr="00917142">
              <w:rPr>
                <w:sz w:val="24"/>
                <w:lang w:val="lv-LV" w:eastAsia="lv-LV"/>
              </w:rPr>
              <w:t xml:space="preserve"> (</w:t>
            </w:r>
            <w:r w:rsidRPr="00917142">
              <w:rPr>
                <w:sz w:val="24"/>
                <w:lang w:val="lv-LV"/>
              </w:rPr>
              <w:t>Tīnūžu sākumskola)</w:t>
            </w:r>
          </w:p>
        </w:tc>
      </w:tr>
      <w:tr w14:paraId="07614AA1"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3781BDF6" w14:textId="6F4D985A">
            <w:pPr>
              <w:pStyle w:val="Normal1"/>
              <w:jc w:val="both"/>
              <w:rPr>
                <w:rFonts w:ascii="Times New Roman" w:hAnsi="Times New Roman" w:cs="Times New Roman"/>
                <w:sz w:val="24"/>
                <w:szCs w:val="24"/>
                <w:lang w:val="lv-LV"/>
              </w:rPr>
            </w:pPr>
            <w:r w:rsidRPr="00917142">
              <w:rPr>
                <w:rFonts w:ascii="Times New Roman" w:hAnsi="Times New Roman" w:cs="Times New Roman"/>
                <w:b/>
                <w:sz w:val="24"/>
                <w:szCs w:val="24"/>
                <w:lang w:val="lv-LV"/>
              </w:rPr>
              <w:t>4. Novērtēšanu veica:</w:t>
            </w:r>
            <w:r w:rsidRPr="00917142">
              <w:rPr>
                <w:rFonts w:ascii="Times New Roman" w:hAnsi="Times New Roman" w:cs="Times New Roman"/>
                <w:sz w:val="24"/>
                <w:szCs w:val="24"/>
                <w:lang w:val="lv-LV"/>
              </w:rPr>
              <w:t xml:space="preserve">  </w:t>
            </w:r>
            <w:r w:rsidRPr="00917142" w:rsidR="00B9037C">
              <w:rPr>
                <w:rFonts w:ascii="Times New Roman" w:hAnsi="Times New Roman" w:cs="Times New Roman"/>
                <w:sz w:val="24"/>
                <w:szCs w:val="24"/>
                <w:lang w:val="lv-LV"/>
              </w:rPr>
              <w:t>14.04.2023</w:t>
            </w:r>
            <w:r w:rsidRPr="00917142">
              <w:rPr>
                <w:rFonts w:ascii="Times New Roman" w:hAnsi="Times New Roman" w:cs="Times New Roman"/>
                <w:sz w:val="24"/>
                <w:szCs w:val="24"/>
                <w:lang w:val="lv-LV"/>
              </w:rPr>
              <w:t xml:space="preserve">. higiēnas ārste Irina Griščenko, pamatojoties uz Veselības inspekcijas </w:t>
            </w:r>
            <w:r w:rsidRPr="00917142">
              <w:rPr>
                <w:rFonts w:ascii="Times New Roman" w:hAnsi="Times New Roman" w:cs="Times New Roman"/>
                <w:sz w:val="24"/>
                <w:szCs w:val="24"/>
                <w:lang w:val="lv-LV" w:eastAsia="lv-LV"/>
              </w:rPr>
              <w:t xml:space="preserve">Sabiedrības veselības kontroles nodaļas </w:t>
            </w:r>
            <w:r w:rsidRPr="00917142">
              <w:rPr>
                <w:rFonts w:ascii="Times New Roman" w:hAnsi="Times New Roman" w:cs="Times New Roman"/>
                <w:sz w:val="24"/>
                <w:szCs w:val="24"/>
                <w:lang w:val="lv-LV"/>
              </w:rPr>
              <w:t xml:space="preserve">20.04.2022 </w:t>
            </w:r>
            <w:r w:rsidRPr="00917142">
              <w:rPr>
                <w:rFonts w:ascii="Times New Roman" w:hAnsi="Times New Roman" w:cs="Times New Roman"/>
                <w:sz w:val="24"/>
                <w:szCs w:val="24"/>
                <w:lang w:val="lv-LV" w:eastAsia="lv-LV"/>
              </w:rPr>
              <w:t>.</w:t>
            </w:r>
            <w:r w:rsidRPr="00917142">
              <w:rPr>
                <w:rFonts w:ascii="Times New Roman" w:hAnsi="Times New Roman" w:cs="Times New Roman"/>
                <w:sz w:val="24"/>
                <w:szCs w:val="24"/>
                <w:lang w:val="lv-LV"/>
              </w:rPr>
              <w:t>kontroles aktu Nr. 00187822</w:t>
            </w:r>
          </w:p>
        </w:tc>
      </w:tr>
      <w:tr w14:paraId="46A416FA"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3A78C82C" w14:textId="77777777">
            <w:pPr>
              <w:tabs>
                <w:tab w:val="left" w:pos="252"/>
                <w:tab w:val="left" w:pos="432"/>
                <w:tab w:val="left" w:pos="702"/>
                <w:tab w:val="left" w:pos="993"/>
              </w:tabs>
              <w:spacing w:before="60" w:after="60"/>
              <w:rPr>
                <w:sz w:val="24"/>
                <w:lang w:val="lv-LV"/>
              </w:rPr>
            </w:pPr>
            <w:r w:rsidRPr="00917142">
              <w:rPr>
                <w:b/>
                <w:sz w:val="24"/>
                <w:lang w:val="lv-LV"/>
              </w:rPr>
              <w:t>5. Novērtēšanā piedalījās:</w:t>
            </w:r>
            <w:r w:rsidRPr="00917142">
              <w:rPr>
                <w:sz w:val="24"/>
                <w:lang w:val="lv-LV"/>
              </w:rPr>
              <w:t xml:space="preserve"> kontrole veikta bez objekta pārstāvja piedalīšanās</w:t>
            </w:r>
          </w:p>
        </w:tc>
      </w:tr>
      <w:tr w14:paraId="350E4742"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5C3441" w:rsidRPr="00917142" w14:paraId="20124A3E" w14:textId="77777777">
            <w:pPr>
              <w:tabs>
                <w:tab w:val="left" w:pos="252"/>
                <w:tab w:val="left" w:pos="432"/>
                <w:tab w:val="left" w:pos="702"/>
                <w:tab w:val="left" w:pos="993"/>
              </w:tabs>
              <w:spacing w:before="60" w:after="60"/>
              <w:jc w:val="both"/>
              <w:rPr>
                <w:b/>
                <w:sz w:val="24"/>
                <w:lang w:val="lv-LV"/>
              </w:rPr>
            </w:pPr>
            <w:r w:rsidRPr="00917142">
              <w:rPr>
                <w:b/>
                <w:sz w:val="24"/>
                <w:lang w:val="lv-LV"/>
              </w:rPr>
              <w:t xml:space="preserve">6. Konstatēts:   </w:t>
            </w:r>
          </w:p>
          <w:p w:rsidR="005C3441" w:rsidRPr="00917142" w14:paraId="78B6E2B2" w14:textId="77777777">
            <w:pPr>
              <w:overflowPunct/>
              <w:autoSpaceDE/>
              <w:adjustRightInd/>
              <w:ind w:right="6"/>
              <w:rPr>
                <w:b/>
                <w:sz w:val="24"/>
                <w:lang w:val="lv-LV"/>
              </w:rPr>
            </w:pPr>
            <w:r w:rsidRPr="00917142">
              <w:rPr>
                <w:b/>
                <w:sz w:val="24"/>
                <w:lang w:val="lv-LV"/>
              </w:rPr>
              <w:t>6.1. Vispārīgās ziņas par objektu/ objekta raksturojums</w:t>
            </w:r>
          </w:p>
          <w:p w:rsidR="005C3441" w:rsidRPr="00917142" w14:paraId="1B23AD05" w14:textId="77777777">
            <w:pPr>
              <w:jc w:val="both"/>
              <w:rPr>
                <w:sz w:val="24"/>
                <w:lang w:val="lv-LV"/>
              </w:rPr>
            </w:pPr>
            <w:r w:rsidRPr="00917142">
              <w:rPr>
                <w:sz w:val="24"/>
                <w:lang w:val="lv-LV"/>
              </w:rPr>
              <w:t xml:space="preserve">   Tīnūžu sākumskolā paredzēts organizēt bērnu dienas nometni. Objekta higiēniskā novērtēšana tiek veikta pamatojoties uz Veselības inspekcijas </w:t>
            </w:r>
            <w:r w:rsidRPr="00917142">
              <w:rPr>
                <w:sz w:val="24"/>
                <w:lang w:val="lv-LV" w:eastAsia="lv-LV"/>
              </w:rPr>
              <w:t xml:space="preserve">Sabiedrības veselības kontroles nodaļas  20.04.2022. </w:t>
            </w:r>
            <w:r w:rsidRPr="00917142">
              <w:rPr>
                <w:sz w:val="24"/>
                <w:lang w:val="lv-LV"/>
              </w:rPr>
              <w:t>kontroles aktu Nr. 00187822 (tā slēdziens: “objekts atbilst kontroles aktā vērtēto normatīvo aktu prasībām, tomēr konstatētas neatbilstības atsevišķu prasību izpildē”), kā arī uz nometnes vadītājas Ineses Barones iesniegto informāciju.</w:t>
            </w:r>
          </w:p>
          <w:p w:rsidR="005C3441" w:rsidRPr="00917142" w14:paraId="42B15116" w14:textId="75888199">
            <w:pPr>
              <w:jc w:val="both"/>
              <w:rPr>
                <w:sz w:val="24"/>
                <w:lang w:val="lv-LV"/>
              </w:rPr>
            </w:pPr>
            <w:r w:rsidRPr="00917142">
              <w:rPr>
                <w:sz w:val="24"/>
                <w:lang w:val="lv-LV"/>
              </w:rPr>
              <w:t xml:space="preserve">   Kontroles aktā konstatētās neatbilstības attiecas uz  pirmsskolas izglītības grupu aprīkojumu un to teritoriju. Nometnes darbība neskar bērnu dārza telpas</w:t>
            </w:r>
            <w:r w:rsidRPr="00917142" w:rsidR="00B9037C">
              <w:rPr>
                <w:sz w:val="24"/>
                <w:lang w:val="lv-LV"/>
              </w:rPr>
              <w:t>. 14.02.2023. Inspekcijā ir saņemts nometnes vadītājas Līgas Rudzītes apliecinājums, ka nometnes vajadzībām tiks izmantotas tās pašas telpas un objektā nav notikušas izmaiņas, kas var ietekmēt higiēnas prasību ievērošanu.</w:t>
            </w:r>
          </w:p>
          <w:p w:rsidR="005C3441" w:rsidRPr="00917142" w14:paraId="2780A2A5" w14:textId="135D8653">
            <w:pPr>
              <w:jc w:val="both"/>
              <w:rPr>
                <w:sz w:val="24"/>
                <w:lang w:val="lv-LV"/>
              </w:rPr>
            </w:pPr>
            <w:r w:rsidRPr="00917142">
              <w:rPr>
                <w:sz w:val="24"/>
                <w:lang w:val="lv-LV"/>
              </w:rPr>
              <w:t xml:space="preserve">  Nometnes programmā – radošās nodarbības, aktivitātes, sporta nodarbības. Nometne darbosies laika posmā no </w:t>
            </w:r>
            <w:r w:rsidRPr="00917142" w:rsidR="00B9037C">
              <w:rPr>
                <w:sz w:val="24"/>
                <w:lang w:val="lv-LV"/>
              </w:rPr>
              <w:t>05.06.2023</w:t>
            </w:r>
            <w:r w:rsidRPr="00917142">
              <w:rPr>
                <w:sz w:val="24"/>
                <w:lang w:val="lv-LV"/>
              </w:rPr>
              <w:t xml:space="preserve">. līdz </w:t>
            </w:r>
            <w:r w:rsidRPr="00917142" w:rsidR="00B9037C">
              <w:rPr>
                <w:sz w:val="24"/>
                <w:lang w:val="lv-LV"/>
              </w:rPr>
              <w:t>09.06.2023</w:t>
            </w:r>
            <w:r w:rsidRPr="00917142">
              <w:rPr>
                <w:sz w:val="24"/>
                <w:lang w:val="lv-LV"/>
              </w:rPr>
              <w:t xml:space="preserve">., katru dienu - plkst. 09:00-15:00. Dalībnieku skaits – līdz 30, vecums – no  </w:t>
            </w:r>
            <w:r w:rsidRPr="00917142" w:rsidR="00B9037C">
              <w:rPr>
                <w:sz w:val="24"/>
                <w:lang w:val="lv-LV"/>
              </w:rPr>
              <w:t>5</w:t>
            </w:r>
            <w:r w:rsidRPr="00917142">
              <w:rPr>
                <w:sz w:val="24"/>
                <w:lang w:val="lv-LV"/>
              </w:rPr>
              <w:t xml:space="preserve"> līdz 1</w:t>
            </w:r>
            <w:r w:rsidRPr="00917142" w:rsidR="00B9037C">
              <w:rPr>
                <w:sz w:val="24"/>
                <w:lang w:val="lv-LV"/>
              </w:rPr>
              <w:t>0</w:t>
            </w:r>
            <w:r w:rsidRPr="00917142">
              <w:rPr>
                <w:sz w:val="24"/>
                <w:lang w:val="lv-LV"/>
              </w:rPr>
              <w:t xml:space="preserve"> gadiem.</w:t>
            </w:r>
          </w:p>
          <w:p w:rsidR="005C3441" w:rsidRPr="00917142" w14:paraId="0CEC4BC4" w14:textId="77777777">
            <w:pPr>
              <w:jc w:val="both"/>
              <w:rPr>
                <w:sz w:val="24"/>
                <w:lang w:val="lv-LV"/>
              </w:rPr>
            </w:pPr>
            <w:r w:rsidRPr="00917142">
              <w:rPr>
                <w:sz w:val="24"/>
                <w:lang w:val="lv-LV"/>
              </w:rPr>
              <w:t xml:space="preserve">  Ēdināšanas pakalpojumus nodrošinās SIA "Brīvā skola" pavāre Liene Logina, medicīniskos pakalpojumus – Ikšķiles doktorāta medmāsa Sanita Griščenko. </w:t>
            </w:r>
          </w:p>
          <w:p w:rsidR="005C3441" w:rsidRPr="00917142" w14:paraId="60235E0A" w14:textId="77777777">
            <w:pPr>
              <w:overflowPunct/>
              <w:autoSpaceDE/>
              <w:adjustRightInd/>
              <w:ind w:right="6"/>
              <w:rPr>
                <w:sz w:val="24"/>
                <w:lang w:val="lv-LV"/>
              </w:rPr>
            </w:pPr>
            <w:r w:rsidRPr="00917142">
              <w:rPr>
                <w:sz w:val="24"/>
                <w:lang w:val="lv-LV"/>
              </w:rPr>
              <w:t xml:space="preserve">  Nometnes vadītāja – Inese Barone, kontakta tālr. 22006668, nometņu vadītāja apliecības Nr. 035-00011</w:t>
            </w:r>
          </w:p>
          <w:p w:rsidR="005C3441" w:rsidRPr="00917142" w14:paraId="47DB9C8B" w14:textId="77777777">
            <w:pPr>
              <w:overflowPunct/>
              <w:autoSpaceDE/>
              <w:adjustRightInd/>
              <w:ind w:right="6"/>
              <w:rPr>
                <w:b/>
                <w:sz w:val="24"/>
                <w:lang w:val="lv-LV"/>
              </w:rPr>
            </w:pPr>
            <w:r w:rsidRPr="00917142">
              <w:rPr>
                <w:b/>
                <w:sz w:val="24"/>
                <w:lang w:val="lv-LV"/>
              </w:rPr>
              <w:t xml:space="preserve">6.2. Iekštelpu virsmu apdare                                      </w:t>
            </w:r>
          </w:p>
          <w:p w:rsidR="005C3441" w:rsidRPr="00917142" w14:paraId="4F116473" w14:textId="77777777">
            <w:pPr>
              <w:overflowPunct/>
              <w:autoSpaceDE/>
              <w:adjustRightInd/>
              <w:ind w:right="6"/>
              <w:jc w:val="both"/>
              <w:rPr>
                <w:i/>
                <w:spacing w:val="-4"/>
                <w:sz w:val="24"/>
                <w:lang w:val="lv-LV"/>
              </w:rPr>
            </w:pPr>
            <w:r w:rsidRPr="00917142">
              <w:rPr>
                <w:sz w:val="24"/>
                <w:lang w:val="lv-LV"/>
              </w:rPr>
              <w:t xml:space="preserve">   Apdares materiāli atbilst telpu funkcijai.</w:t>
            </w:r>
          </w:p>
          <w:p w:rsidR="005C3441" w:rsidRPr="00917142" w14:paraId="69477574" w14:textId="77777777">
            <w:pPr>
              <w:overflowPunct/>
              <w:autoSpaceDE/>
              <w:adjustRightInd/>
              <w:ind w:right="6"/>
              <w:rPr>
                <w:b/>
                <w:sz w:val="24"/>
                <w:lang w:val="lv-LV"/>
              </w:rPr>
            </w:pPr>
            <w:r w:rsidRPr="00917142">
              <w:rPr>
                <w:b/>
                <w:sz w:val="24"/>
                <w:lang w:val="lv-LV"/>
              </w:rPr>
              <w:t>6.3. Apgaismojums</w:t>
            </w:r>
          </w:p>
          <w:p w:rsidR="005C3441" w:rsidRPr="00917142" w14:paraId="7571CFA2" w14:textId="77777777">
            <w:pPr>
              <w:overflowPunct/>
              <w:autoSpaceDE/>
              <w:adjustRightInd/>
              <w:ind w:right="6"/>
              <w:jc w:val="both"/>
              <w:rPr>
                <w:spacing w:val="-2"/>
                <w:sz w:val="24"/>
                <w:lang w:val="lv-LV"/>
              </w:rPr>
            </w:pPr>
            <w:r w:rsidRPr="00917142">
              <w:rPr>
                <w:sz w:val="24"/>
                <w:lang w:val="lv-LV"/>
              </w:rPr>
              <w:t xml:space="preserve">   Nodarbību telpās ir nodrošināts dabiskais apgaismojums un dabiskā vēdināšana caur ārsienu logiem; visās telpās nodrošināts mākslīgais apgaismojums, vizuāli pietiekošs. Gaismas ķermeņi atrodas darba stāvoklī.</w:t>
            </w:r>
          </w:p>
          <w:p w:rsidR="005C3441" w:rsidRPr="00917142" w14:paraId="2A377AA8" w14:textId="77777777">
            <w:pPr>
              <w:overflowPunct/>
              <w:autoSpaceDE/>
              <w:adjustRightInd/>
              <w:ind w:right="6"/>
              <w:rPr>
                <w:b/>
                <w:sz w:val="24"/>
                <w:lang w:val="lv-LV"/>
              </w:rPr>
            </w:pPr>
            <w:r w:rsidRPr="00917142">
              <w:rPr>
                <w:b/>
                <w:sz w:val="24"/>
                <w:lang w:val="lv-LV"/>
              </w:rPr>
              <w:t xml:space="preserve">6.4. Siltumapgāde </w:t>
            </w:r>
          </w:p>
          <w:p w:rsidR="005C3441" w:rsidRPr="00917142" w14:paraId="2D693BCD" w14:textId="77777777">
            <w:pPr>
              <w:overflowPunct/>
              <w:autoSpaceDE/>
              <w:adjustRightInd/>
              <w:ind w:right="6"/>
              <w:jc w:val="both"/>
              <w:rPr>
                <w:i/>
                <w:spacing w:val="-4"/>
                <w:sz w:val="24"/>
                <w:lang w:val="lv-LV"/>
              </w:rPr>
            </w:pPr>
            <w:r w:rsidRPr="00917142">
              <w:rPr>
                <w:sz w:val="24"/>
                <w:lang w:val="lv-LV"/>
              </w:rPr>
              <w:t xml:space="preserve">   Dabas gāzes apkure</w:t>
            </w:r>
          </w:p>
          <w:p w:rsidR="005C3441" w:rsidRPr="00917142" w14:paraId="3927E6DD" w14:textId="77777777">
            <w:pPr>
              <w:overflowPunct/>
              <w:autoSpaceDE/>
              <w:adjustRightInd/>
              <w:ind w:right="6"/>
              <w:rPr>
                <w:b/>
                <w:sz w:val="24"/>
                <w:lang w:val="lv-LV"/>
              </w:rPr>
            </w:pPr>
            <w:r w:rsidRPr="00917142">
              <w:rPr>
                <w:b/>
                <w:sz w:val="24"/>
                <w:lang w:val="lv-LV"/>
              </w:rPr>
              <w:t xml:space="preserve">6.5. Gaisa apmaiņa </w:t>
            </w:r>
          </w:p>
          <w:p w:rsidR="005C3441" w:rsidRPr="00917142" w14:paraId="4AD07963" w14:textId="77777777">
            <w:pPr>
              <w:overflowPunct/>
              <w:autoSpaceDE/>
              <w:adjustRightInd/>
              <w:ind w:right="6"/>
              <w:jc w:val="both"/>
              <w:rPr>
                <w:spacing w:val="-2"/>
                <w:sz w:val="24"/>
                <w:lang w:val="lv-LV"/>
              </w:rPr>
            </w:pPr>
            <w:r w:rsidRPr="00917142">
              <w:rPr>
                <w:sz w:val="24"/>
                <w:lang w:val="lv-LV"/>
              </w:rPr>
              <w:t xml:space="preserve">   Telpu vēdināšana organizēta caur logiem, durvīm un ventilācijas kanāliem. </w:t>
            </w:r>
          </w:p>
          <w:p w:rsidR="005C3441" w:rsidRPr="00917142" w14:paraId="3ACDA148" w14:textId="77777777">
            <w:pPr>
              <w:overflowPunct/>
              <w:autoSpaceDE/>
              <w:adjustRightInd/>
              <w:ind w:right="6"/>
              <w:rPr>
                <w:b/>
                <w:sz w:val="24"/>
                <w:lang w:val="lv-LV"/>
              </w:rPr>
            </w:pPr>
            <w:r w:rsidRPr="00917142">
              <w:rPr>
                <w:b/>
                <w:sz w:val="24"/>
                <w:lang w:val="lv-LV"/>
              </w:rPr>
              <w:t>6.6. Ūdens apgāde</w:t>
            </w:r>
          </w:p>
          <w:p w:rsidR="005C3441" w:rsidRPr="00917142" w14:paraId="7DB12A95" w14:textId="77777777">
            <w:pPr>
              <w:overflowPunct/>
              <w:autoSpaceDE/>
              <w:adjustRightInd/>
              <w:ind w:right="6"/>
              <w:jc w:val="both"/>
              <w:rPr>
                <w:sz w:val="24"/>
                <w:lang w:val="lv-LV"/>
              </w:rPr>
            </w:pPr>
            <w:r w:rsidRPr="00917142">
              <w:rPr>
                <w:sz w:val="24"/>
                <w:lang w:val="lv-LV"/>
              </w:rPr>
              <w:t xml:space="preserve">   Centralizētā.</w:t>
            </w:r>
          </w:p>
          <w:p w:rsidR="005C3441" w:rsidRPr="00917142" w14:paraId="10BB97C2" w14:textId="77777777">
            <w:pPr>
              <w:overflowPunct/>
              <w:autoSpaceDE/>
              <w:adjustRightInd/>
              <w:ind w:right="6"/>
              <w:rPr>
                <w:b/>
                <w:sz w:val="24"/>
                <w:lang w:val="lv-LV"/>
              </w:rPr>
            </w:pPr>
            <w:r w:rsidRPr="00917142">
              <w:rPr>
                <w:b/>
                <w:sz w:val="24"/>
                <w:lang w:val="lv-LV"/>
              </w:rPr>
              <w:t>6.7. Kanalizācijas sistēma</w:t>
            </w:r>
          </w:p>
          <w:p w:rsidR="005C3441" w:rsidRPr="00917142" w14:paraId="07B9AA3F" w14:textId="77777777">
            <w:pPr>
              <w:overflowPunct/>
              <w:autoSpaceDE/>
              <w:adjustRightInd/>
              <w:ind w:right="6"/>
              <w:jc w:val="both"/>
              <w:rPr>
                <w:spacing w:val="-2"/>
                <w:sz w:val="24"/>
                <w:lang w:val="lv-LV"/>
              </w:rPr>
            </w:pPr>
            <w:r w:rsidRPr="00917142">
              <w:rPr>
                <w:sz w:val="24"/>
                <w:lang w:val="lv-LV"/>
              </w:rPr>
              <w:t xml:space="preserve">   Centralizēta.</w:t>
            </w:r>
          </w:p>
          <w:p w:rsidR="005C3441" w:rsidRPr="00917142" w14:paraId="78C4F246" w14:textId="77777777">
            <w:pPr>
              <w:overflowPunct/>
              <w:autoSpaceDE/>
              <w:adjustRightInd/>
              <w:ind w:right="6"/>
              <w:rPr>
                <w:b/>
                <w:sz w:val="24"/>
                <w:lang w:val="lv-LV"/>
              </w:rPr>
            </w:pPr>
            <w:r w:rsidRPr="00917142">
              <w:rPr>
                <w:b/>
                <w:sz w:val="24"/>
                <w:lang w:val="lv-LV"/>
              </w:rPr>
              <w:t>6.8. Teritorijas labiekārtošana</w:t>
            </w:r>
          </w:p>
          <w:p w:rsidR="005C3441" w:rsidRPr="00917142" w14:paraId="368F5AE5" w14:textId="77777777">
            <w:pPr>
              <w:overflowPunct/>
              <w:autoSpaceDE/>
              <w:adjustRightInd/>
              <w:ind w:right="6"/>
              <w:jc w:val="both"/>
              <w:rPr>
                <w:spacing w:val="-2"/>
                <w:sz w:val="24"/>
                <w:lang w:val="lv-LV"/>
              </w:rPr>
            </w:pPr>
            <w:r w:rsidRPr="00917142">
              <w:rPr>
                <w:sz w:val="24"/>
                <w:lang w:val="lv-LV"/>
              </w:rPr>
              <w:t xml:space="preserve">   Ēkai piegulošā teritorija  ir labiekārtota. </w:t>
            </w:r>
          </w:p>
          <w:p w:rsidR="005C3441" w:rsidRPr="00917142" w14:paraId="349ED996" w14:textId="77777777">
            <w:pPr>
              <w:overflowPunct/>
              <w:autoSpaceDE/>
              <w:adjustRightInd/>
              <w:ind w:right="6"/>
              <w:rPr>
                <w:b/>
                <w:sz w:val="24"/>
                <w:lang w:val="lv-LV"/>
              </w:rPr>
            </w:pPr>
            <w:r w:rsidRPr="00917142">
              <w:rPr>
                <w:b/>
                <w:sz w:val="24"/>
                <w:lang w:val="lv-LV"/>
              </w:rPr>
              <w:t>6.9. Vides pieejamība</w:t>
            </w:r>
          </w:p>
          <w:p w:rsidR="005C3441" w:rsidRPr="00917142" w14:paraId="4D0E1387" w14:textId="77777777">
            <w:pPr>
              <w:overflowPunct/>
              <w:autoSpaceDE/>
              <w:adjustRightInd/>
              <w:ind w:right="6"/>
              <w:jc w:val="both"/>
              <w:rPr>
                <w:spacing w:val="-2"/>
                <w:sz w:val="24"/>
                <w:lang w:val="lv-LV"/>
              </w:rPr>
            </w:pPr>
            <w:r w:rsidRPr="00917142">
              <w:rPr>
                <w:sz w:val="24"/>
                <w:lang w:val="lv-LV"/>
              </w:rPr>
              <w:t xml:space="preserve">   Vides pieejamība nav vērtēta. Nometnes darbībā nepiedalīsies dalībnieki ar funkcionālajiem traucējumiem.</w:t>
            </w:r>
          </w:p>
          <w:p w:rsidR="005C3441" w:rsidRPr="00917142" w14:paraId="300FF930" w14:textId="77777777">
            <w:pPr>
              <w:adjustRightInd/>
              <w:ind w:right="6"/>
              <w:jc w:val="both"/>
              <w:rPr>
                <w:b/>
                <w:sz w:val="24"/>
                <w:lang w:val="lv-LV"/>
              </w:rPr>
            </w:pPr>
            <w:r w:rsidRPr="00917142">
              <w:rPr>
                <w:b/>
                <w:sz w:val="24"/>
                <w:lang w:val="lv-LV"/>
              </w:rPr>
              <w:t>6.10.Riska faktoru novērtēšana un cita informācija</w:t>
            </w:r>
          </w:p>
          <w:p w:rsidR="005C3441" w:rsidRPr="00917142" w14:paraId="6FD7636D" w14:textId="77777777">
            <w:pPr>
              <w:adjustRightInd/>
              <w:ind w:right="6"/>
              <w:jc w:val="both"/>
              <w:rPr>
                <w:sz w:val="24"/>
                <w:lang w:val="lv-LV"/>
              </w:rPr>
            </w:pPr>
            <w:r w:rsidRPr="00917142">
              <w:rPr>
                <w:sz w:val="24"/>
                <w:lang w:val="lv-LV"/>
              </w:rPr>
              <w:t xml:space="preserve">   Nav</w:t>
            </w:r>
          </w:p>
        </w:tc>
      </w:tr>
      <w:tr w14:paraId="02D58C0A"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5C3441" w14:paraId="7FD06FC9" w14:textId="77777777">
            <w:pPr>
              <w:tabs>
                <w:tab w:val="left" w:pos="993"/>
              </w:tabs>
              <w:spacing w:before="60" w:after="60"/>
              <w:jc w:val="both"/>
              <w:rPr>
                <w:b/>
                <w:caps/>
                <w:sz w:val="24"/>
                <w:lang w:val="lv-LV"/>
              </w:rPr>
            </w:pPr>
            <w:r>
              <w:rPr>
                <w:b/>
                <w:caps/>
                <w:sz w:val="24"/>
                <w:lang w:val="lv-LV"/>
              </w:rPr>
              <w:t>7</w:t>
            </w:r>
            <w:r>
              <w:rPr>
                <w:caps/>
                <w:sz w:val="24"/>
                <w:lang w:val="lv-LV"/>
              </w:rPr>
              <w:t>.</w:t>
            </w:r>
            <w:r>
              <w:rPr>
                <w:b/>
                <w:caps/>
                <w:sz w:val="24"/>
                <w:lang w:val="lv-LV"/>
              </w:rPr>
              <w:t xml:space="preserve"> Slēdziens</w:t>
            </w:r>
          </w:p>
          <w:p w:rsidR="005C3441" w14:paraId="7A5D76CA" w14:textId="5F1BF7F9">
            <w:pPr>
              <w:jc w:val="both"/>
              <w:rPr>
                <w:sz w:val="24"/>
                <w:lang w:val="lv-LV"/>
              </w:rPr>
            </w:pPr>
            <w:r>
              <w:rPr>
                <w:sz w:val="24"/>
                <w:lang w:val="lv-LV"/>
              </w:rPr>
              <w:t xml:space="preserve">   Objekts „Bērnu dienas nometne „</w:t>
            </w:r>
            <w:r w:rsidRPr="00917142" w:rsidR="00917142">
              <w:rPr>
                <w:sz w:val="24"/>
                <w:lang w:val="lv-LV"/>
              </w:rPr>
              <w:t xml:space="preserve"> Fun Activity Summer Camp 1</w:t>
            </w:r>
            <w:r>
              <w:rPr>
                <w:sz w:val="24"/>
                <w:lang w:val="lv-LV"/>
              </w:rPr>
              <w:t>” īpašumā "Kalnliepas", Tīnūžos, Tīnūžu pagastā, Ogres novadā</w:t>
            </w:r>
            <w:r>
              <w:rPr>
                <w:sz w:val="24"/>
                <w:lang w:val="lv-LV" w:eastAsia="lv-LV"/>
              </w:rPr>
              <w:t xml:space="preserve"> (</w:t>
            </w:r>
            <w:r>
              <w:rPr>
                <w:sz w:val="24"/>
                <w:lang w:val="lv-LV"/>
              </w:rPr>
              <w:t>Tīnūžu sākumskolā) atbilst higiēnas prasībām.</w:t>
            </w:r>
          </w:p>
          <w:p w:rsidR="005C3441" w14:paraId="6EA31E7D" w14:textId="77777777">
            <w:pPr>
              <w:jc w:val="both"/>
              <w:rPr>
                <w:sz w:val="24"/>
                <w:lang w:val="lv-LV"/>
              </w:rPr>
            </w:pPr>
          </w:p>
        </w:tc>
      </w:tr>
      <w:tr w14:paraId="5E22A540" w14:textId="77777777" w:rsidTr="005C3441">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5C3441" w:rsidRPr="00917142" w14:paraId="5569FB07" w14:textId="77777777">
            <w:pPr>
              <w:tabs>
                <w:tab w:val="left" w:pos="176"/>
              </w:tabs>
              <w:spacing w:before="60" w:after="60"/>
              <w:jc w:val="both"/>
              <w:rPr>
                <w:b/>
                <w:sz w:val="24"/>
                <w:lang w:val="lv-LV"/>
              </w:rPr>
            </w:pPr>
            <w:r w:rsidRPr="00917142">
              <w:rPr>
                <w:b/>
                <w:sz w:val="24"/>
                <w:lang w:val="lv-LV"/>
              </w:rPr>
              <w:t xml:space="preserve">8. Rekomendējamie pasākumi </w:t>
            </w:r>
          </w:p>
          <w:p w:rsidR="005C3441" w:rsidRPr="00917142" w14:paraId="5DD01981" w14:textId="77777777">
            <w:pPr>
              <w:tabs>
                <w:tab w:val="left" w:pos="342"/>
                <w:tab w:val="left" w:pos="993"/>
              </w:tabs>
              <w:jc w:val="both"/>
              <w:rPr>
                <w:sz w:val="24"/>
                <w:lang w:val="lv-LV"/>
              </w:rPr>
            </w:pPr>
            <w:r w:rsidRPr="00917142">
              <w:rPr>
                <w:sz w:val="24"/>
                <w:lang w:val="lv-LV"/>
              </w:rPr>
              <w:t xml:space="preserve">-ievērot ar Veselības ministriju saskaņotās „Vadlīnijas piesardzības pasākumiem bērnu nometņu organizētājiem” un regulāri sekot līdzi vadlīniju papildinājumiem un/vai atjauninājumiem. Vadlīnijas ir publicētas Veselības inspekcijas mājas lapā: </w:t>
            </w:r>
            <w:hyperlink r:id="rId5" w:history="1">
              <w:r w:rsidRPr="00917142">
                <w:rPr>
                  <w:rStyle w:val="Hyperlink"/>
                  <w:color w:val="auto"/>
                  <w:sz w:val="24"/>
                  <w:lang w:val="lv-LV"/>
                </w:rPr>
                <w:t>https://www.vi.gov.lv/lv/jaunums/vadlinijas-piesardzibas-pasakumiem-bernu-nometnu-organizetajiem</w:t>
              </w:r>
            </w:hyperlink>
            <w:r w:rsidRPr="00917142">
              <w:rPr>
                <w:sz w:val="24"/>
                <w:lang w:val="lv-LV"/>
              </w:rPr>
              <w:t>.</w:t>
            </w:r>
          </w:p>
          <w:p w:rsidR="005C3441" w:rsidRPr="00917142" w14:paraId="136F522B" w14:textId="77777777">
            <w:pPr>
              <w:jc w:val="both"/>
              <w:rPr>
                <w:sz w:val="24"/>
                <w:lang w:val="lv-LV"/>
              </w:rPr>
            </w:pPr>
            <w:r w:rsidRPr="00917142">
              <w:rPr>
                <w:sz w:val="24"/>
                <w:lang w:val="lv-LV"/>
              </w:rPr>
              <w:t xml:space="preserve">-ievērot Ministru kabineta 01.09.2009. noteikumus Nr. 981 „Bērnu nometņu organizēšanas un darbības kārtība” un Ministru kabineta 28.09.2021. noteikumus Nr.662 </w:t>
            </w:r>
            <w:r w:rsidRPr="00917142">
              <w:rPr>
                <w:rFonts w:eastAsia="Calibri"/>
                <w:sz w:val="24"/>
                <w:lang w:val="lv-LV"/>
              </w:rPr>
              <w:t>“Epidemioloģiskās drošības pasākumi Covid-19 infekcijas izplatības ierobežošanai”;</w:t>
            </w:r>
          </w:p>
          <w:p w:rsidR="005C3441" w:rsidRPr="00917142" w14:paraId="30AFE91B" w14:textId="77777777">
            <w:pPr>
              <w:overflowPunct/>
              <w:autoSpaceDE/>
              <w:adjustRightInd/>
              <w:jc w:val="both"/>
              <w:rPr>
                <w:sz w:val="24"/>
                <w:lang w:val="lv-LV"/>
              </w:rPr>
            </w:pPr>
            <w:r w:rsidRPr="00917142">
              <w:rPr>
                <w:sz w:val="24"/>
                <w:lang w:val="lv-LV"/>
              </w:rPr>
              <w:t xml:space="preserve">-pirms nometņu darbības uzsākšanas visām personām, kuru darbs ir tieši saistīts ar iespējamu risku citu cilvēku veselībai, ir jāsaņem ārsta atļauja darbam, ievērojot Ministru kabineta 24.07.2018. noteikumus Nr. 447 „Noteikumi par darbiem, kas saistīti ar iespējamu risku citu cilvēku veselībai, un obligāto veselības pārbaužu veikšanas kārtība”. </w:t>
            </w:r>
          </w:p>
          <w:p w:rsidR="005C3441" w:rsidRPr="00917142" w14:paraId="678E6E19" w14:textId="77777777">
            <w:pPr>
              <w:pStyle w:val="HTMLPreformatted"/>
              <w:jc w:val="both"/>
              <w:rPr>
                <w:rFonts w:ascii="Times New Roman" w:hAnsi="Times New Roman" w:cs="Times New Roman"/>
                <w:sz w:val="24"/>
                <w:lang w:eastAsia="en-US"/>
              </w:rPr>
            </w:pPr>
          </w:p>
        </w:tc>
      </w:tr>
    </w:tbl>
    <w:p w:rsidR="005C3441" w:rsidP="005C3441" w14:paraId="722A5EDD" w14:textId="77777777">
      <w:pPr>
        <w:tabs>
          <w:tab w:val="left" w:pos="3825"/>
        </w:tabs>
        <w:rPr>
          <w:sz w:val="24"/>
          <w:lang w:val="lv-LV"/>
        </w:rPr>
      </w:pPr>
    </w:p>
    <w:tbl>
      <w:tblPr>
        <w:tblW w:w="9464" w:type="dxa"/>
        <w:tblLook w:val="04A0"/>
      </w:tblPr>
      <w:tblGrid>
        <w:gridCol w:w="6309"/>
        <w:gridCol w:w="3155"/>
      </w:tblGrid>
      <w:tr w14:paraId="32F38982" w14:textId="77777777" w:rsidTr="005C3441">
        <w:tblPrEx>
          <w:tblW w:w="9464" w:type="dxa"/>
          <w:tblLook w:val="04A0"/>
        </w:tblPrEx>
        <w:tc>
          <w:tcPr>
            <w:tcW w:w="6309" w:type="dxa"/>
          </w:tcPr>
          <w:p w:rsidR="005C3441" w14:paraId="5E864396" w14:textId="77777777">
            <w:pPr>
              <w:rPr>
                <w:sz w:val="24"/>
                <w:lang w:val="lv-LV"/>
              </w:rPr>
            </w:pPr>
          </w:p>
          <w:p w:rsidR="005C3441" w14:paraId="5FDBC2B5" w14:textId="77777777">
            <w:pPr>
              <w:rPr>
                <w:sz w:val="24"/>
                <w:lang w:val="lv-LV"/>
              </w:rPr>
            </w:pPr>
            <w:r>
              <w:rPr>
                <w:sz w:val="24"/>
                <w:lang w:val="lv-LV"/>
              </w:rPr>
              <w:t xml:space="preserve">Sabiedrības veselības departamenta </w:t>
            </w:r>
          </w:p>
          <w:p w:rsidR="005C3441" w14:paraId="0CC98534" w14:textId="77777777">
            <w:pPr>
              <w:rPr>
                <w:sz w:val="24"/>
                <w:lang w:val="lv-LV"/>
              </w:rPr>
            </w:pPr>
            <w:r>
              <w:rPr>
                <w:sz w:val="24"/>
                <w:lang w:val="lv-LV"/>
              </w:rPr>
              <w:t>Higiēnas novērtēšanas nodaļas higiēnas ārste</w:t>
            </w:r>
          </w:p>
        </w:tc>
        <w:tc>
          <w:tcPr>
            <w:tcW w:w="3155" w:type="dxa"/>
          </w:tcPr>
          <w:p w:rsidR="005C3441" w14:paraId="2A07E180" w14:textId="77777777">
            <w:pPr>
              <w:rPr>
                <w:sz w:val="24"/>
                <w:lang w:val="lv-LV"/>
              </w:rPr>
            </w:pPr>
            <w:r>
              <w:rPr>
                <w:sz w:val="24"/>
                <w:lang w:val="lv-LV"/>
              </w:rPr>
              <w:t xml:space="preserve"> </w:t>
            </w:r>
          </w:p>
          <w:p w:rsidR="005C3441" w14:paraId="0B62BB87" w14:textId="77777777">
            <w:pPr>
              <w:rPr>
                <w:sz w:val="24"/>
                <w:lang w:val="lv-LV"/>
              </w:rPr>
            </w:pPr>
          </w:p>
          <w:p w:rsidR="005C3441" w14:paraId="65C0DD38" w14:textId="77777777">
            <w:pPr>
              <w:rPr>
                <w:sz w:val="24"/>
                <w:lang w:val="lv-LV"/>
              </w:rPr>
            </w:pPr>
            <w:r>
              <w:rPr>
                <w:sz w:val="24"/>
                <w:lang w:val="lv-LV"/>
              </w:rPr>
              <w:t xml:space="preserve">                       Irina Griščenko</w:t>
            </w:r>
          </w:p>
        </w:tc>
      </w:tr>
    </w:tbl>
    <w:p w:rsidR="005C3441" w:rsidP="005C3441" w14:paraId="43EF03BD" w14:textId="77777777">
      <w:pPr>
        <w:rPr>
          <w:lang w:val="lv-LV"/>
        </w:rPr>
      </w:pPr>
    </w:p>
    <w:p w:rsidR="005C3441" w:rsidP="005C3441" w14:paraId="436F3663" w14:textId="77777777"/>
    <w:p w:rsidR="005C3441" w:rsidP="005C3441" w14:paraId="1C864DCE" w14:textId="77777777">
      <w:pPr>
        <w:rPr>
          <w:lang w:val="lv-LV"/>
        </w:rPr>
      </w:pPr>
    </w:p>
    <w:p w:rsidR="005C3441" w:rsidP="005C3441" w14:paraId="6763A981" w14:textId="77777777">
      <w:pPr>
        <w:rPr>
          <w:sz w:val="22"/>
          <w:szCs w:val="22"/>
          <w:lang w:val="lv-LV"/>
        </w:rPr>
      </w:pPr>
      <w:r>
        <w:rPr>
          <w:sz w:val="22"/>
          <w:szCs w:val="22"/>
          <w:lang w:val="lv-LV"/>
        </w:rPr>
        <w:t xml:space="preserve">  Irina Griščenko, tālr.67081644 </w:t>
      </w:r>
    </w:p>
    <w:p w:rsidR="005C3441" w:rsidRPr="005C3441" w:rsidP="005C3441" w14:paraId="756AB99D" w14:textId="77777777">
      <w:pPr>
        <w:rPr>
          <w:lang w:val="lv-LV"/>
        </w:rPr>
      </w:pPr>
      <w:r>
        <w:rPr>
          <w:lang w:val="lv-LV"/>
        </w:rPr>
        <w:t xml:space="preserve">  </w:t>
      </w:r>
      <w:hyperlink r:id="rId6" w:history="1">
        <w:r w:rsidRPr="005C3441">
          <w:rPr>
            <w:rStyle w:val="Hyperlink"/>
            <w:color w:val="auto"/>
            <w:sz w:val="22"/>
            <w:szCs w:val="22"/>
            <w:u w:val="none"/>
            <w:lang w:val="lv-LV"/>
          </w:rPr>
          <w:t>irina.griscenko@vi.gov.lv</w:t>
        </w:r>
      </w:hyperlink>
    </w:p>
    <w:p w:rsidR="005C3441" w:rsidRPr="005C3441" w:rsidP="005C3441" w14:paraId="1A5FB0A0" w14:textId="77777777">
      <w:pPr>
        <w:rPr>
          <w:lang w:val="lv-LV"/>
        </w:rPr>
      </w:pPr>
    </w:p>
    <w:p w:rsidR="005C3441" w:rsidP="005C3441" w14:paraId="6407B5E0" w14:textId="77777777">
      <w:pPr>
        <w:pStyle w:val="H4"/>
        <w:spacing w:after="0"/>
        <w:jc w:val="left"/>
        <w:outlineLvl w:val="9"/>
        <w:rPr>
          <w:b w:val="0"/>
          <w:sz w:val="24"/>
        </w:rPr>
      </w:pPr>
    </w:p>
    <w:p w:rsidR="005C3441" w:rsidP="00DD5790" w14:paraId="73F0A9C2" w14:textId="77777777">
      <w:pPr>
        <w:pStyle w:val="H4"/>
        <w:spacing w:after="0"/>
        <w:jc w:val="left"/>
        <w:outlineLvl w:val="9"/>
        <w:rPr>
          <w:b w:val="0"/>
          <w:sz w:val="24"/>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DD5790">
            <w:rPr>
              <w:bCs/>
              <w:noProof/>
              <w:sz w:val="22"/>
              <w:szCs w:val="22"/>
              <w:u w:val="single"/>
              <w:lang w:val="lv-LV"/>
            </w:rPr>
            <w:t>13.04.2023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DD5790" w:rsidR="0035491C">
            <w:rPr>
              <w:bCs/>
              <w:noProof/>
              <w:sz w:val="22"/>
              <w:szCs w:val="22"/>
              <w:u w:val="single"/>
              <w:lang w:val="lv-LV"/>
            </w:rPr>
            <w:t>2.4.5.-8/131</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242006"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e-pasts</w:t>
    </w:r>
    <w:r w:rsidRPr="00242006">
      <w:rPr>
        <w:sz w:val="20"/>
        <w:szCs w:val="20"/>
        <w:lang w:val="lv-LV"/>
      </w:rPr>
      <w:t xml:space="preserve">: </w:t>
    </w:r>
    <w:hyperlink r:id="rId2" w:history="1">
      <w:r w:rsidRPr="00242006">
        <w:rPr>
          <w:rStyle w:val="Hyperlink"/>
          <w:color w:val="auto"/>
          <w:sz w:val="20"/>
          <w:szCs w:val="20"/>
          <w:u w:val="none"/>
          <w:lang w:val="lv-LV"/>
        </w:rPr>
        <w:t>vi@vi.gov.lv</w:t>
      </w:r>
    </w:hyperlink>
    <w:r w:rsidRPr="00242006">
      <w:rPr>
        <w:sz w:val="20"/>
        <w:szCs w:val="20"/>
        <w:lang w:val="lv-LV"/>
      </w:rPr>
      <w:t xml:space="preserve">, </w:t>
    </w:r>
    <w:hyperlink r:id="rId3" w:history="1">
      <w:r w:rsidRPr="00242006">
        <w:rPr>
          <w:rStyle w:val="Hyperlink"/>
          <w:color w:val="auto"/>
          <w:sz w:val="20"/>
          <w:szCs w:val="20"/>
          <w:u w:val="none"/>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1">
    <w:nsid w:val="561F3B41"/>
    <w:multiLevelType w:val="hybridMultilevel"/>
    <w:tmpl w:val="F2BEE338"/>
    <w:lvl w:ilvl="0">
      <w:start w:val="6"/>
      <w:numFmt w:val="bullet"/>
      <w:lvlText w:val="-"/>
      <w:lvlJc w:val="left"/>
      <w:pPr>
        <w:ind w:left="536"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9612FD7"/>
    <w:multiLevelType w:val="hybridMultilevel"/>
    <w:tmpl w:val="1DEE85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2"/>
  </w:num>
  <w:num w:numId="3">
    <w:abstractNumId w:val="1"/>
  </w:num>
  <w:num w:numId="4">
    <w:abstractNumId w:val="4"/>
  </w:num>
  <w:num w:numId="5">
    <w:abstractNumId w:val="12"/>
  </w:num>
  <w:num w:numId="6">
    <w:abstractNumId w:val="13"/>
  </w:num>
  <w:num w:numId="7">
    <w:abstractNumId w:val="10"/>
  </w:num>
  <w:num w:numId="8">
    <w:abstractNumId w:val="3"/>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951"/>
    <w:rsid w:val="00013731"/>
    <w:rsid w:val="00022614"/>
    <w:rsid w:val="00035D24"/>
    <w:rsid w:val="0004045E"/>
    <w:rsid w:val="0004150E"/>
    <w:rsid w:val="00042421"/>
    <w:rsid w:val="00043DA9"/>
    <w:rsid w:val="00044E16"/>
    <w:rsid w:val="00045D08"/>
    <w:rsid w:val="00053723"/>
    <w:rsid w:val="00064EB8"/>
    <w:rsid w:val="00082050"/>
    <w:rsid w:val="00083D68"/>
    <w:rsid w:val="000964F0"/>
    <w:rsid w:val="0009799A"/>
    <w:rsid w:val="000A19D0"/>
    <w:rsid w:val="000A4BD0"/>
    <w:rsid w:val="000B2461"/>
    <w:rsid w:val="000B2B21"/>
    <w:rsid w:val="000B3723"/>
    <w:rsid w:val="000B4161"/>
    <w:rsid w:val="000C05D2"/>
    <w:rsid w:val="000D509E"/>
    <w:rsid w:val="000E3131"/>
    <w:rsid w:val="000E36FA"/>
    <w:rsid w:val="000F2D8F"/>
    <w:rsid w:val="00101400"/>
    <w:rsid w:val="00102A39"/>
    <w:rsid w:val="00104812"/>
    <w:rsid w:val="00106D19"/>
    <w:rsid w:val="001136A0"/>
    <w:rsid w:val="00114A2B"/>
    <w:rsid w:val="00115CB8"/>
    <w:rsid w:val="00120046"/>
    <w:rsid w:val="00121315"/>
    <w:rsid w:val="0012744F"/>
    <w:rsid w:val="00130F86"/>
    <w:rsid w:val="00146656"/>
    <w:rsid w:val="00151696"/>
    <w:rsid w:val="00155B94"/>
    <w:rsid w:val="00156975"/>
    <w:rsid w:val="00161456"/>
    <w:rsid w:val="001649AB"/>
    <w:rsid w:val="0017534B"/>
    <w:rsid w:val="00176746"/>
    <w:rsid w:val="00182E1B"/>
    <w:rsid w:val="001849BB"/>
    <w:rsid w:val="00185E48"/>
    <w:rsid w:val="00196429"/>
    <w:rsid w:val="00196AAD"/>
    <w:rsid w:val="001A01E9"/>
    <w:rsid w:val="001A06F3"/>
    <w:rsid w:val="001B19D2"/>
    <w:rsid w:val="001B2A25"/>
    <w:rsid w:val="001B33C1"/>
    <w:rsid w:val="001B4A3C"/>
    <w:rsid w:val="001B5085"/>
    <w:rsid w:val="001C4B8C"/>
    <w:rsid w:val="001D6672"/>
    <w:rsid w:val="001E4D39"/>
    <w:rsid w:val="001E6FB9"/>
    <w:rsid w:val="001F5AE3"/>
    <w:rsid w:val="00211AE2"/>
    <w:rsid w:val="00211C26"/>
    <w:rsid w:val="00213626"/>
    <w:rsid w:val="00217D15"/>
    <w:rsid w:val="002213CB"/>
    <w:rsid w:val="0022753D"/>
    <w:rsid w:val="00240007"/>
    <w:rsid w:val="00242006"/>
    <w:rsid w:val="00246554"/>
    <w:rsid w:val="002522CB"/>
    <w:rsid w:val="00254035"/>
    <w:rsid w:val="0025403B"/>
    <w:rsid w:val="00257113"/>
    <w:rsid w:val="00262D25"/>
    <w:rsid w:val="00265B8D"/>
    <w:rsid w:val="002671AC"/>
    <w:rsid w:val="00267654"/>
    <w:rsid w:val="00271773"/>
    <w:rsid w:val="002731AE"/>
    <w:rsid w:val="00280160"/>
    <w:rsid w:val="00285D97"/>
    <w:rsid w:val="0028640B"/>
    <w:rsid w:val="00293118"/>
    <w:rsid w:val="0029369A"/>
    <w:rsid w:val="002942F0"/>
    <w:rsid w:val="002962A8"/>
    <w:rsid w:val="002A349B"/>
    <w:rsid w:val="002A39E8"/>
    <w:rsid w:val="002A39F3"/>
    <w:rsid w:val="002A4DB1"/>
    <w:rsid w:val="002A4E04"/>
    <w:rsid w:val="002B09CE"/>
    <w:rsid w:val="002B2E78"/>
    <w:rsid w:val="002B46AF"/>
    <w:rsid w:val="002B6520"/>
    <w:rsid w:val="002C00D9"/>
    <w:rsid w:val="002C5C25"/>
    <w:rsid w:val="002C6672"/>
    <w:rsid w:val="002C774F"/>
    <w:rsid w:val="002D2040"/>
    <w:rsid w:val="002D4858"/>
    <w:rsid w:val="002D57A0"/>
    <w:rsid w:val="002D5ACD"/>
    <w:rsid w:val="002D7B9A"/>
    <w:rsid w:val="002E10C2"/>
    <w:rsid w:val="002E3FF9"/>
    <w:rsid w:val="002F1A3D"/>
    <w:rsid w:val="002F31D0"/>
    <w:rsid w:val="002F4108"/>
    <w:rsid w:val="002F432F"/>
    <w:rsid w:val="002F487A"/>
    <w:rsid w:val="003018E7"/>
    <w:rsid w:val="00304183"/>
    <w:rsid w:val="003059B5"/>
    <w:rsid w:val="0031292B"/>
    <w:rsid w:val="00327CF0"/>
    <w:rsid w:val="0033268D"/>
    <w:rsid w:val="003341DA"/>
    <w:rsid w:val="0033490E"/>
    <w:rsid w:val="00335C85"/>
    <w:rsid w:val="0033695B"/>
    <w:rsid w:val="00343105"/>
    <w:rsid w:val="00351B81"/>
    <w:rsid w:val="0035206D"/>
    <w:rsid w:val="0035491C"/>
    <w:rsid w:val="00356E9A"/>
    <w:rsid w:val="00392428"/>
    <w:rsid w:val="0039440A"/>
    <w:rsid w:val="003A01C4"/>
    <w:rsid w:val="003A098B"/>
    <w:rsid w:val="003A5FA9"/>
    <w:rsid w:val="003B03E6"/>
    <w:rsid w:val="003B10E1"/>
    <w:rsid w:val="003B63BF"/>
    <w:rsid w:val="003C0629"/>
    <w:rsid w:val="003C3B7A"/>
    <w:rsid w:val="003C7208"/>
    <w:rsid w:val="003E372D"/>
    <w:rsid w:val="003E47EF"/>
    <w:rsid w:val="003E6927"/>
    <w:rsid w:val="003F0398"/>
    <w:rsid w:val="003F33B7"/>
    <w:rsid w:val="00402D47"/>
    <w:rsid w:val="00406133"/>
    <w:rsid w:val="00411C63"/>
    <w:rsid w:val="00420A17"/>
    <w:rsid w:val="00432E10"/>
    <w:rsid w:val="00437544"/>
    <w:rsid w:val="00442754"/>
    <w:rsid w:val="004457FA"/>
    <w:rsid w:val="00452636"/>
    <w:rsid w:val="0046092E"/>
    <w:rsid w:val="004610E8"/>
    <w:rsid w:val="0046578F"/>
    <w:rsid w:val="00465EA4"/>
    <w:rsid w:val="00472C6E"/>
    <w:rsid w:val="004912DE"/>
    <w:rsid w:val="00494EA2"/>
    <w:rsid w:val="004A705F"/>
    <w:rsid w:val="004B1FAC"/>
    <w:rsid w:val="004B7410"/>
    <w:rsid w:val="004B7C4F"/>
    <w:rsid w:val="004C3CF6"/>
    <w:rsid w:val="004C4FF2"/>
    <w:rsid w:val="004D76F7"/>
    <w:rsid w:val="004E0AEA"/>
    <w:rsid w:val="004E3A26"/>
    <w:rsid w:val="004E4C9D"/>
    <w:rsid w:val="005049C7"/>
    <w:rsid w:val="0052389E"/>
    <w:rsid w:val="00524D13"/>
    <w:rsid w:val="00527387"/>
    <w:rsid w:val="00534649"/>
    <w:rsid w:val="00537B68"/>
    <w:rsid w:val="00541F68"/>
    <w:rsid w:val="005514D8"/>
    <w:rsid w:val="00552816"/>
    <w:rsid w:val="00560950"/>
    <w:rsid w:val="00562B75"/>
    <w:rsid w:val="00567F04"/>
    <w:rsid w:val="00575425"/>
    <w:rsid w:val="005827EC"/>
    <w:rsid w:val="00585B96"/>
    <w:rsid w:val="00594DBA"/>
    <w:rsid w:val="005A4699"/>
    <w:rsid w:val="005A594D"/>
    <w:rsid w:val="005A6589"/>
    <w:rsid w:val="005C3441"/>
    <w:rsid w:val="005C3E19"/>
    <w:rsid w:val="005E4B2F"/>
    <w:rsid w:val="005E4BDB"/>
    <w:rsid w:val="005F13DC"/>
    <w:rsid w:val="005F7858"/>
    <w:rsid w:val="00603BC3"/>
    <w:rsid w:val="00605604"/>
    <w:rsid w:val="00605D92"/>
    <w:rsid w:val="006205D2"/>
    <w:rsid w:val="00624DF5"/>
    <w:rsid w:val="00627CC4"/>
    <w:rsid w:val="00630927"/>
    <w:rsid w:val="00631D87"/>
    <w:rsid w:val="00633DAF"/>
    <w:rsid w:val="00637195"/>
    <w:rsid w:val="00640AED"/>
    <w:rsid w:val="00645E9C"/>
    <w:rsid w:val="00652EBB"/>
    <w:rsid w:val="006603F1"/>
    <w:rsid w:val="0066790B"/>
    <w:rsid w:val="0068137B"/>
    <w:rsid w:val="006834AF"/>
    <w:rsid w:val="00686587"/>
    <w:rsid w:val="0069589D"/>
    <w:rsid w:val="006B2B3A"/>
    <w:rsid w:val="006B4429"/>
    <w:rsid w:val="006B6E15"/>
    <w:rsid w:val="006C066D"/>
    <w:rsid w:val="006C323E"/>
    <w:rsid w:val="006D43A1"/>
    <w:rsid w:val="006E06C3"/>
    <w:rsid w:val="006E207D"/>
    <w:rsid w:val="006E258D"/>
    <w:rsid w:val="006E3012"/>
    <w:rsid w:val="006F7A48"/>
    <w:rsid w:val="00703EF0"/>
    <w:rsid w:val="007101E3"/>
    <w:rsid w:val="00710429"/>
    <w:rsid w:val="00715894"/>
    <w:rsid w:val="007162E0"/>
    <w:rsid w:val="00736B8D"/>
    <w:rsid w:val="007472DF"/>
    <w:rsid w:val="00750DB1"/>
    <w:rsid w:val="00755A19"/>
    <w:rsid w:val="00760FA1"/>
    <w:rsid w:val="00761EB0"/>
    <w:rsid w:val="007651F5"/>
    <w:rsid w:val="00775BFF"/>
    <w:rsid w:val="00777591"/>
    <w:rsid w:val="00783D52"/>
    <w:rsid w:val="0078665F"/>
    <w:rsid w:val="0079212E"/>
    <w:rsid w:val="007952D0"/>
    <w:rsid w:val="0079632A"/>
    <w:rsid w:val="007A09FD"/>
    <w:rsid w:val="007A1AC4"/>
    <w:rsid w:val="007A3599"/>
    <w:rsid w:val="007A5202"/>
    <w:rsid w:val="007B147E"/>
    <w:rsid w:val="007B3A02"/>
    <w:rsid w:val="007B61CA"/>
    <w:rsid w:val="007C209F"/>
    <w:rsid w:val="007C262C"/>
    <w:rsid w:val="007D2F06"/>
    <w:rsid w:val="007E430B"/>
    <w:rsid w:val="007F22F6"/>
    <w:rsid w:val="007F6473"/>
    <w:rsid w:val="00804E1E"/>
    <w:rsid w:val="00810FA9"/>
    <w:rsid w:val="008179CE"/>
    <w:rsid w:val="00822BBD"/>
    <w:rsid w:val="008355A6"/>
    <w:rsid w:val="008356BB"/>
    <w:rsid w:val="00835F93"/>
    <w:rsid w:val="0083696A"/>
    <w:rsid w:val="00840480"/>
    <w:rsid w:val="00842E5D"/>
    <w:rsid w:val="008506E5"/>
    <w:rsid w:val="00851828"/>
    <w:rsid w:val="008525E4"/>
    <w:rsid w:val="00863B1E"/>
    <w:rsid w:val="00867445"/>
    <w:rsid w:val="00867519"/>
    <w:rsid w:val="00872DDD"/>
    <w:rsid w:val="0088319F"/>
    <w:rsid w:val="008863C7"/>
    <w:rsid w:val="00893C9F"/>
    <w:rsid w:val="0089710B"/>
    <w:rsid w:val="008A1242"/>
    <w:rsid w:val="008A3DA7"/>
    <w:rsid w:val="008A6AAF"/>
    <w:rsid w:val="008B3D00"/>
    <w:rsid w:val="008C06D3"/>
    <w:rsid w:val="008C37E6"/>
    <w:rsid w:val="008C5C1A"/>
    <w:rsid w:val="008D0063"/>
    <w:rsid w:val="008D1487"/>
    <w:rsid w:val="008E0C54"/>
    <w:rsid w:val="008E3B42"/>
    <w:rsid w:val="00900669"/>
    <w:rsid w:val="00905A96"/>
    <w:rsid w:val="00906DD0"/>
    <w:rsid w:val="0090734B"/>
    <w:rsid w:val="00911A26"/>
    <w:rsid w:val="00912B7D"/>
    <w:rsid w:val="00917142"/>
    <w:rsid w:val="00920926"/>
    <w:rsid w:val="009313A7"/>
    <w:rsid w:val="00933F69"/>
    <w:rsid w:val="00935CD9"/>
    <w:rsid w:val="009370AD"/>
    <w:rsid w:val="0094217A"/>
    <w:rsid w:val="009428A9"/>
    <w:rsid w:val="00944A94"/>
    <w:rsid w:val="009502DD"/>
    <w:rsid w:val="009560BB"/>
    <w:rsid w:val="009561DA"/>
    <w:rsid w:val="00956588"/>
    <w:rsid w:val="00970D38"/>
    <w:rsid w:val="00974617"/>
    <w:rsid w:val="00977146"/>
    <w:rsid w:val="00983C0F"/>
    <w:rsid w:val="00987D1B"/>
    <w:rsid w:val="009961AA"/>
    <w:rsid w:val="009B4FCF"/>
    <w:rsid w:val="009B58B6"/>
    <w:rsid w:val="009B6512"/>
    <w:rsid w:val="009C7C74"/>
    <w:rsid w:val="009D2BEB"/>
    <w:rsid w:val="009E1EDC"/>
    <w:rsid w:val="009E5EB3"/>
    <w:rsid w:val="009E625D"/>
    <w:rsid w:val="009F18B9"/>
    <w:rsid w:val="009F4F91"/>
    <w:rsid w:val="009F5F1F"/>
    <w:rsid w:val="00A0044F"/>
    <w:rsid w:val="00A01286"/>
    <w:rsid w:val="00A02B48"/>
    <w:rsid w:val="00A045C7"/>
    <w:rsid w:val="00A10828"/>
    <w:rsid w:val="00A1539A"/>
    <w:rsid w:val="00A163C5"/>
    <w:rsid w:val="00A26FE5"/>
    <w:rsid w:val="00A31E67"/>
    <w:rsid w:val="00A31F56"/>
    <w:rsid w:val="00A32AE9"/>
    <w:rsid w:val="00A47DD5"/>
    <w:rsid w:val="00A50189"/>
    <w:rsid w:val="00A51A91"/>
    <w:rsid w:val="00A54A76"/>
    <w:rsid w:val="00A7176E"/>
    <w:rsid w:val="00A71A45"/>
    <w:rsid w:val="00A731DE"/>
    <w:rsid w:val="00A75351"/>
    <w:rsid w:val="00A7576E"/>
    <w:rsid w:val="00A8594B"/>
    <w:rsid w:val="00A8772C"/>
    <w:rsid w:val="00A93E38"/>
    <w:rsid w:val="00A945E8"/>
    <w:rsid w:val="00A94BFA"/>
    <w:rsid w:val="00AA1A10"/>
    <w:rsid w:val="00AB48C7"/>
    <w:rsid w:val="00AB4FB4"/>
    <w:rsid w:val="00AB5F35"/>
    <w:rsid w:val="00AC3A41"/>
    <w:rsid w:val="00AC3BDE"/>
    <w:rsid w:val="00AD4E4E"/>
    <w:rsid w:val="00AE06D7"/>
    <w:rsid w:val="00AF35F0"/>
    <w:rsid w:val="00AF6968"/>
    <w:rsid w:val="00B22CEB"/>
    <w:rsid w:val="00B271E7"/>
    <w:rsid w:val="00B31B57"/>
    <w:rsid w:val="00B43275"/>
    <w:rsid w:val="00B5608B"/>
    <w:rsid w:val="00B6701C"/>
    <w:rsid w:val="00B67196"/>
    <w:rsid w:val="00B7062C"/>
    <w:rsid w:val="00B706AB"/>
    <w:rsid w:val="00B77D9B"/>
    <w:rsid w:val="00B82621"/>
    <w:rsid w:val="00B8747E"/>
    <w:rsid w:val="00B9037C"/>
    <w:rsid w:val="00B9415C"/>
    <w:rsid w:val="00B9671F"/>
    <w:rsid w:val="00B97258"/>
    <w:rsid w:val="00BA0535"/>
    <w:rsid w:val="00BA6305"/>
    <w:rsid w:val="00BC31EE"/>
    <w:rsid w:val="00BC535B"/>
    <w:rsid w:val="00BC67F6"/>
    <w:rsid w:val="00BC7B6E"/>
    <w:rsid w:val="00BC7ED9"/>
    <w:rsid w:val="00BD5879"/>
    <w:rsid w:val="00BD758F"/>
    <w:rsid w:val="00BE02B1"/>
    <w:rsid w:val="00BE167E"/>
    <w:rsid w:val="00BE5727"/>
    <w:rsid w:val="00BE69FE"/>
    <w:rsid w:val="00BF195D"/>
    <w:rsid w:val="00BF20F8"/>
    <w:rsid w:val="00C01CDE"/>
    <w:rsid w:val="00C108EE"/>
    <w:rsid w:val="00C1298C"/>
    <w:rsid w:val="00C17178"/>
    <w:rsid w:val="00C22D2D"/>
    <w:rsid w:val="00C250A8"/>
    <w:rsid w:val="00C26E07"/>
    <w:rsid w:val="00C274B1"/>
    <w:rsid w:val="00C37A2B"/>
    <w:rsid w:val="00C42025"/>
    <w:rsid w:val="00C46729"/>
    <w:rsid w:val="00C46F51"/>
    <w:rsid w:val="00C545B1"/>
    <w:rsid w:val="00C55AB8"/>
    <w:rsid w:val="00C649F3"/>
    <w:rsid w:val="00C64DEC"/>
    <w:rsid w:val="00C7353D"/>
    <w:rsid w:val="00C73AB1"/>
    <w:rsid w:val="00C752CC"/>
    <w:rsid w:val="00C803FB"/>
    <w:rsid w:val="00C82CA2"/>
    <w:rsid w:val="00C83134"/>
    <w:rsid w:val="00C853A5"/>
    <w:rsid w:val="00C86369"/>
    <w:rsid w:val="00C920A0"/>
    <w:rsid w:val="00C96C06"/>
    <w:rsid w:val="00C97393"/>
    <w:rsid w:val="00CA2482"/>
    <w:rsid w:val="00CA6198"/>
    <w:rsid w:val="00CA75C7"/>
    <w:rsid w:val="00CA7CFD"/>
    <w:rsid w:val="00CC3AB7"/>
    <w:rsid w:val="00CD07CA"/>
    <w:rsid w:val="00CD37FC"/>
    <w:rsid w:val="00CD4119"/>
    <w:rsid w:val="00CE0F20"/>
    <w:rsid w:val="00CE4D96"/>
    <w:rsid w:val="00CF27A6"/>
    <w:rsid w:val="00D00A94"/>
    <w:rsid w:val="00D03C1D"/>
    <w:rsid w:val="00D04584"/>
    <w:rsid w:val="00D1528A"/>
    <w:rsid w:val="00D157DB"/>
    <w:rsid w:val="00D20B94"/>
    <w:rsid w:val="00D20D60"/>
    <w:rsid w:val="00D20F5A"/>
    <w:rsid w:val="00D22AA0"/>
    <w:rsid w:val="00D25B44"/>
    <w:rsid w:val="00D3465C"/>
    <w:rsid w:val="00D4066D"/>
    <w:rsid w:val="00D41D86"/>
    <w:rsid w:val="00D42685"/>
    <w:rsid w:val="00D437BF"/>
    <w:rsid w:val="00D55B55"/>
    <w:rsid w:val="00D56169"/>
    <w:rsid w:val="00D65B8D"/>
    <w:rsid w:val="00D7017A"/>
    <w:rsid w:val="00D71A5E"/>
    <w:rsid w:val="00D72ED9"/>
    <w:rsid w:val="00D738E3"/>
    <w:rsid w:val="00D80C15"/>
    <w:rsid w:val="00D84ADB"/>
    <w:rsid w:val="00D84C4B"/>
    <w:rsid w:val="00D95304"/>
    <w:rsid w:val="00DA043F"/>
    <w:rsid w:val="00DA75CA"/>
    <w:rsid w:val="00DB20B1"/>
    <w:rsid w:val="00DB4205"/>
    <w:rsid w:val="00DB472F"/>
    <w:rsid w:val="00DB6B34"/>
    <w:rsid w:val="00DB74BC"/>
    <w:rsid w:val="00DC43DA"/>
    <w:rsid w:val="00DD084E"/>
    <w:rsid w:val="00DD3B18"/>
    <w:rsid w:val="00DD5790"/>
    <w:rsid w:val="00DD753C"/>
    <w:rsid w:val="00DD7C9A"/>
    <w:rsid w:val="00DE49E9"/>
    <w:rsid w:val="00DF0898"/>
    <w:rsid w:val="00DF208A"/>
    <w:rsid w:val="00DF36E6"/>
    <w:rsid w:val="00DF7584"/>
    <w:rsid w:val="00E1598E"/>
    <w:rsid w:val="00E15FE5"/>
    <w:rsid w:val="00E17CE0"/>
    <w:rsid w:val="00E31AE8"/>
    <w:rsid w:val="00E43CF2"/>
    <w:rsid w:val="00E50C24"/>
    <w:rsid w:val="00E53C2B"/>
    <w:rsid w:val="00E618A6"/>
    <w:rsid w:val="00E62112"/>
    <w:rsid w:val="00E66AC6"/>
    <w:rsid w:val="00E67AEF"/>
    <w:rsid w:val="00E76432"/>
    <w:rsid w:val="00E82EDD"/>
    <w:rsid w:val="00E90474"/>
    <w:rsid w:val="00E916F7"/>
    <w:rsid w:val="00EA22ED"/>
    <w:rsid w:val="00EB5F72"/>
    <w:rsid w:val="00ED0B10"/>
    <w:rsid w:val="00EE4E21"/>
    <w:rsid w:val="00EE70C4"/>
    <w:rsid w:val="00EF09E1"/>
    <w:rsid w:val="00EF2820"/>
    <w:rsid w:val="00EF3B2D"/>
    <w:rsid w:val="00F11610"/>
    <w:rsid w:val="00F119AB"/>
    <w:rsid w:val="00F13A76"/>
    <w:rsid w:val="00F14327"/>
    <w:rsid w:val="00F1459A"/>
    <w:rsid w:val="00F225B9"/>
    <w:rsid w:val="00F23226"/>
    <w:rsid w:val="00F30519"/>
    <w:rsid w:val="00F30EE2"/>
    <w:rsid w:val="00F31C71"/>
    <w:rsid w:val="00F40580"/>
    <w:rsid w:val="00F4312C"/>
    <w:rsid w:val="00F43670"/>
    <w:rsid w:val="00F55A61"/>
    <w:rsid w:val="00F61CB9"/>
    <w:rsid w:val="00F70D34"/>
    <w:rsid w:val="00F73E1D"/>
    <w:rsid w:val="00F824CF"/>
    <w:rsid w:val="00F85DDA"/>
    <w:rsid w:val="00F92014"/>
    <w:rsid w:val="00F92539"/>
    <w:rsid w:val="00F96A56"/>
    <w:rsid w:val="00FA2181"/>
    <w:rsid w:val="00FA3692"/>
    <w:rsid w:val="00FB1B4B"/>
    <w:rsid w:val="00FB20C5"/>
    <w:rsid w:val="00FB38EE"/>
    <w:rsid w:val="00FB48CC"/>
    <w:rsid w:val="00FD0729"/>
    <w:rsid w:val="00FD26CB"/>
    <w:rsid w:val="00FD4D3A"/>
    <w:rsid w:val="00FD4F30"/>
    <w:rsid w:val="00FD58AC"/>
    <w:rsid w:val="00FD7F1A"/>
    <w:rsid w:val="00FE19BE"/>
    <w:rsid w:val="00FE44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uiPriority w:val="20"/>
    <w:qFormat/>
    <w:rsid w:val="003018E7"/>
    <w:rPr>
      <w:i/>
      <w:iCs/>
    </w:rPr>
  </w:style>
  <w:style w:type="paragraph" w:customStyle="1" w:styleId="tv213">
    <w:name w:val="tv213"/>
    <w:basedOn w:val="Normal"/>
    <w:rsid w:val="00E67AEF"/>
    <w:pPr>
      <w:overflowPunct/>
      <w:autoSpaceDE/>
      <w:autoSpaceDN/>
      <w:adjustRightInd/>
      <w:spacing w:before="100" w:beforeAutospacing="1" w:after="100" w:afterAutospacing="1"/>
      <w:textAlignment w:val="auto"/>
    </w:pPr>
    <w:rPr>
      <w:sz w:val="24"/>
      <w:lang w:val="lv-LV" w:eastAsia="lv-LV"/>
    </w:rPr>
  </w:style>
  <w:style w:type="paragraph" w:styleId="PlainText">
    <w:name w:val="Plain Text"/>
    <w:basedOn w:val="Normal"/>
    <w:link w:val="PlainTextChar"/>
    <w:uiPriority w:val="99"/>
    <w:semiHidden/>
    <w:unhideWhenUsed/>
    <w:rsid w:val="00265B8D"/>
    <w:pPr>
      <w:overflowPunct/>
      <w:autoSpaceDE/>
      <w:autoSpaceDN/>
      <w:adjustRightInd/>
      <w:textAlignment w:val="auto"/>
    </w:pPr>
    <w:rPr>
      <w:rFonts w:ascii="Consolas" w:hAnsi="Consolas" w:eastAsiaTheme="minorHAnsi" w:cstheme="minorBidi"/>
      <w:sz w:val="21"/>
      <w:szCs w:val="21"/>
      <w:lang w:val="lv-LV"/>
    </w:rPr>
  </w:style>
  <w:style w:type="character" w:customStyle="1" w:styleId="PlainTextChar">
    <w:name w:val="Plain Text Char"/>
    <w:basedOn w:val="DefaultParagraphFont"/>
    <w:link w:val="PlainText"/>
    <w:uiPriority w:val="99"/>
    <w:semiHidden/>
    <w:rsid w:val="00265B8D"/>
    <w:rPr>
      <w:rFonts w:ascii="Consolas" w:hAnsi="Consolas" w:eastAsiaTheme="minorHAnsi" w:cstheme="minorBidi"/>
      <w:sz w:val="21"/>
      <w:szCs w:val="21"/>
      <w:lang w:val="lv-LV"/>
    </w:rPr>
  </w:style>
  <w:style w:type="character" w:styleId="Strong">
    <w:name w:val="Strong"/>
    <w:basedOn w:val="DefaultParagraphFont"/>
    <w:uiPriority w:val="22"/>
    <w:qFormat/>
    <w:rsid w:val="001C4B8C"/>
    <w:rPr>
      <w:b/>
      <w:bCs/>
    </w:rPr>
  </w:style>
  <w:style w:type="character" w:styleId="UnresolvedMention">
    <w:name w:val="Unresolved Mention"/>
    <w:basedOn w:val="DefaultParagraphFont"/>
    <w:uiPriority w:val="99"/>
    <w:semiHidden/>
    <w:unhideWhenUsed/>
    <w:rsid w:val="00893C9F"/>
    <w:rPr>
      <w:color w:val="605E5C"/>
      <w:shd w:val="clear" w:color="auto" w:fill="E1DFDD"/>
    </w:rPr>
  </w:style>
  <w:style w:type="paragraph" w:customStyle="1" w:styleId="Normal1">
    <w:name w:val="Normal1"/>
    <w:rsid w:val="008863C7"/>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www.vi.gov.lv/lv/jaunums/vadlinijas-piesardzibas-pasakumiem-bernu-nometnu-organizetajiem" TargetMode="External" /><Relationship Id="rId6" Type="http://schemas.openxmlformats.org/officeDocument/2006/relationships/hyperlink" Target="mailto:irina.griscenko@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462</Words>
  <Characters>3839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Griščenko</cp:lastModifiedBy>
  <cp:revision>9</cp:revision>
  <cp:lastPrinted>2017-09-20T12:25:00Z</cp:lastPrinted>
  <dcterms:created xsi:type="dcterms:W3CDTF">2023-04-13T07:48:00Z</dcterms:created>
  <dcterms:modified xsi:type="dcterms:W3CDTF">2023-04-13T08:16:00Z</dcterms:modified>
</cp:coreProperties>
</file>