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3.0 -->
  <w:body>
    <w:tbl>
      <w:tblPr>
        <w:tblW w:w="9390" w:type="dxa"/>
        <w:tblInd w:w="108" w:type="dxa"/>
        <w:tblLayout w:type="fixed"/>
        <w:tblLook w:val="04A0"/>
      </w:tblPr>
      <w:tblGrid>
        <w:gridCol w:w="9390"/>
      </w:tblGrid>
      <w:tr w14:paraId="5F2F4D9C" w14:textId="77777777" w:rsidTr="00D44255">
        <w:tblPrEx>
          <w:tblW w:w="9390" w:type="dxa"/>
          <w:tblInd w:w="108" w:type="dxa"/>
          <w:tblLayout w:type="fixed"/>
          <w:tblLook w:val="04A0"/>
        </w:tblPrEx>
        <w:tc>
          <w:tcPr>
            <w:tcW w:w="9390" w:type="dxa"/>
          </w:tcPr>
          <w:p w:rsidR="00BC67F6" w:rsidRPr="00106D19" w:rsidP="00106D19" w14:paraId="03DD6318" w14:textId="77777777">
            <w:pPr>
              <w:jc w:val="center"/>
              <w:rPr>
                <w:b/>
                <w:bCs/>
                <w:caps/>
                <w:szCs w:val="28"/>
                <w:lang w:val="lv-LV"/>
              </w:rPr>
            </w:pPr>
            <w:r>
              <w:rPr>
                <w:b/>
                <w:bCs/>
                <w:caps/>
                <w:szCs w:val="28"/>
                <w:lang w:val="lv-LV"/>
              </w:rPr>
              <w:t>Objekta higiēniskais novērtējums</w:t>
            </w:r>
          </w:p>
        </w:tc>
      </w:tr>
      <w:tr w14:paraId="7315B7EE" w14:textId="77777777" w:rsidTr="00D44255">
        <w:tblPrEx>
          <w:tblW w:w="9390" w:type="dxa"/>
          <w:tblInd w:w="108" w:type="dxa"/>
          <w:tblLayout w:type="fixed"/>
          <w:tblLook w:val="04A0"/>
        </w:tblPrEx>
        <w:tc>
          <w:tcPr>
            <w:tcW w:w="9390" w:type="dxa"/>
          </w:tcPr>
          <w:p w:rsidR="00BC67F6" w:rsidRPr="008A3DA7" w:rsidP="001F5AE3" w14:paraId="34C134DC" w14:textId="77777777">
            <w:pPr>
              <w:jc w:val="center"/>
              <w:rPr>
                <w:bCs/>
                <w:sz w:val="24"/>
                <w:lang w:val="lv-LV"/>
              </w:rPr>
            </w:pPr>
            <w:r>
              <w:rPr>
                <w:bCs/>
                <w:sz w:val="24"/>
                <w:lang w:val="lv-LV"/>
              </w:rPr>
              <w:t>Rīgā</w:t>
            </w:r>
          </w:p>
        </w:tc>
      </w:tr>
    </w:tbl>
    <w:p w:rsidR="00BC67F6" w:rsidRPr="008A3DA7" w:rsidP="00BC67F6" w14:paraId="233E27C3" w14:textId="77777777">
      <w:pPr>
        <w:rPr>
          <w:sz w:val="24"/>
          <w:lang w:val="lv-LV"/>
        </w:rPr>
      </w:pPr>
    </w:p>
    <w:tbl>
      <w:tblPr>
        <w:tblW w:w="2909" w:type="dxa"/>
        <w:tblInd w:w="108" w:type="dxa"/>
        <w:tblLayout w:type="fixed"/>
        <w:tblLook w:val="0000"/>
      </w:tblPr>
      <w:tblGrid>
        <w:gridCol w:w="2909"/>
      </w:tblGrid>
      <w:tr w14:paraId="5EFB1628" w14:textId="77777777" w:rsidTr="006F7A48">
        <w:tblPrEx>
          <w:tblW w:w="2909" w:type="dxa"/>
          <w:tblInd w:w="108" w:type="dxa"/>
          <w:tblLayout w:type="fixed"/>
          <w:tblLook w:val="0000"/>
        </w:tblPrEx>
        <w:tc>
          <w:tcPr>
            <w:tcW w:w="2909" w:type="dxa"/>
            <w:tcBorders>
              <w:bottom w:val="single" w:sz="6" w:space="0" w:color="auto"/>
            </w:tcBorders>
            <w:vAlign w:val="bottom"/>
          </w:tcPr>
          <w:p w:rsidR="006F7A48" w:rsidRPr="008A3DA7" w:rsidP="00BC67F6" w14:paraId="228838E3" w14:textId="352138F3">
            <w:pPr>
              <w:jc w:val="center"/>
              <w:rPr>
                <w:bCs/>
                <w:sz w:val="24"/>
                <w:lang w:val="lv-LV"/>
              </w:rPr>
            </w:pPr>
            <w:r>
              <w:rPr>
                <w:bCs/>
                <w:noProof/>
                <w:sz w:val="22"/>
                <w:szCs w:val="22"/>
              </w:rPr>
              <w:t>22.05.2023</w:t>
            </w:r>
          </w:p>
        </w:tc>
      </w:tr>
    </w:tbl>
    <w:p w:rsidR="00BC67F6" w:rsidP="00BC67F6" w14:paraId="618DF77D" w14:textId="77777777">
      <w:pPr>
        <w:tabs>
          <w:tab w:val="left" w:pos="3825"/>
        </w:tabs>
        <w:rPr>
          <w:sz w:val="24"/>
        </w:rPr>
      </w:pPr>
    </w:p>
    <w:tbl>
      <w:tblPr>
        <w:tblW w:w="9385" w:type="dxa"/>
        <w:tblInd w:w="108" w:type="dxa"/>
        <w:tblLook w:val="04A0"/>
      </w:tblPr>
      <w:tblGrid>
        <w:gridCol w:w="9385"/>
      </w:tblGrid>
      <w:tr w14:paraId="56E9D423" w14:textId="77777777" w:rsidTr="00DC6FA8">
        <w:tblPrEx>
          <w:tblW w:w="9385" w:type="dxa"/>
          <w:tblInd w:w="108" w:type="dxa"/>
          <w:tblLook w:val="04A0"/>
        </w:tblPrEx>
        <w:tc>
          <w:tcPr>
            <w:tcW w:w="9385" w:type="dxa"/>
            <w:tcBorders>
              <w:top w:val="single" w:sz="4" w:space="0" w:color="auto"/>
              <w:left w:val="single" w:sz="4" w:space="0" w:color="auto"/>
              <w:bottom w:val="single" w:sz="4" w:space="0" w:color="auto"/>
              <w:right w:val="single" w:sz="4" w:space="0" w:color="auto"/>
            </w:tcBorders>
            <w:hideMark/>
          </w:tcPr>
          <w:p w:rsidR="00DC6FA8" w:rsidRPr="000F12B9" w:rsidP="0053389D" w14:paraId="1E5C5306" w14:textId="59D4C9B8">
            <w:pPr>
              <w:numPr>
                <w:ilvl w:val="0"/>
                <w:numId w:val="16"/>
              </w:numPr>
              <w:tabs>
                <w:tab w:val="left" w:pos="252"/>
                <w:tab w:val="left" w:pos="432"/>
                <w:tab w:val="left" w:pos="702"/>
                <w:tab w:val="left" w:pos="993"/>
              </w:tabs>
              <w:spacing w:before="60" w:after="60"/>
              <w:ind w:left="34" w:firstLine="0"/>
              <w:jc w:val="both"/>
              <w:textAlignment w:val="auto"/>
              <w:rPr>
                <w:sz w:val="24"/>
                <w:lang w:val="lv-LV"/>
              </w:rPr>
            </w:pPr>
            <w:r w:rsidRPr="000F12B9">
              <w:rPr>
                <w:b/>
                <w:sz w:val="24"/>
                <w:szCs w:val="20"/>
                <w:lang w:val="lv-LV"/>
              </w:rPr>
              <w:t>Objekta nosaukums:</w:t>
            </w:r>
            <w:r w:rsidRPr="000F12B9">
              <w:rPr>
                <w:sz w:val="24"/>
                <w:szCs w:val="20"/>
                <w:lang w:val="lv-LV"/>
              </w:rPr>
              <w:t xml:space="preserve"> </w:t>
            </w:r>
            <w:r w:rsidRPr="00B21B46">
              <w:rPr>
                <w:sz w:val="24"/>
                <w:lang w:val="lv-LV"/>
              </w:rPr>
              <w:t>Bērnu dien</w:t>
            </w:r>
            <w:r>
              <w:rPr>
                <w:sz w:val="24"/>
                <w:lang w:val="lv-LV"/>
              </w:rPr>
              <w:t xml:space="preserve">as </w:t>
            </w:r>
            <w:r w:rsidRPr="00420F80">
              <w:rPr>
                <w:sz w:val="24"/>
                <w:lang w:val="lv-LV"/>
              </w:rPr>
              <w:t xml:space="preserve">nometne </w:t>
            </w:r>
            <w:r w:rsidR="009B710B">
              <w:rPr>
                <w:sz w:val="24"/>
                <w:lang w:val="lv-LV"/>
              </w:rPr>
              <w:t xml:space="preserve"> “</w:t>
            </w:r>
            <w:r w:rsidR="00D6666F">
              <w:rPr>
                <w:sz w:val="24"/>
                <w:lang w:val="lv-LV"/>
              </w:rPr>
              <w:t>Zvaigžņu pētnieki</w:t>
            </w:r>
            <w:r w:rsidR="00950A1D">
              <w:rPr>
                <w:sz w:val="24"/>
                <w:lang w:val="lv-LV"/>
              </w:rPr>
              <w:t>”</w:t>
            </w:r>
          </w:p>
        </w:tc>
      </w:tr>
      <w:tr w14:paraId="2B74645B" w14:textId="77777777" w:rsidTr="00DC6FA8">
        <w:tblPrEx>
          <w:tblW w:w="9385" w:type="dxa"/>
          <w:tblInd w:w="108" w:type="dxa"/>
          <w:tblLook w:val="04A0"/>
        </w:tblPrEx>
        <w:tc>
          <w:tcPr>
            <w:tcW w:w="9385" w:type="dxa"/>
            <w:tcBorders>
              <w:top w:val="single" w:sz="4" w:space="0" w:color="auto"/>
              <w:left w:val="single" w:sz="4" w:space="0" w:color="auto"/>
              <w:bottom w:val="single" w:sz="4" w:space="0" w:color="auto"/>
              <w:right w:val="single" w:sz="4" w:space="0" w:color="auto"/>
            </w:tcBorders>
            <w:hideMark/>
          </w:tcPr>
          <w:p w:rsidR="00DC6FA8" w:rsidRPr="000F12B9" w:rsidP="0053389D" w14:paraId="637C1D14" w14:textId="784A3C6E">
            <w:pPr>
              <w:numPr>
                <w:ilvl w:val="0"/>
                <w:numId w:val="16"/>
              </w:numPr>
              <w:tabs>
                <w:tab w:val="left" w:pos="252"/>
                <w:tab w:val="left" w:pos="432"/>
                <w:tab w:val="left" w:pos="702"/>
                <w:tab w:val="left" w:pos="993"/>
              </w:tabs>
              <w:spacing w:before="60" w:after="60"/>
              <w:ind w:left="0" w:firstLine="0"/>
              <w:textAlignment w:val="auto"/>
              <w:rPr>
                <w:sz w:val="24"/>
                <w:lang w:val="lv-LV"/>
              </w:rPr>
            </w:pPr>
            <w:r w:rsidRPr="000F12B9">
              <w:rPr>
                <w:b/>
                <w:sz w:val="24"/>
                <w:szCs w:val="20"/>
                <w:lang w:val="lv-LV"/>
              </w:rPr>
              <w:t>Objekta īpašnieks:</w:t>
            </w:r>
            <w:r w:rsidRPr="000F12B9">
              <w:rPr>
                <w:sz w:val="24"/>
                <w:szCs w:val="20"/>
                <w:lang w:val="lv-LV"/>
              </w:rPr>
              <w:t xml:space="preserve"> </w:t>
            </w:r>
            <w:r w:rsidR="00950A1D">
              <w:rPr>
                <w:sz w:val="24"/>
                <w:szCs w:val="20"/>
                <w:lang w:val="lv-LV"/>
              </w:rPr>
              <w:t xml:space="preserve">nomnieks – </w:t>
            </w:r>
            <w:r w:rsidR="00D6666F">
              <w:rPr>
                <w:sz w:val="24"/>
                <w:szCs w:val="20"/>
                <w:lang w:val="lv-LV"/>
              </w:rPr>
              <w:t>R/O Misijas baptistu draudze</w:t>
            </w:r>
            <w:r w:rsidRPr="000F12B9">
              <w:rPr>
                <w:sz w:val="24"/>
                <w:szCs w:val="16"/>
                <w:lang w:val="lv-LV"/>
              </w:rPr>
              <w:t xml:space="preserve"> </w:t>
            </w:r>
            <w:r w:rsidRPr="000F12B9">
              <w:rPr>
                <w:sz w:val="24"/>
                <w:szCs w:val="20"/>
                <w:lang w:val="lv-LV"/>
              </w:rPr>
              <w:t xml:space="preserve">(Reģistrācijas Nr. </w:t>
            </w:r>
            <w:r w:rsidR="00950A1D">
              <w:rPr>
                <w:sz w:val="24"/>
                <w:szCs w:val="20"/>
                <w:lang w:val="lv-LV"/>
              </w:rPr>
              <w:t>40</w:t>
            </w:r>
            <w:r w:rsidR="00D6666F">
              <w:rPr>
                <w:sz w:val="24"/>
                <w:szCs w:val="20"/>
                <w:lang w:val="lv-LV"/>
              </w:rPr>
              <w:t>8</w:t>
            </w:r>
            <w:r w:rsidR="00950A1D">
              <w:rPr>
                <w:sz w:val="24"/>
                <w:szCs w:val="20"/>
                <w:lang w:val="lv-LV"/>
              </w:rPr>
              <w:t>0</w:t>
            </w:r>
            <w:r w:rsidR="00D6666F">
              <w:rPr>
                <w:sz w:val="24"/>
                <w:szCs w:val="20"/>
                <w:lang w:val="lv-LV"/>
              </w:rPr>
              <w:t>1</w:t>
            </w:r>
            <w:r w:rsidR="00950A1D">
              <w:rPr>
                <w:sz w:val="24"/>
                <w:szCs w:val="20"/>
                <w:lang w:val="lv-LV"/>
              </w:rPr>
              <w:t>0</w:t>
            </w:r>
            <w:r w:rsidR="00D6666F">
              <w:rPr>
                <w:sz w:val="24"/>
                <w:szCs w:val="20"/>
                <w:lang w:val="lv-LV"/>
              </w:rPr>
              <w:t>52091</w:t>
            </w:r>
            <w:r w:rsidRPr="000F12B9">
              <w:rPr>
                <w:sz w:val="24"/>
                <w:szCs w:val="20"/>
                <w:lang w:val="lv-LV"/>
              </w:rPr>
              <w:t>)</w:t>
            </w:r>
          </w:p>
        </w:tc>
      </w:tr>
      <w:tr w14:paraId="0608EBCC" w14:textId="77777777" w:rsidTr="00DC6FA8">
        <w:tblPrEx>
          <w:tblW w:w="9385" w:type="dxa"/>
          <w:tblInd w:w="108" w:type="dxa"/>
          <w:tblLook w:val="04A0"/>
        </w:tblPrEx>
        <w:tc>
          <w:tcPr>
            <w:tcW w:w="9385" w:type="dxa"/>
            <w:tcBorders>
              <w:top w:val="single" w:sz="4" w:space="0" w:color="auto"/>
              <w:left w:val="single" w:sz="4" w:space="0" w:color="auto"/>
              <w:bottom w:val="single" w:sz="4" w:space="0" w:color="auto"/>
              <w:right w:val="single" w:sz="4" w:space="0" w:color="auto"/>
            </w:tcBorders>
            <w:hideMark/>
          </w:tcPr>
          <w:p w:rsidR="00DC6FA8" w:rsidRPr="000F12B9" w:rsidP="0053389D" w14:paraId="2B3AB39A" w14:textId="0CAB342D">
            <w:pPr>
              <w:numPr>
                <w:ilvl w:val="0"/>
                <w:numId w:val="16"/>
              </w:numPr>
              <w:tabs>
                <w:tab w:val="left" w:pos="252"/>
                <w:tab w:val="left" w:pos="432"/>
                <w:tab w:val="left" w:pos="702"/>
                <w:tab w:val="left" w:pos="993"/>
              </w:tabs>
              <w:spacing w:before="60" w:after="60"/>
              <w:ind w:left="0" w:firstLine="0"/>
              <w:textAlignment w:val="auto"/>
              <w:rPr>
                <w:sz w:val="24"/>
                <w:lang w:val="lv-LV"/>
              </w:rPr>
            </w:pPr>
            <w:r w:rsidRPr="000F12B9">
              <w:rPr>
                <w:b/>
                <w:sz w:val="24"/>
                <w:szCs w:val="20"/>
                <w:lang w:val="lv-LV"/>
              </w:rPr>
              <w:t>Objekta adrese:</w:t>
            </w:r>
            <w:r w:rsidRPr="000F12B9">
              <w:rPr>
                <w:sz w:val="24"/>
                <w:szCs w:val="20"/>
                <w:lang w:val="lv-LV"/>
              </w:rPr>
              <w:t xml:space="preserve"> </w:t>
            </w:r>
            <w:r w:rsidR="00D6666F">
              <w:rPr>
                <w:sz w:val="24"/>
                <w:szCs w:val="20"/>
                <w:lang w:val="lv-LV"/>
              </w:rPr>
              <w:t>Attekas iela 16, Ādaži</w:t>
            </w:r>
            <w:r w:rsidR="006C24B0">
              <w:rPr>
                <w:sz w:val="24"/>
                <w:szCs w:val="20"/>
                <w:lang w:val="lv-LV"/>
              </w:rPr>
              <w:t>, Ādažu novads</w:t>
            </w:r>
            <w:r w:rsidR="002A3E13">
              <w:rPr>
                <w:sz w:val="24"/>
                <w:szCs w:val="20"/>
                <w:lang w:val="lv-LV"/>
              </w:rPr>
              <w:t xml:space="preserve"> </w:t>
            </w:r>
            <w:r w:rsidRPr="000F12B9">
              <w:rPr>
                <w:sz w:val="24"/>
                <w:szCs w:val="20"/>
                <w:lang w:val="lv-LV"/>
              </w:rPr>
              <w:t>(</w:t>
            </w:r>
            <w:r w:rsidR="00D6666F">
              <w:rPr>
                <w:sz w:val="24"/>
                <w:szCs w:val="20"/>
                <w:lang w:val="lv-LV"/>
              </w:rPr>
              <w:t>Ādažu sākumskolas</w:t>
            </w:r>
            <w:r w:rsidRPr="000F12B9">
              <w:rPr>
                <w:sz w:val="24"/>
                <w:szCs w:val="20"/>
                <w:lang w:val="lv-LV"/>
              </w:rPr>
              <w:t xml:space="preserve"> telpās</w:t>
            </w:r>
            <w:r w:rsidR="00950A1D">
              <w:rPr>
                <w:sz w:val="24"/>
                <w:szCs w:val="20"/>
                <w:lang w:val="lv-LV"/>
              </w:rPr>
              <w:t xml:space="preserve"> un teritorijā</w:t>
            </w:r>
            <w:r w:rsidRPr="000F12B9">
              <w:rPr>
                <w:sz w:val="24"/>
                <w:szCs w:val="20"/>
                <w:lang w:val="lv-LV"/>
              </w:rPr>
              <w:t>)</w:t>
            </w:r>
          </w:p>
        </w:tc>
      </w:tr>
      <w:tr w14:paraId="0D8A80D0" w14:textId="77777777" w:rsidTr="00DC6FA8">
        <w:tblPrEx>
          <w:tblW w:w="9385" w:type="dxa"/>
          <w:tblInd w:w="108" w:type="dxa"/>
          <w:tblLook w:val="04A0"/>
        </w:tblPrEx>
        <w:tc>
          <w:tcPr>
            <w:tcW w:w="9385" w:type="dxa"/>
            <w:tcBorders>
              <w:top w:val="single" w:sz="4" w:space="0" w:color="auto"/>
              <w:left w:val="single" w:sz="4" w:space="0" w:color="auto"/>
              <w:bottom w:val="single" w:sz="4" w:space="0" w:color="auto"/>
              <w:right w:val="single" w:sz="4" w:space="0" w:color="auto"/>
            </w:tcBorders>
            <w:hideMark/>
          </w:tcPr>
          <w:p w:rsidR="00DC6FA8" w:rsidRPr="00CE454F" w:rsidP="0053389D" w14:paraId="1F4AA436" w14:textId="2D95B373">
            <w:pPr>
              <w:numPr>
                <w:ilvl w:val="0"/>
                <w:numId w:val="16"/>
              </w:numPr>
              <w:tabs>
                <w:tab w:val="left" w:pos="252"/>
                <w:tab w:val="left" w:pos="432"/>
                <w:tab w:val="left" w:pos="702"/>
                <w:tab w:val="left" w:pos="993"/>
              </w:tabs>
              <w:spacing w:before="60" w:after="60"/>
              <w:ind w:left="0" w:firstLine="0"/>
              <w:jc w:val="both"/>
              <w:textAlignment w:val="auto"/>
              <w:rPr>
                <w:sz w:val="24"/>
                <w:lang w:val="lv-LV"/>
              </w:rPr>
            </w:pPr>
            <w:r w:rsidRPr="000F12B9">
              <w:rPr>
                <w:b/>
                <w:sz w:val="24"/>
                <w:szCs w:val="20"/>
                <w:lang w:val="lv-LV"/>
              </w:rPr>
              <w:t>Novērtēšanu veica:</w:t>
            </w:r>
            <w:r w:rsidRPr="000F12B9">
              <w:rPr>
                <w:sz w:val="24"/>
                <w:szCs w:val="20"/>
                <w:lang w:val="lv-LV"/>
              </w:rPr>
              <w:t xml:space="preserve"> </w:t>
            </w:r>
            <w:r w:rsidRPr="002D4109">
              <w:rPr>
                <w:sz w:val="24"/>
                <w:lang w:val="lv-LV"/>
              </w:rPr>
              <w:t>2</w:t>
            </w:r>
            <w:r>
              <w:rPr>
                <w:sz w:val="24"/>
                <w:lang w:val="lv-LV"/>
              </w:rPr>
              <w:t>023</w:t>
            </w:r>
            <w:r w:rsidRPr="002D4109">
              <w:rPr>
                <w:sz w:val="24"/>
                <w:lang w:val="lv-LV"/>
              </w:rPr>
              <w:t>.</w:t>
            </w:r>
            <w:r>
              <w:rPr>
                <w:sz w:val="24"/>
                <w:lang w:val="lv-LV"/>
              </w:rPr>
              <w:t xml:space="preserve"> gada </w:t>
            </w:r>
            <w:r w:rsidR="00D6666F">
              <w:rPr>
                <w:sz w:val="24"/>
                <w:lang w:val="lv-LV"/>
              </w:rPr>
              <w:t>22</w:t>
            </w:r>
            <w:r w:rsidRPr="0040774D">
              <w:rPr>
                <w:sz w:val="24"/>
                <w:lang w:val="lv-LV"/>
              </w:rPr>
              <w:t xml:space="preserve">. </w:t>
            </w:r>
            <w:r w:rsidR="002A3E13">
              <w:rPr>
                <w:sz w:val="24"/>
                <w:lang w:val="lv-LV"/>
              </w:rPr>
              <w:t>maijā</w:t>
            </w:r>
            <w:r w:rsidRPr="0040774D">
              <w:rPr>
                <w:sz w:val="24"/>
                <w:lang w:val="lv-LV"/>
              </w:rPr>
              <w:t xml:space="preserve"> higiēnas ārst</w:t>
            </w:r>
            <w:r w:rsidR="00B10F5A">
              <w:rPr>
                <w:sz w:val="24"/>
                <w:lang w:val="lv-LV"/>
              </w:rPr>
              <w:t>e Tatjana Morozova</w:t>
            </w:r>
          </w:p>
        </w:tc>
      </w:tr>
      <w:tr w14:paraId="625C1184" w14:textId="77777777" w:rsidTr="00DC6FA8">
        <w:tblPrEx>
          <w:tblW w:w="9385" w:type="dxa"/>
          <w:tblInd w:w="108" w:type="dxa"/>
          <w:tblLook w:val="04A0"/>
        </w:tblPrEx>
        <w:tc>
          <w:tcPr>
            <w:tcW w:w="9385" w:type="dxa"/>
            <w:tcBorders>
              <w:top w:val="single" w:sz="4" w:space="0" w:color="auto"/>
              <w:left w:val="single" w:sz="4" w:space="0" w:color="auto"/>
              <w:bottom w:val="single" w:sz="4" w:space="0" w:color="auto"/>
              <w:right w:val="single" w:sz="4" w:space="0" w:color="auto"/>
            </w:tcBorders>
            <w:hideMark/>
          </w:tcPr>
          <w:p w:rsidR="00DC6FA8" w:rsidRPr="000F12B9" w:rsidP="0053389D" w14:paraId="157C7332" w14:textId="03DFDBEC">
            <w:pPr>
              <w:numPr>
                <w:ilvl w:val="0"/>
                <w:numId w:val="16"/>
              </w:numPr>
              <w:tabs>
                <w:tab w:val="left" w:pos="252"/>
                <w:tab w:val="left" w:pos="432"/>
                <w:tab w:val="left" w:pos="702"/>
                <w:tab w:val="left" w:pos="993"/>
              </w:tabs>
              <w:spacing w:before="60" w:after="60"/>
              <w:ind w:left="0" w:firstLine="0"/>
              <w:textAlignment w:val="auto"/>
              <w:rPr>
                <w:sz w:val="24"/>
                <w:lang w:val="lv-LV"/>
              </w:rPr>
            </w:pPr>
            <w:r w:rsidRPr="000F12B9">
              <w:rPr>
                <w:b/>
                <w:sz w:val="24"/>
                <w:szCs w:val="20"/>
                <w:lang w:val="lv-LV"/>
              </w:rPr>
              <w:t>Novērtēšanā piedalījās:</w:t>
            </w:r>
            <w:r w:rsidRPr="000F12B9">
              <w:rPr>
                <w:sz w:val="24"/>
                <w:szCs w:val="20"/>
                <w:lang w:val="lv-LV"/>
              </w:rPr>
              <w:t xml:space="preserve"> </w:t>
            </w:r>
            <w:r w:rsidR="006A73BB">
              <w:rPr>
                <w:sz w:val="24"/>
                <w:szCs w:val="20"/>
                <w:lang w:val="lv-LV"/>
              </w:rPr>
              <w:t>nometnes vadītāj</w:t>
            </w:r>
            <w:r w:rsidR="00271A74">
              <w:rPr>
                <w:sz w:val="24"/>
                <w:szCs w:val="20"/>
                <w:lang w:val="lv-LV"/>
              </w:rPr>
              <w:t xml:space="preserve">a </w:t>
            </w:r>
            <w:r w:rsidR="00D6666F">
              <w:rPr>
                <w:sz w:val="24"/>
                <w:szCs w:val="20"/>
                <w:lang w:val="lv-LV"/>
              </w:rPr>
              <w:t>Elīna Zīlīte</w:t>
            </w:r>
          </w:p>
        </w:tc>
      </w:tr>
      <w:tr w14:paraId="6B4D001E" w14:textId="77777777" w:rsidTr="00DC6FA8">
        <w:tblPrEx>
          <w:tblW w:w="9385" w:type="dxa"/>
          <w:tblInd w:w="108" w:type="dxa"/>
          <w:tblLook w:val="04A0"/>
        </w:tblPrEx>
        <w:tc>
          <w:tcPr>
            <w:tcW w:w="9385" w:type="dxa"/>
            <w:tcBorders>
              <w:top w:val="single" w:sz="4" w:space="0" w:color="auto"/>
              <w:left w:val="single" w:sz="4" w:space="0" w:color="auto"/>
              <w:bottom w:val="single" w:sz="4" w:space="0" w:color="auto"/>
              <w:right w:val="single" w:sz="4" w:space="0" w:color="auto"/>
            </w:tcBorders>
          </w:tcPr>
          <w:p w:rsidR="00DC6FA8" w:rsidRPr="000F12B9" w:rsidP="0053389D" w14:paraId="0118D251" w14:textId="77777777">
            <w:pPr>
              <w:numPr>
                <w:ilvl w:val="0"/>
                <w:numId w:val="16"/>
              </w:numPr>
              <w:tabs>
                <w:tab w:val="left" w:pos="252"/>
                <w:tab w:val="left" w:pos="432"/>
                <w:tab w:val="left" w:pos="702"/>
                <w:tab w:val="left" w:pos="993"/>
              </w:tabs>
              <w:spacing w:before="60" w:after="60"/>
              <w:ind w:left="0" w:firstLine="0"/>
              <w:jc w:val="both"/>
              <w:textAlignment w:val="auto"/>
              <w:rPr>
                <w:b/>
                <w:sz w:val="24"/>
                <w:lang w:val="lv-LV"/>
              </w:rPr>
            </w:pPr>
            <w:r w:rsidRPr="000F12B9">
              <w:rPr>
                <w:b/>
                <w:sz w:val="24"/>
                <w:szCs w:val="20"/>
                <w:lang w:val="lv-LV"/>
              </w:rPr>
              <w:t>Konstatēts:</w:t>
            </w:r>
          </w:p>
          <w:p w:rsidR="00DC6FA8" w:rsidRPr="000F12B9" w:rsidP="0053389D" w14:paraId="30492D57" w14:textId="77777777">
            <w:pPr>
              <w:tabs>
                <w:tab w:val="left" w:pos="252"/>
                <w:tab w:val="left" w:pos="432"/>
                <w:tab w:val="left" w:pos="702"/>
                <w:tab w:val="left" w:pos="993"/>
              </w:tabs>
              <w:spacing w:before="60" w:after="60"/>
              <w:jc w:val="both"/>
              <w:rPr>
                <w:sz w:val="24"/>
                <w:szCs w:val="20"/>
                <w:lang w:val="lv-LV"/>
              </w:rPr>
            </w:pPr>
            <w:r w:rsidRPr="000F12B9">
              <w:rPr>
                <w:b/>
                <w:sz w:val="24"/>
                <w:szCs w:val="20"/>
                <w:lang w:val="lv-LV"/>
              </w:rPr>
              <w:t>6.1. Vispārīgās ziņas par objektu/objekta raksturojums</w:t>
            </w:r>
          </w:p>
          <w:p w:rsidR="00950A1D" w:rsidP="00950A1D" w14:paraId="394B93EC" w14:textId="67E4026E">
            <w:pPr>
              <w:jc w:val="both"/>
              <w:rPr>
                <w:sz w:val="24"/>
                <w:lang w:val="lv-LV"/>
              </w:rPr>
            </w:pPr>
            <w:r w:rsidRPr="00814D3A">
              <w:rPr>
                <w:sz w:val="24"/>
                <w:lang w:val="lv-LV"/>
              </w:rPr>
              <w:t>Bērnu dienas nometne</w:t>
            </w:r>
            <w:r>
              <w:rPr>
                <w:sz w:val="24"/>
                <w:lang w:val="lv-LV"/>
              </w:rPr>
              <w:t xml:space="preserve"> telpās un ārpus telpām “</w:t>
            </w:r>
            <w:r w:rsidR="00D6666F">
              <w:rPr>
                <w:sz w:val="24"/>
                <w:lang w:val="lv-LV"/>
              </w:rPr>
              <w:t>Zvaigžņu pētnieki</w:t>
            </w:r>
            <w:r>
              <w:rPr>
                <w:sz w:val="24"/>
                <w:lang w:val="lv-LV"/>
              </w:rPr>
              <w:t xml:space="preserve">” tiks organizēta </w:t>
            </w:r>
            <w:r w:rsidR="00D6666F">
              <w:rPr>
                <w:sz w:val="24"/>
                <w:lang w:val="lv-LV"/>
              </w:rPr>
              <w:t>Ādažu sākumskolas</w:t>
            </w:r>
            <w:r>
              <w:rPr>
                <w:sz w:val="24"/>
                <w:lang w:val="lv-LV"/>
              </w:rPr>
              <w:t xml:space="preserve"> ēkas telpās un </w:t>
            </w:r>
            <w:r w:rsidR="00D6666F">
              <w:rPr>
                <w:sz w:val="24"/>
                <w:lang w:val="lv-LV"/>
              </w:rPr>
              <w:t>teritorijā</w:t>
            </w:r>
            <w:r>
              <w:rPr>
                <w:sz w:val="24"/>
                <w:lang w:val="lv-LV"/>
              </w:rPr>
              <w:t xml:space="preserve"> (</w:t>
            </w:r>
            <w:r w:rsidR="00D6666F">
              <w:rPr>
                <w:sz w:val="24"/>
                <w:lang w:val="lv-LV"/>
              </w:rPr>
              <w:t>24.04.</w:t>
            </w:r>
            <w:r w:rsidR="00271A74">
              <w:rPr>
                <w:sz w:val="24"/>
                <w:lang w:val="lv-LV"/>
              </w:rPr>
              <w:t>2</w:t>
            </w:r>
            <w:r>
              <w:rPr>
                <w:sz w:val="24"/>
                <w:lang w:val="lv-LV"/>
              </w:rPr>
              <w:t>02</w:t>
            </w:r>
            <w:r w:rsidR="00271A74">
              <w:rPr>
                <w:sz w:val="24"/>
                <w:lang w:val="lv-LV"/>
              </w:rPr>
              <w:t>3</w:t>
            </w:r>
            <w:r>
              <w:rPr>
                <w:sz w:val="24"/>
                <w:lang w:val="lv-LV"/>
              </w:rPr>
              <w:t xml:space="preserve">. </w:t>
            </w:r>
            <w:r w:rsidR="00D6666F">
              <w:rPr>
                <w:sz w:val="24"/>
                <w:lang w:val="lv-LV"/>
              </w:rPr>
              <w:t>telpu nomas līgums</w:t>
            </w:r>
            <w:r>
              <w:rPr>
                <w:sz w:val="24"/>
                <w:lang w:val="lv-LV"/>
              </w:rPr>
              <w:t>). Nometn</w:t>
            </w:r>
            <w:r w:rsidR="00271A74">
              <w:rPr>
                <w:sz w:val="24"/>
                <w:lang w:val="lv-LV"/>
              </w:rPr>
              <w:t>i</w:t>
            </w:r>
            <w:r>
              <w:rPr>
                <w:sz w:val="24"/>
                <w:lang w:val="lv-LV"/>
              </w:rPr>
              <w:t xml:space="preserve"> paredzēts organizēt laika posmā no </w:t>
            </w:r>
            <w:r w:rsidR="00D6666F">
              <w:rPr>
                <w:sz w:val="24"/>
                <w:lang w:val="lv-LV"/>
              </w:rPr>
              <w:t>12</w:t>
            </w:r>
            <w:r>
              <w:rPr>
                <w:sz w:val="24"/>
                <w:lang w:val="lv-LV"/>
              </w:rPr>
              <w:t xml:space="preserve">.06.2023. līdz </w:t>
            </w:r>
            <w:r w:rsidR="00D6666F">
              <w:rPr>
                <w:sz w:val="24"/>
                <w:lang w:val="lv-LV"/>
              </w:rPr>
              <w:t>16</w:t>
            </w:r>
            <w:r>
              <w:rPr>
                <w:sz w:val="24"/>
                <w:lang w:val="lv-LV"/>
              </w:rPr>
              <w:t>.0</w:t>
            </w:r>
            <w:r w:rsidR="003F0593">
              <w:rPr>
                <w:sz w:val="24"/>
                <w:lang w:val="lv-LV"/>
              </w:rPr>
              <w:t>6</w:t>
            </w:r>
            <w:r>
              <w:rPr>
                <w:sz w:val="24"/>
                <w:lang w:val="lv-LV"/>
              </w:rPr>
              <w:t>.202</w:t>
            </w:r>
            <w:r w:rsidR="003F0593">
              <w:rPr>
                <w:sz w:val="24"/>
                <w:lang w:val="lv-LV"/>
              </w:rPr>
              <w:t>3</w:t>
            </w:r>
            <w:r>
              <w:rPr>
                <w:sz w:val="24"/>
                <w:lang w:val="lv-LV"/>
              </w:rPr>
              <w:t>.</w:t>
            </w:r>
            <w:r w:rsidR="003F0593">
              <w:rPr>
                <w:sz w:val="24"/>
                <w:lang w:val="lv-LV"/>
              </w:rPr>
              <w:t xml:space="preserve"> </w:t>
            </w:r>
            <w:r>
              <w:rPr>
                <w:sz w:val="24"/>
                <w:lang w:val="lv-LV"/>
              </w:rPr>
              <w:t xml:space="preserve"> Nometne paredzēta </w:t>
            </w:r>
            <w:r w:rsidR="00D6666F">
              <w:rPr>
                <w:sz w:val="24"/>
                <w:lang w:val="lv-LV"/>
              </w:rPr>
              <w:t>7</w:t>
            </w:r>
            <w:r w:rsidR="00271A74">
              <w:rPr>
                <w:sz w:val="24"/>
                <w:lang w:val="lv-LV"/>
              </w:rPr>
              <w:t xml:space="preserve">0 bērniem </w:t>
            </w:r>
            <w:r>
              <w:rPr>
                <w:sz w:val="24"/>
                <w:lang w:val="lv-LV"/>
              </w:rPr>
              <w:t xml:space="preserve">vecumā no </w:t>
            </w:r>
            <w:r w:rsidR="00D6666F">
              <w:rPr>
                <w:sz w:val="24"/>
                <w:lang w:val="lv-LV"/>
              </w:rPr>
              <w:t>5</w:t>
            </w:r>
            <w:r>
              <w:rPr>
                <w:sz w:val="24"/>
                <w:lang w:val="lv-LV"/>
              </w:rPr>
              <w:t xml:space="preserve"> līdz </w:t>
            </w:r>
            <w:r w:rsidR="00271A74">
              <w:rPr>
                <w:sz w:val="24"/>
                <w:lang w:val="lv-LV"/>
              </w:rPr>
              <w:t>1</w:t>
            </w:r>
            <w:r w:rsidR="00D6666F">
              <w:rPr>
                <w:sz w:val="24"/>
                <w:lang w:val="lv-LV"/>
              </w:rPr>
              <w:t>2</w:t>
            </w:r>
            <w:r>
              <w:rPr>
                <w:sz w:val="24"/>
                <w:lang w:val="lv-LV"/>
              </w:rPr>
              <w:t xml:space="preserve"> gadiem</w:t>
            </w:r>
            <w:r w:rsidR="00271A74">
              <w:rPr>
                <w:sz w:val="24"/>
                <w:lang w:val="lv-LV"/>
              </w:rPr>
              <w:t>.</w:t>
            </w:r>
            <w:r>
              <w:rPr>
                <w:sz w:val="24"/>
                <w:lang w:val="lv-LV"/>
              </w:rPr>
              <w:t xml:space="preserve"> </w:t>
            </w:r>
            <w:r w:rsidR="00D6666F">
              <w:rPr>
                <w:sz w:val="24"/>
                <w:lang w:val="lv-LV"/>
              </w:rPr>
              <w:t xml:space="preserve">Bērni tiks sadalīti </w:t>
            </w:r>
            <w:r w:rsidR="002C5F67">
              <w:rPr>
                <w:sz w:val="24"/>
                <w:lang w:val="lv-LV"/>
              </w:rPr>
              <w:t xml:space="preserve">četrās </w:t>
            </w:r>
            <w:r w:rsidR="00D6666F">
              <w:rPr>
                <w:sz w:val="24"/>
                <w:lang w:val="lv-LV"/>
              </w:rPr>
              <w:t xml:space="preserve">grupās pēc vecuma. </w:t>
            </w:r>
            <w:r>
              <w:rPr>
                <w:sz w:val="24"/>
                <w:lang w:val="lv-LV"/>
              </w:rPr>
              <w:t>Nometnes darbība paredzēta no plkst. 9.00 līdz plkst. 1</w:t>
            </w:r>
            <w:r w:rsidR="00D6666F">
              <w:rPr>
                <w:sz w:val="24"/>
                <w:lang w:val="lv-LV"/>
              </w:rPr>
              <w:t>4</w:t>
            </w:r>
            <w:r>
              <w:rPr>
                <w:sz w:val="24"/>
                <w:lang w:val="lv-LV"/>
              </w:rPr>
              <w:t>.00</w:t>
            </w:r>
            <w:r w:rsidRPr="00676DF5">
              <w:rPr>
                <w:sz w:val="24"/>
                <w:lang w:val="lv-LV"/>
              </w:rPr>
              <w:t>.</w:t>
            </w:r>
            <w:r>
              <w:rPr>
                <w:sz w:val="24"/>
                <w:lang w:val="lv-LV"/>
              </w:rPr>
              <w:t xml:space="preserve"> </w:t>
            </w:r>
            <w:r w:rsidRPr="00065CA7">
              <w:rPr>
                <w:sz w:val="24"/>
                <w:lang w:val="lv-LV"/>
              </w:rPr>
              <w:t xml:space="preserve">Nometnes vajadzībām plānots izmantot </w:t>
            </w:r>
            <w:r w:rsidR="00D6666F">
              <w:rPr>
                <w:sz w:val="24"/>
                <w:lang w:val="lv-LV"/>
              </w:rPr>
              <w:t xml:space="preserve">Ādažu sākumskolas skolas 1. stāva klases telpas Nr. 113 – Nr. 116, meiteņu un zēnu tualetes, skolas ēdnīcas ēdamzāli. </w:t>
            </w:r>
            <w:r w:rsidRPr="00065CA7">
              <w:rPr>
                <w:sz w:val="24"/>
                <w:lang w:val="lv-LV"/>
              </w:rPr>
              <w:t>Nometnē</w:t>
            </w:r>
            <w:r>
              <w:rPr>
                <w:sz w:val="24"/>
                <w:lang w:val="lv-LV"/>
              </w:rPr>
              <w:t xml:space="preserve"> paredzēt</w:t>
            </w:r>
            <w:r w:rsidR="00D6666F">
              <w:rPr>
                <w:sz w:val="24"/>
                <w:lang w:val="lv-LV"/>
              </w:rPr>
              <w:t>as radošas nodarbības,</w:t>
            </w:r>
            <w:r>
              <w:rPr>
                <w:sz w:val="24"/>
                <w:lang w:val="lv-LV"/>
              </w:rPr>
              <w:t xml:space="preserve"> </w:t>
            </w:r>
            <w:r w:rsidR="003F0593">
              <w:rPr>
                <w:sz w:val="24"/>
                <w:lang w:val="lv-LV"/>
              </w:rPr>
              <w:t xml:space="preserve"> sporta </w:t>
            </w:r>
            <w:r w:rsidR="00D6666F">
              <w:rPr>
                <w:sz w:val="24"/>
                <w:lang w:val="lv-LV"/>
              </w:rPr>
              <w:t>aktivitātes</w:t>
            </w:r>
            <w:r w:rsidR="003F0593">
              <w:rPr>
                <w:sz w:val="24"/>
                <w:lang w:val="lv-LV"/>
              </w:rPr>
              <w:t>, attīstošās spēles</w:t>
            </w:r>
            <w:r>
              <w:rPr>
                <w:sz w:val="24"/>
                <w:lang w:val="lv-LV"/>
              </w:rPr>
              <w:t xml:space="preserve">. </w:t>
            </w:r>
          </w:p>
          <w:p w:rsidR="00950A1D" w:rsidRPr="0073235E" w:rsidP="00950A1D" w14:paraId="237697E8" w14:textId="5BA7862F">
            <w:pPr>
              <w:jc w:val="both"/>
              <w:rPr>
                <w:color w:val="000000"/>
                <w:sz w:val="23"/>
                <w:szCs w:val="23"/>
                <w:highlight w:val="yellow"/>
                <w:lang w:val="lv-LV"/>
              </w:rPr>
            </w:pPr>
            <w:r>
              <w:rPr>
                <w:sz w:val="24"/>
                <w:lang w:val="lv-LV"/>
              </w:rPr>
              <w:t>Bērnu ēdināšan</w:t>
            </w:r>
            <w:r w:rsidR="00D6666F">
              <w:rPr>
                <w:sz w:val="24"/>
                <w:lang w:val="lv-LV"/>
              </w:rPr>
              <w:t xml:space="preserve">a tiks nodrošināta Ādažu sākumskolas </w:t>
            </w:r>
            <w:r w:rsidR="005402FE">
              <w:rPr>
                <w:sz w:val="24"/>
                <w:lang w:val="lv-LV"/>
              </w:rPr>
              <w:t>ēdnīcas telpās</w:t>
            </w:r>
            <w:r>
              <w:rPr>
                <w:color w:val="000000"/>
                <w:sz w:val="23"/>
                <w:szCs w:val="23"/>
                <w:lang w:val="lv-LV"/>
              </w:rPr>
              <w:t>.</w:t>
            </w:r>
          </w:p>
          <w:p w:rsidR="00950A1D" w:rsidP="00950A1D" w14:paraId="17AE6A96" w14:textId="069AB451">
            <w:pPr>
              <w:overflowPunct/>
              <w:jc w:val="both"/>
              <w:textAlignment w:val="auto"/>
              <w:rPr>
                <w:sz w:val="24"/>
                <w:lang w:val="lv-LV"/>
              </w:rPr>
            </w:pPr>
            <w:r>
              <w:rPr>
                <w:sz w:val="24"/>
                <w:lang w:val="lv-LV"/>
              </w:rPr>
              <w:t xml:space="preserve"> </w:t>
            </w:r>
            <w:r w:rsidR="00D6666F">
              <w:rPr>
                <w:sz w:val="24"/>
                <w:lang w:val="lv-LV"/>
              </w:rPr>
              <w:t>Pedagogu skaits</w:t>
            </w:r>
            <w:r>
              <w:rPr>
                <w:sz w:val="24"/>
                <w:lang w:val="lv-LV"/>
              </w:rPr>
              <w:t xml:space="preserve"> nometnē – </w:t>
            </w:r>
            <w:r w:rsidR="00D6666F">
              <w:rPr>
                <w:sz w:val="24"/>
                <w:lang w:val="lv-LV"/>
              </w:rPr>
              <w:t>18</w:t>
            </w:r>
            <w:r>
              <w:rPr>
                <w:sz w:val="24"/>
                <w:lang w:val="lv-LV"/>
              </w:rPr>
              <w:t xml:space="preserve">. </w:t>
            </w:r>
            <w:r w:rsidRPr="00CA5F18">
              <w:rPr>
                <w:sz w:val="24"/>
                <w:lang w:val="lv-LV"/>
              </w:rPr>
              <w:t>Nometnes telpu higiēni</w:t>
            </w:r>
            <w:r>
              <w:rPr>
                <w:sz w:val="24"/>
                <w:lang w:val="lv-LV"/>
              </w:rPr>
              <w:t xml:space="preserve">skais stāvoklis ir apmierinošs. </w:t>
            </w:r>
            <w:r w:rsidRPr="00CA5F18">
              <w:rPr>
                <w:sz w:val="24"/>
                <w:lang w:val="lv-LV"/>
              </w:rPr>
              <w:t xml:space="preserve">Tualetes telpās personīgās higiēnas ievērošanas apstākļi ir nodrošināti. </w:t>
            </w:r>
            <w:r>
              <w:rPr>
                <w:sz w:val="24"/>
                <w:lang w:val="lv-LV"/>
              </w:rPr>
              <w:t>Visas sanitāri tehniskās ierīces ir darba kārtībā. Iestāde</w:t>
            </w:r>
            <w:r w:rsidRPr="00CA5F18">
              <w:rPr>
                <w:sz w:val="24"/>
                <w:lang w:val="lv-LV"/>
              </w:rPr>
              <w:t xml:space="preserve"> ir nodrošināta ar mazgāšanas un dezinfekcijas līdzekļiem nepieciešamā daudzumā</w:t>
            </w:r>
            <w:r>
              <w:rPr>
                <w:sz w:val="24"/>
                <w:lang w:val="lv-LV"/>
              </w:rPr>
              <w:t>, līdzekļi tiek uzglabāti nometnes dalībniekiem nepieejamā vietā.</w:t>
            </w:r>
            <w:r w:rsidRPr="00CA5F18">
              <w:rPr>
                <w:sz w:val="24"/>
                <w:lang w:val="lv-LV"/>
              </w:rPr>
              <w:t xml:space="preserve"> Uzkopšanas inventārs ir marķēts, pietiekošā daudzumā. Telpu uzkopšana tiek veikta regulāri.</w:t>
            </w:r>
            <w:r>
              <w:rPr>
                <w:sz w:val="24"/>
                <w:lang w:val="lv-LV"/>
              </w:rPr>
              <w:t xml:space="preserve"> </w:t>
            </w:r>
          </w:p>
          <w:p w:rsidR="00DC6FA8" w:rsidRPr="000F12B9" w:rsidP="0053389D" w14:paraId="4D8BA299" w14:textId="77777777">
            <w:pPr>
              <w:overflowPunct/>
              <w:autoSpaceDE/>
              <w:adjustRightInd/>
              <w:ind w:right="6"/>
              <w:rPr>
                <w:b/>
                <w:sz w:val="24"/>
                <w:szCs w:val="20"/>
                <w:lang w:val="lv-LV"/>
              </w:rPr>
            </w:pPr>
            <w:r w:rsidRPr="000F12B9">
              <w:rPr>
                <w:b/>
                <w:sz w:val="24"/>
                <w:szCs w:val="20"/>
                <w:lang w:val="lv-LV"/>
              </w:rPr>
              <w:t>6.2. Iekštelpu virsmu apdare</w:t>
            </w:r>
          </w:p>
          <w:p w:rsidR="00DC6FA8" w:rsidRPr="000F12B9" w:rsidP="0053389D" w14:paraId="00E995ED" w14:textId="77777777">
            <w:pPr>
              <w:overflowPunct/>
              <w:autoSpaceDE/>
              <w:adjustRightInd/>
              <w:ind w:firstLine="176"/>
              <w:jc w:val="both"/>
              <w:rPr>
                <w:sz w:val="24"/>
                <w:szCs w:val="20"/>
                <w:lang w:val="lv-LV"/>
              </w:rPr>
            </w:pPr>
            <w:r w:rsidRPr="000F12B9">
              <w:rPr>
                <w:sz w:val="24"/>
                <w:lang w:val="lv-LV"/>
              </w:rPr>
              <w:t>Skolas telpu</w:t>
            </w:r>
            <w:r w:rsidRPr="000F12B9">
              <w:rPr>
                <w:b/>
                <w:sz w:val="24"/>
                <w:lang w:val="lv-LV"/>
              </w:rPr>
              <w:t xml:space="preserve"> </w:t>
            </w:r>
            <w:r w:rsidRPr="000F12B9">
              <w:rPr>
                <w:sz w:val="24"/>
                <w:szCs w:val="20"/>
                <w:lang w:val="lv-LV"/>
              </w:rPr>
              <w:t xml:space="preserve">iekšējai apdarei izmantoti kvalitatīvie, </w:t>
            </w:r>
            <w:r w:rsidRPr="000F12B9">
              <w:rPr>
                <w:sz w:val="24"/>
                <w:lang w:val="lv-LV"/>
              </w:rPr>
              <w:t xml:space="preserve">viegli tīrāmie </w:t>
            </w:r>
            <w:r w:rsidRPr="000F12B9">
              <w:rPr>
                <w:sz w:val="24"/>
                <w:szCs w:val="20"/>
                <w:lang w:val="lv-LV"/>
              </w:rPr>
              <w:t xml:space="preserve">un telpu funkcijai atbilstošie materiāli </w:t>
            </w:r>
            <w:r w:rsidRPr="000F12B9">
              <w:rPr>
                <w:sz w:val="24"/>
                <w:lang w:val="lv-LV"/>
              </w:rPr>
              <w:t>(linolejs, flīzes, krāsojums, piekārtie griesti)</w:t>
            </w:r>
            <w:r w:rsidRPr="000F12B9">
              <w:rPr>
                <w:sz w:val="24"/>
                <w:szCs w:val="20"/>
                <w:lang w:val="lv-LV"/>
              </w:rPr>
              <w:t xml:space="preserve">. </w:t>
            </w:r>
          </w:p>
          <w:p w:rsidR="00DC6FA8" w:rsidRPr="000F12B9" w:rsidP="0053389D" w14:paraId="1C2958BA" w14:textId="77777777">
            <w:pPr>
              <w:overflowPunct/>
              <w:autoSpaceDE/>
              <w:adjustRightInd/>
              <w:ind w:right="6"/>
              <w:rPr>
                <w:b/>
                <w:sz w:val="24"/>
                <w:szCs w:val="20"/>
                <w:lang w:val="lv-LV"/>
              </w:rPr>
            </w:pPr>
            <w:r w:rsidRPr="000F12B9">
              <w:rPr>
                <w:b/>
                <w:sz w:val="24"/>
                <w:szCs w:val="20"/>
                <w:lang w:val="lv-LV"/>
              </w:rPr>
              <w:t>6.3. Apgaismojums</w:t>
            </w:r>
          </w:p>
          <w:p w:rsidR="00DC6FA8" w:rsidRPr="000F12B9" w:rsidP="0053389D" w14:paraId="793D90D0" w14:textId="77777777">
            <w:pPr>
              <w:tabs>
                <w:tab w:val="left" w:pos="243"/>
              </w:tabs>
              <w:overflowPunct/>
              <w:autoSpaceDE/>
              <w:adjustRightInd/>
              <w:ind w:right="6" w:firstLine="176"/>
              <w:jc w:val="both"/>
              <w:rPr>
                <w:i/>
                <w:spacing w:val="-2"/>
                <w:sz w:val="24"/>
                <w:szCs w:val="20"/>
                <w:lang w:val="lv-LV"/>
              </w:rPr>
            </w:pPr>
            <w:r w:rsidRPr="000F12B9">
              <w:rPr>
                <w:sz w:val="24"/>
                <w:szCs w:val="20"/>
                <w:lang w:val="lv-LV"/>
              </w:rPr>
              <w:t>Telpu apgaismojums - dabiskais un mākslīgais.</w:t>
            </w:r>
          </w:p>
          <w:p w:rsidR="00DC6FA8" w:rsidRPr="000F12B9" w:rsidP="0053389D" w14:paraId="49E97E93" w14:textId="77777777">
            <w:pPr>
              <w:overflowPunct/>
              <w:autoSpaceDE/>
              <w:adjustRightInd/>
              <w:ind w:right="6"/>
              <w:rPr>
                <w:b/>
                <w:sz w:val="24"/>
                <w:lang w:val="lv-LV"/>
              </w:rPr>
            </w:pPr>
            <w:r w:rsidRPr="000F12B9">
              <w:rPr>
                <w:b/>
                <w:sz w:val="24"/>
                <w:szCs w:val="20"/>
                <w:lang w:val="lv-LV"/>
              </w:rPr>
              <w:t xml:space="preserve">6.4. Siltumapgāde </w:t>
            </w:r>
          </w:p>
          <w:p w:rsidR="00DC6FA8" w:rsidRPr="000F12B9" w:rsidP="0053389D" w14:paraId="1DA9AB24" w14:textId="77777777">
            <w:pPr>
              <w:overflowPunct/>
              <w:autoSpaceDE/>
              <w:adjustRightInd/>
              <w:ind w:right="6" w:firstLine="176"/>
              <w:jc w:val="both"/>
              <w:rPr>
                <w:i/>
                <w:spacing w:val="-4"/>
                <w:sz w:val="24"/>
                <w:szCs w:val="20"/>
                <w:lang w:val="lv-LV"/>
              </w:rPr>
            </w:pPr>
            <w:r w:rsidRPr="000F12B9">
              <w:rPr>
                <w:sz w:val="24"/>
                <w:szCs w:val="20"/>
                <w:lang w:val="lv-LV"/>
              </w:rPr>
              <w:t xml:space="preserve">Skolas ēkas apkure – no centralizētiem tīkliem. </w:t>
            </w:r>
          </w:p>
          <w:p w:rsidR="00DC6FA8" w:rsidRPr="000F12B9" w:rsidP="0053389D" w14:paraId="11174079" w14:textId="77777777">
            <w:pPr>
              <w:overflowPunct/>
              <w:autoSpaceDE/>
              <w:adjustRightInd/>
              <w:ind w:right="6"/>
              <w:rPr>
                <w:b/>
                <w:sz w:val="24"/>
                <w:lang w:val="lv-LV"/>
              </w:rPr>
            </w:pPr>
            <w:r w:rsidRPr="000F12B9">
              <w:rPr>
                <w:b/>
                <w:sz w:val="24"/>
                <w:szCs w:val="20"/>
                <w:lang w:val="lv-LV"/>
              </w:rPr>
              <w:t xml:space="preserve">6.5. Gaisa apmaiņa </w:t>
            </w:r>
          </w:p>
          <w:p w:rsidR="005402FE" w:rsidRPr="00485AE8" w:rsidP="005402FE" w14:paraId="527704BC" w14:textId="720651E3">
            <w:pPr>
              <w:ind w:firstLine="318"/>
              <w:jc w:val="both"/>
              <w:rPr>
                <w:sz w:val="24"/>
                <w:lang w:val="lv-LV"/>
              </w:rPr>
            </w:pPr>
            <w:r>
              <w:rPr>
                <w:sz w:val="24"/>
                <w:lang w:val="lv-LV"/>
              </w:rPr>
              <w:t>Klases telpās ir ierīkota mehāniskā pieplūdes/nosūces ventilācija</w:t>
            </w:r>
            <w:r>
              <w:rPr>
                <w:sz w:val="24"/>
                <w:lang w:val="lv-LV"/>
              </w:rPr>
              <w:t>, sanmezglos – mehāniskā nosūces ventilācija</w:t>
            </w:r>
            <w:r w:rsidRPr="003A7879">
              <w:rPr>
                <w:sz w:val="24"/>
                <w:lang w:val="lv-LV"/>
              </w:rPr>
              <w:t>.</w:t>
            </w:r>
          </w:p>
          <w:p w:rsidR="00DC6FA8" w:rsidRPr="000F12B9" w:rsidP="0053389D" w14:paraId="60C03A5A" w14:textId="77777777">
            <w:pPr>
              <w:overflowPunct/>
              <w:autoSpaceDE/>
              <w:adjustRightInd/>
              <w:ind w:right="6"/>
              <w:rPr>
                <w:b/>
                <w:sz w:val="24"/>
                <w:szCs w:val="20"/>
                <w:lang w:val="lv-LV"/>
              </w:rPr>
            </w:pPr>
            <w:r w:rsidRPr="000F12B9">
              <w:rPr>
                <w:b/>
                <w:sz w:val="24"/>
                <w:szCs w:val="20"/>
                <w:lang w:val="lv-LV"/>
              </w:rPr>
              <w:t>6.6. Ūdens apgāde</w:t>
            </w:r>
          </w:p>
          <w:p w:rsidR="00DC6FA8" w:rsidRPr="000F12B9" w:rsidP="0053389D" w14:paraId="498B8981" w14:textId="5DCA9930">
            <w:pPr>
              <w:ind w:firstLine="176"/>
              <w:jc w:val="both"/>
              <w:rPr>
                <w:sz w:val="24"/>
                <w:szCs w:val="20"/>
                <w:lang w:val="lv-LV"/>
              </w:rPr>
            </w:pPr>
            <w:r w:rsidRPr="000F12B9">
              <w:rPr>
                <w:sz w:val="24"/>
                <w:szCs w:val="20"/>
                <w:lang w:val="lv-LV"/>
              </w:rPr>
              <w:t xml:space="preserve">Skolas ēkas ūdensapgāde no centralizētajiem </w:t>
            </w:r>
            <w:r w:rsidR="002D1A7A">
              <w:rPr>
                <w:sz w:val="24"/>
                <w:szCs w:val="20"/>
                <w:lang w:val="lv-LV"/>
              </w:rPr>
              <w:t xml:space="preserve">ūdensapgādes </w:t>
            </w:r>
            <w:r w:rsidRPr="000F12B9">
              <w:rPr>
                <w:sz w:val="24"/>
                <w:szCs w:val="20"/>
                <w:lang w:val="lv-LV"/>
              </w:rPr>
              <w:t xml:space="preserve">tīkliem </w:t>
            </w:r>
          </w:p>
          <w:p w:rsidR="00DC6FA8" w:rsidRPr="000F12B9" w:rsidP="0053389D" w14:paraId="0926E88B" w14:textId="77777777">
            <w:pPr>
              <w:overflowPunct/>
              <w:autoSpaceDE/>
              <w:adjustRightInd/>
              <w:ind w:right="6"/>
              <w:rPr>
                <w:b/>
                <w:sz w:val="24"/>
                <w:szCs w:val="20"/>
                <w:lang w:val="lv-LV"/>
              </w:rPr>
            </w:pPr>
            <w:r w:rsidRPr="000F12B9">
              <w:rPr>
                <w:b/>
                <w:sz w:val="24"/>
                <w:szCs w:val="20"/>
                <w:lang w:val="lv-LV"/>
              </w:rPr>
              <w:t>6.7. Kanalizācijas sistēma</w:t>
            </w:r>
          </w:p>
          <w:p w:rsidR="00DC6FA8" w:rsidRPr="000F12B9" w:rsidP="0053389D" w14:paraId="34B3C555" w14:textId="40A2E571">
            <w:pPr>
              <w:overflowPunct/>
              <w:autoSpaceDE/>
              <w:adjustRightInd/>
              <w:ind w:right="6" w:firstLine="176"/>
              <w:jc w:val="both"/>
              <w:rPr>
                <w:i/>
                <w:spacing w:val="-2"/>
                <w:sz w:val="24"/>
                <w:szCs w:val="20"/>
                <w:lang w:val="lv-LV"/>
              </w:rPr>
            </w:pPr>
            <w:r w:rsidRPr="000F12B9">
              <w:rPr>
                <w:sz w:val="24"/>
                <w:szCs w:val="20"/>
                <w:lang w:val="lv-LV"/>
              </w:rPr>
              <w:t xml:space="preserve">Skolas </w:t>
            </w:r>
            <w:r w:rsidR="002A3E13">
              <w:rPr>
                <w:sz w:val="24"/>
                <w:szCs w:val="20"/>
                <w:lang w:val="lv-LV"/>
              </w:rPr>
              <w:t xml:space="preserve">sadzīves </w:t>
            </w:r>
            <w:r w:rsidRPr="000F12B9">
              <w:rPr>
                <w:sz w:val="24"/>
                <w:szCs w:val="20"/>
                <w:lang w:val="lv-LV"/>
              </w:rPr>
              <w:t xml:space="preserve">notekūdeņi tiek novadīti </w:t>
            </w:r>
            <w:r w:rsidR="002C5F67">
              <w:rPr>
                <w:sz w:val="24"/>
                <w:szCs w:val="20"/>
                <w:lang w:val="lv-LV"/>
              </w:rPr>
              <w:t>centralizētajā</w:t>
            </w:r>
            <w:r w:rsidRPr="000F12B9">
              <w:rPr>
                <w:sz w:val="24"/>
                <w:szCs w:val="20"/>
                <w:lang w:val="lv-LV"/>
              </w:rPr>
              <w:t xml:space="preserve"> </w:t>
            </w:r>
            <w:r w:rsidR="002D1A7A">
              <w:rPr>
                <w:sz w:val="24"/>
                <w:szCs w:val="20"/>
                <w:lang w:val="lv-LV"/>
              </w:rPr>
              <w:t xml:space="preserve">sadzīves </w:t>
            </w:r>
            <w:r w:rsidRPr="000F12B9">
              <w:rPr>
                <w:sz w:val="24"/>
                <w:szCs w:val="20"/>
                <w:lang w:val="lv-LV"/>
              </w:rPr>
              <w:t xml:space="preserve">kanalizācijas sistēmā. </w:t>
            </w:r>
          </w:p>
          <w:p w:rsidR="00DC6FA8" w:rsidRPr="000F12B9" w:rsidP="0053389D" w14:paraId="6FA6277E" w14:textId="77777777">
            <w:pPr>
              <w:overflowPunct/>
              <w:autoSpaceDE/>
              <w:adjustRightInd/>
              <w:ind w:right="6"/>
              <w:rPr>
                <w:b/>
                <w:sz w:val="24"/>
                <w:szCs w:val="20"/>
                <w:lang w:val="lv-LV"/>
              </w:rPr>
            </w:pPr>
            <w:r w:rsidRPr="000F12B9">
              <w:rPr>
                <w:b/>
                <w:sz w:val="24"/>
                <w:szCs w:val="20"/>
                <w:lang w:val="lv-LV"/>
              </w:rPr>
              <w:t>6.8. Teritorijas labiekārtošana</w:t>
            </w:r>
          </w:p>
          <w:p w:rsidR="003F0593" w:rsidRPr="003F0593" w:rsidP="00EA61B3" w14:paraId="13A1104F" w14:textId="466C3B0A">
            <w:pPr>
              <w:overflowPunct/>
              <w:autoSpaceDE/>
              <w:adjustRightInd/>
              <w:ind w:right="6" w:firstLine="206"/>
              <w:jc w:val="both"/>
              <w:rPr>
                <w:b/>
                <w:sz w:val="24"/>
                <w:lang w:val="lv-LV"/>
              </w:rPr>
            </w:pPr>
            <w:r w:rsidRPr="00EA4DC4">
              <w:rPr>
                <w:sz w:val="24"/>
                <w:lang w:val="lv-LV"/>
              </w:rPr>
              <w:t>Skolas teritorij</w:t>
            </w:r>
            <w:r>
              <w:rPr>
                <w:sz w:val="24"/>
                <w:lang w:val="lv-LV"/>
              </w:rPr>
              <w:t>ā ir labiekārtot</w:t>
            </w:r>
            <w:r w:rsidR="002C5F67">
              <w:rPr>
                <w:sz w:val="24"/>
                <w:lang w:val="lv-LV"/>
              </w:rPr>
              <w:t xml:space="preserve">a, apzaļumota, </w:t>
            </w:r>
            <w:r w:rsidRPr="003F0593">
              <w:rPr>
                <w:sz w:val="24"/>
                <w:lang w:val="lv-LV"/>
              </w:rPr>
              <w:t>apgaismota.</w:t>
            </w:r>
            <w:r w:rsidRPr="003F0593">
              <w:rPr>
                <w:b/>
                <w:sz w:val="24"/>
                <w:lang w:val="lv-LV"/>
              </w:rPr>
              <w:t xml:space="preserve"> </w:t>
            </w:r>
          </w:p>
          <w:p w:rsidR="00DC6FA8" w:rsidRPr="000F12B9" w:rsidP="0053389D" w14:paraId="1A1156C0" w14:textId="77777777">
            <w:pPr>
              <w:overflowPunct/>
              <w:autoSpaceDE/>
              <w:adjustRightInd/>
              <w:ind w:right="6"/>
              <w:rPr>
                <w:b/>
                <w:sz w:val="24"/>
                <w:lang w:val="lv-LV"/>
              </w:rPr>
            </w:pPr>
            <w:r w:rsidRPr="000F12B9">
              <w:rPr>
                <w:b/>
                <w:sz w:val="24"/>
                <w:szCs w:val="20"/>
                <w:lang w:val="lv-LV"/>
              </w:rPr>
              <w:t>6.9. Vides pieejamība</w:t>
            </w:r>
          </w:p>
          <w:p w:rsidR="00DC6FA8" w:rsidRPr="000F12B9" w:rsidP="0053389D" w14:paraId="2639B175" w14:textId="3DEBD484">
            <w:pPr>
              <w:adjustRightInd/>
              <w:ind w:right="6" w:firstLine="176"/>
              <w:jc w:val="both"/>
              <w:rPr>
                <w:sz w:val="24"/>
                <w:lang w:val="lv-LV"/>
              </w:rPr>
            </w:pPr>
            <w:r>
              <w:rPr>
                <w:rFonts w:eastAsia="Lucida Sans Unicode"/>
                <w:sz w:val="24"/>
                <w:lang w:val="lv-LV"/>
              </w:rPr>
              <w:t>Nav paredzēts</w:t>
            </w:r>
          </w:p>
          <w:p w:rsidR="00DC6FA8" w:rsidRPr="000F12B9" w:rsidP="0053389D" w14:paraId="0E59A7B4" w14:textId="77777777">
            <w:pPr>
              <w:adjustRightInd/>
              <w:ind w:right="6"/>
              <w:jc w:val="both"/>
              <w:rPr>
                <w:b/>
                <w:sz w:val="24"/>
                <w:szCs w:val="20"/>
                <w:lang w:val="lv-LV"/>
              </w:rPr>
            </w:pPr>
            <w:r w:rsidRPr="000F12B9">
              <w:rPr>
                <w:b/>
                <w:sz w:val="24"/>
                <w:szCs w:val="20"/>
                <w:lang w:val="lv-LV"/>
              </w:rPr>
              <w:t>6.10.Riska faktoru novērtēšana un cita informācija</w:t>
            </w:r>
          </w:p>
          <w:p w:rsidR="00DC6FA8" w:rsidRPr="000F12B9" w:rsidP="0053389D" w14:paraId="208361D6" w14:textId="4CC2DB12">
            <w:pPr>
              <w:overflowPunct/>
              <w:autoSpaceDE/>
              <w:autoSpaceDN/>
              <w:adjustRightInd/>
              <w:spacing w:after="60"/>
              <w:ind w:firstLine="176"/>
              <w:jc w:val="both"/>
              <w:textAlignment w:val="auto"/>
              <w:rPr>
                <w:sz w:val="24"/>
                <w:lang w:val="lv-LV" w:eastAsia="zh-CN"/>
              </w:rPr>
            </w:pPr>
            <w:r>
              <w:rPr>
                <w:sz w:val="24"/>
                <w:lang w:val="lv-LV"/>
              </w:rPr>
              <w:t>Nav</w:t>
            </w:r>
          </w:p>
        </w:tc>
      </w:tr>
      <w:tr w14:paraId="303F00C2" w14:textId="77777777" w:rsidTr="00DC6FA8">
        <w:tblPrEx>
          <w:tblW w:w="9385" w:type="dxa"/>
          <w:tblInd w:w="108" w:type="dxa"/>
          <w:tblLook w:val="04A0"/>
        </w:tblPrEx>
        <w:tc>
          <w:tcPr>
            <w:tcW w:w="9385" w:type="dxa"/>
            <w:tcBorders>
              <w:top w:val="single" w:sz="4" w:space="0" w:color="auto"/>
              <w:left w:val="single" w:sz="4" w:space="0" w:color="auto"/>
              <w:bottom w:val="single" w:sz="4" w:space="0" w:color="auto"/>
              <w:right w:val="single" w:sz="4" w:space="0" w:color="auto"/>
            </w:tcBorders>
          </w:tcPr>
          <w:p w:rsidR="00DC6FA8" w:rsidRPr="000F12B9" w:rsidP="0053389D" w14:paraId="040A73A4" w14:textId="77777777">
            <w:pPr>
              <w:tabs>
                <w:tab w:val="left" w:pos="993"/>
              </w:tabs>
              <w:spacing w:before="60" w:after="60"/>
              <w:jc w:val="both"/>
              <w:rPr>
                <w:b/>
                <w:caps/>
                <w:sz w:val="24"/>
                <w:lang w:val="lv-LV"/>
              </w:rPr>
            </w:pPr>
            <w:r w:rsidRPr="00DC6FA8">
              <w:rPr>
                <w:b/>
                <w:caps/>
                <w:sz w:val="24"/>
                <w:szCs w:val="20"/>
                <w:lang w:val="lv-LV"/>
              </w:rPr>
              <w:t>7</w:t>
            </w:r>
            <w:r w:rsidRPr="000F12B9">
              <w:rPr>
                <w:caps/>
                <w:sz w:val="24"/>
                <w:szCs w:val="20"/>
                <w:lang w:val="lv-LV"/>
              </w:rPr>
              <w:t>.</w:t>
            </w:r>
            <w:r w:rsidRPr="000F12B9">
              <w:rPr>
                <w:b/>
                <w:caps/>
                <w:sz w:val="24"/>
                <w:szCs w:val="20"/>
                <w:lang w:val="lv-LV"/>
              </w:rPr>
              <w:t xml:space="preserve"> Slēdziens</w:t>
            </w:r>
          </w:p>
          <w:p w:rsidR="00DC6FA8" w:rsidRPr="000F12B9" w:rsidP="0053389D" w14:paraId="20030E0E" w14:textId="0DC1551E">
            <w:pPr>
              <w:tabs>
                <w:tab w:val="left" w:pos="987"/>
              </w:tabs>
              <w:spacing w:before="60" w:after="60"/>
              <w:ind w:firstLine="176"/>
              <w:jc w:val="both"/>
              <w:rPr>
                <w:sz w:val="24"/>
                <w:lang w:val="lv-LV"/>
              </w:rPr>
            </w:pPr>
            <w:r w:rsidRPr="000F12B9">
              <w:rPr>
                <w:sz w:val="24"/>
                <w:lang w:val="lv-LV"/>
              </w:rPr>
              <w:t>Bērnu dienas nomet</w:t>
            </w:r>
            <w:r w:rsidR="00A33114">
              <w:rPr>
                <w:sz w:val="24"/>
                <w:lang w:val="lv-LV"/>
              </w:rPr>
              <w:t>ne</w:t>
            </w:r>
            <w:r w:rsidRPr="000F12B9">
              <w:rPr>
                <w:sz w:val="24"/>
                <w:lang w:val="lv-LV"/>
              </w:rPr>
              <w:t xml:space="preserve"> </w:t>
            </w:r>
            <w:r w:rsidR="002A0ADF">
              <w:rPr>
                <w:sz w:val="24"/>
                <w:lang w:val="lv-LV"/>
              </w:rPr>
              <w:t>“</w:t>
            </w:r>
            <w:r w:rsidR="002C5F67">
              <w:rPr>
                <w:sz w:val="24"/>
                <w:lang w:val="lv-LV"/>
              </w:rPr>
              <w:t>Zvaigžņu pētnieki</w:t>
            </w:r>
            <w:r w:rsidR="002A0ADF">
              <w:rPr>
                <w:sz w:val="24"/>
                <w:lang w:val="lv-LV"/>
              </w:rPr>
              <w:t xml:space="preserve">” </w:t>
            </w:r>
            <w:r w:rsidR="006C24B0">
              <w:rPr>
                <w:sz w:val="24"/>
                <w:lang w:val="lv-LV"/>
              </w:rPr>
              <w:t xml:space="preserve">Ādažu novadā, </w:t>
            </w:r>
            <w:r w:rsidR="002C5F67">
              <w:rPr>
                <w:sz w:val="24"/>
                <w:lang w:val="lv-LV"/>
              </w:rPr>
              <w:t>Ādažos, Attekas</w:t>
            </w:r>
            <w:r w:rsidR="002A0ADF">
              <w:rPr>
                <w:sz w:val="24"/>
                <w:lang w:val="lv-LV"/>
              </w:rPr>
              <w:t xml:space="preserve"> ielā </w:t>
            </w:r>
            <w:r w:rsidR="002C5F67">
              <w:rPr>
                <w:sz w:val="24"/>
                <w:lang w:val="lv-LV"/>
              </w:rPr>
              <w:t>1</w:t>
            </w:r>
            <w:r w:rsidR="002A0ADF">
              <w:rPr>
                <w:sz w:val="24"/>
                <w:lang w:val="lv-LV"/>
              </w:rPr>
              <w:t>6</w:t>
            </w:r>
            <w:r w:rsidRPr="000F12B9">
              <w:rPr>
                <w:sz w:val="24"/>
                <w:szCs w:val="20"/>
                <w:lang w:val="lv-LV"/>
              </w:rPr>
              <w:t xml:space="preserve"> (</w:t>
            </w:r>
            <w:r w:rsidR="002C5F67">
              <w:rPr>
                <w:sz w:val="24"/>
                <w:szCs w:val="20"/>
                <w:lang w:val="lv-LV"/>
              </w:rPr>
              <w:t>Ādažu sākumskolas</w:t>
            </w:r>
            <w:r w:rsidRPr="000F12B9" w:rsidR="002C5F67">
              <w:rPr>
                <w:sz w:val="24"/>
                <w:szCs w:val="20"/>
                <w:lang w:val="lv-LV"/>
              </w:rPr>
              <w:t xml:space="preserve"> telpās</w:t>
            </w:r>
            <w:r w:rsidR="002C5F67">
              <w:rPr>
                <w:sz w:val="24"/>
                <w:szCs w:val="20"/>
                <w:lang w:val="lv-LV"/>
              </w:rPr>
              <w:t xml:space="preserve"> un teritorijā</w:t>
            </w:r>
            <w:r w:rsidRPr="000F12B9">
              <w:rPr>
                <w:sz w:val="24"/>
                <w:szCs w:val="20"/>
                <w:lang w:val="lv-LV"/>
              </w:rPr>
              <w:t>)</w:t>
            </w:r>
            <w:r w:rsidRPr="000F12B9">
              <w:rPr>
                <w:sz w:val="24"/>
                <w:lang w:val="lv-LV"/>
              </w:rPr>
              <w:t xml:space="preserve"> atbilst higiēnas prasībām. </w:t>
            </w:r>
          </w:p>
        </w:tc>
      </w:tr>
      <w:tr w14:paraId="3CD0C79D" w14:textId="77777777" w:rsidTr="00DC6FA8">
        <w:tblPrEx>
          <w:tblW w:w="9385" w:type="dxa"/>
          <w:tblInd w:w="108" w:type="dxa"/>
          <w:tblLook w:val="04A0"/>
        </w:tblPrEx>
        <w:tc>
          <w:tcPr>
            <w:tcW w:w="9385" w:type="dxa"/>
            <w:tcBorders>
              <w:top w:val="single" w:sz="4" w:space="0" w:color="auto"/>
              <w:left w:val="single" w:sz="4" w:space="0" w:color="auto"/>
              <w:bottom w:val="single" w:sz="4" w:space="0" w:color="auto"/>
              <w:right w:val="single" w:sz="4" w:space="0" w:color="auto"/>
            </w:tcBorders>
          </w:tcPr>
          <w:p w:rsidR="00DC6FA8" w:rsidRPr="000F12B9" w:rsidP="0053389D" w14:paraId="7C0CEBDD" w14:textId="77777777">
            <w:pPr>
              <w:numPr>
                <w:ilvl w:val="0"/>
                <w:numId w:val="17"/>
              </w:numPr>
              <w:tabs>
                <w:tab w:val="left" w:pos="342"/>
                <w:tab w:val="left" w:pos="993"/>
              </w:tabs>
              <w:spacing w:before="60" w:after="60"/>
              <w:ind w:hanging="2115"/>
              <w:jc w:val="both"/>
              <w:textAlignment w:val="auto"/>
              <w:rPr>
                <w:b/>
                <w:sz w:val="24"/>
                <w:lang w:val="lv-LV"/>
              </w:rPr>
            </w:pPr>
            <w:r w:rsidRPr="000F12B9">
              <w:rPr>
                <w:b/>
                <w:sz w:val="24"/>
                <w:szCs w:val="20"/>
                <w:lang w:val="lv-LV"/>
              </w:rPr>
              <w:t xml:space="preserve">Rekomendējamie pasākumi </w:t>
            </w:r>
          </w:p>
          <w:p w:rsidR="00DC6FA8" w:rsidRPr="00DE26F4" w:rsidP="0053389D" w14:paraId="16C171E0" w14:textId="77777777">
            <w:pPr>
              <w:numPr>
                <w:ilvl w:val="0"/>
                <w:numId w:val="15"/>
              </w:numPr>
              <w:adjustRightInd/>
              <w:jc w:val="both"/>
              <w:textAlignment w:val="auto"/>
              <w:rPr>
                <w:sz w:val="24"/>
                <w:lang w:val="lv-LV"/>
              </w:rPr>
            </w:pPr>
            <w:r w:rsidRPr="00DE26F4">
              <w:rPr>
                <w:sz w:val="24"/>
                <w:lang w:val="lv-LV"/>
              </w:rPr>
              <w:t xml:space="preserve">nometnes darbības laikā ievērot </w:t>
            </w:r>
            <w:r w:rsidRPr="00DE26F4">
              <w:rPr>
                <w:color w:val="212121"/>
                <w:sz w:val="24"/>
                <w:shd w:val="clear" w:color="auto" w:fill="FFFFFF"/>
                <w:lang w:val="lv-LV"/>
              </w:rPr>
              <w:t>ar Veselības ministriju saskaņotās „Vadlīnijas piesardzības pasākumiem bērnu nometņu organizētājiem” un regulāri sekot līdzi vadlīniju papildinājumiem un atjauninājumiem</w:t>
            </w:r>
            <w:r w:rsidRPr="00DE26F4">
              <w:rPr>
                <w:sz w:val="24"/>
                <w:lang w:val="lv-LV"/>
              </w:rPr>
              <w:t>;</w:t>
            </w:r>
          </w:p>
          <w:p w:rsidR="00DC6FA8" w:rsidP="0053389D" w14:paraId="163A6A21" w14:textId="77777777">
            <w:pPr>
              <w:numPr>
                <w:ilvl w:val="0"/>
                <w:numId w:val="15"/>
              </w:numPr>
              <w:adjustRightInd/>
              <w:ind w:left="714" w:hanging="357"/>
              <w:jc w:val="both"/>
              <w:textAlignment w:val="auto"/>
              <w:rPr>
                <w:sz w:val="24"/>
                <w:lang w:val="lv-LV"/>
              </w:rPr>
            </w:pPr>
            <w:r w:rsidRPr="00DE26F4">
              <w:rPr>
                <w:sz w:val="24"/>
                <w:lang w:val="lv-LV"/>
              </w:rPr>
              <w:t xml:space="preserve">nodrošināt </w:t>
            </w:r>
            <w:r w:rsidRPr="009A362C">
              <w:rPr>
                <w:sz w:val="24"/>
                <w:lang w:val="lv-LV"/>
              </w:rPr>
              <w:t>Ministru kabineta 28.09.2021. noteikumus Nr. 662 „Epidemioloģiskās drošības pasākumi Covid -19 infekcijas izplatības ierobežošanai”</w:t>
            </w:r>
            <w:r w:rsidRPr="00DE26F4">
              <w:rPr>
                <w:sz w:val="24"/>
                <w:lang w:val="lv-LV"/>
              </w:rPr>
              <w:t>, 01.09.2009. noteikumu Nr. 981 „Bērnu nometņu organizēšanas un darbības kārtība” un pretepidēmiskā režīma ievērošanu, kā arī platību viena nometnes dalībnie</w:t>
            </w:r>
            <w:r>
              <w:rPr>
                <w:sz w:val="24"/>
                <w:lang w:val="lv-LV"/>
              </w:rPr>
              <w:t>ka darba vietai nodarbību telpā</w:t>
            </w:r>
            <w:r w:rsidRPr="00DE26F4">
              <w:rPr>
                <w:sz w:val="24"/>
                <w:lang w:val="lv-LV"/>
              </w:rPr>
              <w:t xml:space="preserve"> - 2 m² un </w:t>
            </w:r>
            <w:r w:rsidRPr="00DE26F4">
              <w:rPr>
                <w:sz w:val="24"/>
                <w:szCs w:val="28"/>
                <w:lang w:val="lv-LV"/>
              </w:rPr>
              <w:t>bērnu veselībai drošu vidi</w:t>
            </w:r>
            <w:r w:rsidRPr="00DE26F4">
              <w:rPr>
                <w:sz w:val="24"/>
                <w:lang w:val="lv-LV"/>
              </w:rPr>
              <w:t>;</w:t>
            </w:r>
          </w:p>
          <w:p w:rsidR="00DC6FA8" w:rsidRPr="00A91C10" w:rsidP="0053389D" w14:paraId="5A063FF7" w14:textId="77777777">
            <w:pPr>
              <w:numPr>
                <w:ilvl w:val="0"/>
                <w:numId w:val="15"/>
              </w:numPr>
              <w:adjustRightInd/>
              <w:spacing w:after="60"/>
              <w:ind w:left="714" w:hanging="357"/>
              <w:jc w:val="both"/>
              <w:textAlignment w:val="auto"/>
              <w:rPr>
                <w:sz w:val="24"/>
                <w:lang w:val="lv-LV"/>
              </w:rPr>
            </w:pPr>
            <w:r w:rsidRPr="00A91C10">
              <w:rPr>
                <w:sz w:val="24"/>
                <w:lang w:val="lv-LV"/>
              </w:rPr>
              <w:t>pirms nometnes darbības uzsākšanas personālam ir jāsaņem ārsta atļauja darbam, saskaņā ar Ministru kabineta 24.07.2018. noteikumu Nr. 447 „Noteikumi par darbiem, kas saistīti ar iespējamu risku citu cilvēku veselībai, un obligāto veselības pārbaužu veikšanas kārtība” prasībām.</w:t>
            </w:r>
          </w:p>
        </w:tc>
      </w:tr>
    </w:tbl>
    <w:p w:rsidR="00DC6FA8" w:rsidRPr="000F12B9" w:rsidP="00DC6FA8" w14:paraId="3086A68E" w14:textId="77777777">
      <w:pPr>
        <w:overflowPunct/>
        <w:autoSpaceDE/>
        <w:autoSpaceDN/>
        <w:adjustRightInd/>
        <w:textAlignment w:val="auto"/>
        <w:rPr>
          <w:sz w:val="16"/>
          <w:szCs w:val="16"/>
          <w:lang w:val="lv-LV" w:eastAsia="zh-CN"/>
        </w:rPr>
      </w:pPr>
    </w:p>
    <w:tbl>
      <w:tblPr>
        <w:tblW w:w="10773" w:type="dxa"/>
        <w:tblInd w:w="108" w:type="dxa"/>
        <w:tblLayout w:type="fixed"/>
        <w:tblLook w:val="04A0"/>
      </w:tblPr>
      <w:tblGrid>
        <w:gridCol w:w="9106"/>
        <w:gridCol w:w="1667"/>
      </w:tblGrid>
      <w:tr w14:paraId="4E250506" w14:textId="77777777" w:rsidTr="00A33114">
        <w:tblPrEx>
          <w:tblW w:w="10773" w:type="dxa"/>
          <w:tblInd w:w="108" w:type="dxa"/>
          <w:tblLayout w:type="fixed"/>
          <w:tblLook w:val="04A0"/>
        </w:tblPrEx>
        <w:tc>
          <w:tcPr>
            <w:tcW w:w="9106" w:type="dxa"/>
            <w:vAlign w:val="bottom"/>
          </w:tcPr>
          <w:p w:rsidR="00DC6FA8" w:rsidP="0053389D" w14:paraId="38B06B3B" w14:textId="77777777">
            <w:pPr>
              <w:ind w:left="142" w:hanging="250"/>
              <w:rPr>
                <w:sz w:val="24"/>
                <w:lang w:val="lv-LV"/>
              </w:rPr>
            </w:pPr>
            <w:r w:rsidRPr="002203DD">
              <w:rPr>
                <w:sz w:val="24"/>
                <w:lang w:val="lv-LV"/>
              </w:rPr>
              <w:t xml:space="preserve">Sabiedrības veselības </w:t>
            </w:r>
            <w:r w:rsidRPr="002203DD">
              <w:rPr>
                <w:bCs/>
                <w:sz w:val="24"/>
                <w:lang w:val="lv-LV"/>
              </w:rPr>
              <w:t>departamenta</w:t>
            </w:r>
          </w:p>
          <w:p w:rsidR="00DC6FA8" w:rsidRPr="008A3DA7" w:rsidP="00A33114" w14:paraId="630E8183" w14:textId="5B26FE05">
            <w:pPr>
              <w:ind w:right="-1804" w:hanging="108"/>
              <w:rPr>
                <w:b/>
                <w:sz w:val="24"/>
                <w:lang w:val="lv-LV"/>
              </w:rPr>
            </w:pPr>
            <w:r>
              <w:rPr>
                <w:sz w:val="24"/>
                <w:lang w:val="lv-LV"/>
              </w:rPr>
              <w:t>H</w:t>
            </w:r>
            <w:r w:rsidRPr="002D4109">
              <w:rPr>
                <w:sz w:val="24"/>
                <w:lang w:val="lv-LV"/>
              </w:rPr>
              <w:t>igiēnas novērtēšanas</w:t>
            </w:r>
            <w:r w:rsidRPr="00455013">
              <w:rPr>
                <w:sz w:val="24"/>
                <w:lang w:val="lv-LV"/>
              </w:rPr>
              <w:t xml:space="preserve"> </w:t>
            </w:r>
            <w:r w:rsidRPr="002D4109">
              <w:rPr>
                <w:sz w:val="24"/>
                <w:lang w:val="lv-LV"/>
              </w:rPr>
              <w:t xml:space="preserve">nodaļas </w:t>
            </w:r>
            <w:r w:rsidRPr="00B81A78">
              <w:rPr>
                <w:sz w:val="24"/>
                <w:lang w:val="lv-LV"/>
              </w:rPr>
              <w:t>higiēnas ārst</w:t>
            </w:r>
            <w:r w:rsidR="00A33114">
              <w:rPr>
                <w:sz w:val="24"/>
                <w:lang w:val="lv-LV"/>
              </w:rPr>
              <w:t xml:space="preserve">e                                                </w:t>
            </w:r>
            <w:r w:rsidR="00A33114">
              <w:rPr>
                <w:noProof/>
                <w:sz w:val="24"/>
                <w:lang w:val="lv-LV"/>
              </w:rPr>
              <w:t>Tatjana Morozova</w:t>
            </w:r>
          </w:p>
        </w:tc>
        <w:tc>
          <w:tcPr>
            <w:tcW w:w="1667" w:type="dxa"/>
          </w:tcPr>
          <w:p w:rsidR="00DC6FA8" w:rsidP="0053389D" w14:paraId="3E8B5894" w14:textId="77777777">
            <w:pPr>
              <w:ind w:firstLine="2018"/>
              <w:jc w:val="right"/>
              <w:rPr>
                <w:bCs/>
                <w:sz w:val="24"/>
                <w:lang w:val="lv-LV"/>
              </w:rPr>
            </w:pPr>
          </w:p>
          <w:p w:rsidR="00DC6FA8" w:rsidRPr="008A3DA7" w:rsidP="00A33114" w14:paraId="02D20561" w14:textId="433F33CC">
            <w:pPr>
              <w:ind w:right="-138" w:hanging="250"/>
              <w:jc w:val="right"/>
              <w:rPr>
                <w:sz w:val="24"/>
                <w:lang w:val="lv-LV"/>
              </w:rPr>
            </w:pPr>
          </w:p>
        </w:tc>
      </w:tr>
    </w:tbl>
    <w:p w:rsidR="00DC6FA8" w:rsidP="00DC6FA8" w14:paraId="7D3E8627" w14:textId="77777777">
      <w:pPr>
        <w:jc w:val="both"/>
        <w:rPr>
          <w:sz w:val="24"/>
          <w:lang w:val="lv-LV"/>
        </w:rPr>
      </w:pPr>
    </w:p>
    <w:p w:rsidR="00DC6FA8" w:rsidP="00DC6FA8" w14:paraId="62AD883E" w14:textId="77777777">
      <w:pPr>
        <w:jc w:val="both"/>
        <w:rPr>
          <w:sz w:val="24"/>
          <w:lang w:val="lv-LV"/>
        </w:rPr>
      </w:pPr>
    </w:p>
    <w:p w:rsidR="00DC6FA8" w:rsidP="00DC6FA8" w14:paraId="365098F4" w14:textId="77777777">
      <w:pPr>
        <w:jc w:val="both"/>
        <w:rPr>
          <w:sz w:val="24"/>
          <w:lang w:val="lv-LV"/>
        </w:rPr>
      </w:pPr>
    </w:p>
    <w:p w:rsidR="00DC6FA8" w:rsidP="00DC6FA8" w14:paraId="4D0887BB" w14:textId="77777777">
      <w:pPr>
        <w:jc w:val="both"/>
        <w:rPr>
          <w:sz w:val="24"/>
          <w:lang w:val="lv-LV"/>
        </w:rPr>
      </w:pPr>
    </w:p>
    <w:tbl>
      <w:tblPr>
        <w:tblW w:w="9356" w:type="dxa"/>
        <w:tblInd w:w="108" w:type="dxa"/>
        <w:tblLook w:val="04A0"/>
      </w:tblPr>
      <w:tblGrid>
        <w:gridCol w:w="9356"/>
      </w:tblGrid>
      <w:tr w14:paraId="2C3DA79E" w14:textId="77777777" w:rsidTr="0053389D">
        <w:tblPrEx>
          <w:tblW w:w="9356" w:type="dxa"/>
          <w:tblInd w:w="108" w:type="dxa"/>
          <w:tblLook w:val="04A0"/>
        </w:tblPrEx>
        <w:tc>
          <w:tcPr>
            <w:tcW w:w="9356" w:type="dxa"/>
            <w:vAlign w:val="bottom"/>
          </w:tcPr>
          <w:p w:rsidR="00DC6FA8" w:rsidRPr="00573B1D" w:rsidP="0053389D" w14:paraId="5B4BE886" w14:textId="3A08E106">
            <w:pPr>
              <w:ind w:hanging="108"/>
              <w:rPr>
                <w:sz w:val="20"/>
                <w:szCs w:val="20"/>
                <w:lang w:val="lv-LV"/>
              </w:rPr>
            </w:pPr>
            <w:r>
              <w:rPr>
                <w:sz w:val="20"/>
                <w:szCs w:val="20"/>
                <w:lang w:val="lv-LV"/>
              </w:rPr>
              <w:t>Tatjana</w:t>
            </w:r>
            <w:r w:rsidRPr="00573B1D">
              <w:rPr>
                <w:sz w:val="20"/>
                <w:szCs w:val="20"/>
                <w:lang w:val="lv-LV"/>
              </w:rPr>
              <w:t xml:space="preserve"> </w:t>
            </w:r>
            <w:r>
              <w:rPr>
                <w:sz w:val="20"/>
                <w:szCs w:val="20"/>
                <w:lang w:val="lv-LV"/>
              </w:rPr>
              <w:t>Morozova</w:t>
            </w:r>
            <w:r w:rsidRPr="00573B1D">
              <w:rPr>
                <w:sz w:val="20"/>
                <w:szCs w:val="20"/>
                <w:lang w:val="lv-LV"/>
              </w:rPr>
              <w:t>,</w:t>
            </w:r>
            <w:r w:rsidRPr="00573B1D">
              <w:rPr>
                <w:b/>
                <w:sz w:val="20"/>
                <w:szCs w:val="20"/>
                <w:lang w:val="lv-LV"/>
              </w:rPr>
              <w:t xml:space="preserve"> </w:t>
            </w:r>
            <w:r w:rsidRPr="00573B1D">
              <w:rPr>
                <w:sz w:val="20"/>
                <w:szCs w:val="20"/>
                <w:lang w:val="lv-LV"/>
              </w:rPr>
              <w:t>tālr.67321064</w:t>
            </w:r>
          </w:p>
          <w:p w:rsidR="00DC6FA8" w:rsidRPr="008A3DA7" w:rsidP="0053389D" w14:paraId="0A24437C" w14:textId="6468931E">
            <w:pPr>
              <w:ind w:hanging="108"/>
              <w:rPr>
                <w:sz w:val="24"/>
                <w:lang w:val="lv-LV"/>
              </w:rPr>
            </w:pPr>
            <w:r>
              <w:rPr>
                <w:sz w:val="20"/>
                <w:szCs w:val="20"/>
                <w:lang w:val="lv-LV"/>
              </w:rPr>
              <w:t>tatjana</w:t>
            </w:r>
            <w:r w:rsidRPr="00573B1D">
              <w:rPr>
                <w:sz w:val="20"/>
                <w:szCs w:val="20"/>
                <w:lang w:val="lv-LV"/>
              </w:rPr>
              <w:t>.</w:t>
            </w:r>
            <w:r>
              <w:rPr>
                <w:sz w:val="20"/>
                <w:szCs w:val="20"/>
                <w:lang w:val="lv-LV"/>
              </w:rPr>
              <w:t>morozova</w:t>
            </w:r>
            <w:r w:rsidRPr="00573B1D">
              <w:rPr>
                <w:sz w:val="20"/>
                <w:szCs w:val="20"/>
                <w:lang w:val="lv-LV"/>
              </w:rPr>
              <w:t>@vi.gov.lv</w:t>
            </w:r>
          </w:p>
        </w:tc>
      </w:tr>
    </w:tbl>
    <w:p w:rsidR="00DC6FA8" w:rsidRPr="002D1A7A" w:rsidP="00BC67F6" w14:paraId="54541B62" w14:textId="77777777">
      <w:pPr>
        <w:tabs>
          <w:tab w:val="left" w:pos="3825"/>
        </w:tabs>
        <w:rPr>
          <w:sz w:val="24"/>
          <w:lang w:val="pt-PT"/>
        </w:rPr>
      </w:pPr>
    </w:p>
    <w:sectPr w:rsidSect="00BC31EE">
      <w:headerReference w:type="even" r:id="rId5"/>
      <w:headerReference w:type="default" r:id="rId6"/>
      <w:footerReference w:type="default" r:id="rId7"/>
      <w:headerReference w:type="first" r:id="rId8"/>
      <w:footerReference w:type="first" r:id="rId9"/>
      <w:pgSz w:w="11907" w:h="16840" w:code="9"/>
      <w:pgMar w:top="1134" w:right="851" w:bottom="1134" w:left="1701" w:header="567" w:footer="28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E3FF9" w:rsidP="00E53C2B" w14:paraId="256B9E0B" w14:textId="77777777">
    <w:pPr>
      <w:pStyle w:val="Elektronikaisparaksts"/>
      <w:rPr>
        <w:sz w:val="19"/>
        <w:szCs w:val="19"/>
      </w:rPr>
    </w:pPr>
    <w:r>
      <w:rPr>
        <w:sz w:val="19"/>
        <w:szCs w:val="19"/>
      </w:rPr>
      <w:t>DOKUMENTS PARAKSTĪTS AR DROŠU ELEKTRONISKO PARAKSTU, KAS SATUR LAIKA ZĪMOGU</w:t>
    </w:r>
  </w:p>
  <w:p w:rsidR="002E3FF9" w:rsidP="00E53C2B" w14:paraId="2C9ACA43" w14:textId="77777777">
    <w:pPr>
      <w:pStyle w:val="Footer"/>
      <w:rPr>
        <w:sz w:val="20"/>
        <w:lang w:val="lv-LV"/>
      </w:rPr>
    </w:pPr>
  </w:p>
  <w:p w:rsidR="002E3FF9" w:rsidRPr="00E53C2B" w:rsidP="00E53C2B" w14:paraId="494E4401" w14:textId="77777777">
    <w:pPr>
      <w:pStyle w:val="Footer"/>
      <w:rPr>
        <w:sz w:val="20"/>
      </w:rPr>
    </w:pPr>
    <w:r w:rsidRPr="00022614">
      <w:rPr>
        <w:sz w:val="20"/>
      </w:rPr>
      <w:t>F1</w:t>
    </w:r>
    <w:r>
      <w:rPr>
        <w:sz w:val="20"/>
      </w:rPr>
      <w:t>13</w:t>
    </w:r>
    <w:r w:rsidRPr="00022614">
      <w:rPr>
        <w:sz w:val="20"/>
      </w:rPr>
      <w:t>-</w:t>
    </w:r>
    <w:r>
      <w:rPr>
        <w:sz w:val="20"/>
      </w:rPr>
      <w:t xml:space="preserve">v4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E3FF9" w:rsidP="00B22CEB" w14:paraId="662689C5" w14:textId="77777777">
    <w:pPr>
      <w:pStyle w:val="Elektronikaisparaksts"/>
      <w:rPr>
        <w:sz w:val="19"/>
        <w:szCs w:val="19"/>
      </w:rPr>
    </w:pPr>
    <w:r>
      <w:rPr>
        <w:sz w:val="19"/>
        <w:szCs w:val="19"/>
      </w:rPr>
      <w:t>DOKUMENTS PARAKSTĪTS AR DROŠU ELEKTRONISKO PARAKSTU, KAS SATUR LAIKA ZĪMOGU</w:t>
    </w:r>
  </w:p>
  <w:p w:rsidR="002E3FF9" w14:paraId="6F80327D" w14:textId="77777777">
    <w:pPr>
      <w:pStyle w:val="Footer"/>
      <w:rPr>
        <w:sz w:val="20"/>
        <w:lang w:val="lv-LV"/>
      </w:rPr>
    </w:pPr>
  </w:p>
  <w:p w:rsidR="002E3FF9" w:rsidRPr="00022614" w14:paraId="241DE324" w14:textId="77777777">
    <w:pPr>
      <w:pStyle w:val="Footer"/>
      <w:rPr>
        <w:sz w:val="20"/>
      </w:rPr>
    </w:pPr>
    <w:r w:rsidRPr="00022614">
      <w:rPr>
        <w:sz w:val="20"/>
      </w:rPr>
      <w:t>F1</w:t>
    </w:r>
    <w:r>
      <w:rPr>
        <w:sz w:val="20"/>
      </w:rPr>
      <w:t>13</w:t>
    </w:r>
    <w:r w:rsidRPr="00022614">
      <w:rPr>
        <w:sz w:val="20"/>
      </w:rPr>
      <w:t>-</w:t>
    </w:r>
    <w:r>
      <w:rPr>
        <w:sz w:val="20"/>
      </w:rPr>
      <w:t xml:space="preserve">v4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E3FF9" w14:paraId="53F5BA5E"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E3FF9" w14:paraId="14FB822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E3FF9" w14:paraId="4795394D" w14:textId="77777777">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2</w:t>
    </w:r>
    <w:r>
      <w:rPr>
        <w:rStyle w:val="PageNumber"/>
        <w:sz w:val="24"/>
      </w:rPr>
      <w:fldChar w:fldCharType="end"/>
    </w:r>
  </w:p>
  <w:p w:rsidR="002E3FF9" w14:paraId="42C40DF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9390" w:type="dxa"/>
      <w:tblInd w:w="108" w:type="dxa"/>
      <w:tblLayout w:type="fixed"/>
      <w:tblLook w:val="04A0"/>
    </w:tblPr>
    <w:tblGrid>
      <w:gridCol w:w="6555"/>
      <w:gridCol w:w="2835"/>
    </w:tblGrid>
    <w:tr w14:paraId="4F948696" w14:textId="77777777" w:rsidTr="00D44255">
      <w:tblPrEx>
        <w:tblW w:w="9390" w:type="dxa"/>
        <w:tblInd w:w="108" w:type="dxa"/>
        <w:tblLayout w:type="fixed"/>
        <w:tblLook w:val="04A0"/>
      </w:tblPrEx>
      <w:tc>
        <w:tcPr>
          <w:tcW w:w="6555" w:type="dxa"/>
          <w:vAlign w:val="center"/>
        </w:tcPr>
        <w:p w:rsidR="002E3FF9" w:rsidRPr="00C752CC" w:rsidP="00710429" w14:paraId="72719E29" w14:textId="77777777">
          <w:pPr>
            <w:pStyle w:val="Heading2"/>
            <w:rPr>
              <w:b w:val="0"/>
              <w:bCs/>
              <w:sz w:val="24"/>
              <w:lang w:val="lv-LV"/>
            </w:rPr>
          </w:pPr>
        </w:p>
      </w:tc>
      <w:tc>
        <w:tcPr>
          <w:tcW w:w="2835" w:type="dxa"/>
          <w:vAlign w:val="center"/>
        </w:tcPr>
        <w:p w:rsidR="009B710B" w:rsidRPr="00C752CC" w:rsidP="009B710B" w14:paraId="729DFD3C" w14:textId="77777777">
          <w:pPr>
            <w:pStyle w:val="Heading2"/>
            <w:jc w:val="left"/>
            <w:rPr>
              <w:b w:val="0"/>
              <w:bCs/>
              <w:sz w:val="24"/>
              <w:lang w:val="lv-LV"/>
            </w:rPr>
          </w:pPr>
          <w:r w:rsidRPr="00C752CC">
            <w:rPr>
              <w:b w:val="0"/>
              <w:bCs/>
              <w:sz w:val="24"/>
              <w:lang w:val="lv-LV"/>
            </w:rPr>
            <w:t>Pielikums</w:t>
          </w:r>
        </w:p>
        <w:p w:rsidR="009B710B" w:rsidRPr="00C752CC" w:rsidP="009B710B" w14:paraId="3208E221" w14:textId="77777777">
          <w:pPr>
            <w:ind w:left="-222" w:firstLine="222"/>
            <w:rPr>
              <w:sz w:val="24"/>
              <w:lang w:val="lv-LV"/>
            </w:rPr>
          </w:pPr>
          <w:r w:rsidRPr="00C752CC">
            <w:rPr>
              <w:sz w:val="24"/>
              <w:lang w:val="lv-LV"/>
            </w:rPr>
            <w:t>Veselības inspekcijas</w:t>
          </w:r>
        </w:p>
        <w:p w:rsidR="009B710B" w:rsidRPr="0035491C" w:rsidP="009B710B" w14:paraId="19D7E53B" w14:textId="77777777">
          <w:pPr>
            <w:rPr>
              <w:sz w:val="24"/>
              <w:u w:val="single"/>
              <w:lang w:val="lv-LV"/>
            </w:rPr>
          </w:pPr>
          <w:r w:rsidRPr="009A236F">
            <w:rPr>
              <w:bCs/>
              <w:noProof/>
              <w:sz w:val="22"/>
              <w:szCs w:val="22"/>
              <w:u w:val="single"/>
              <w:lang w:val="pt-PT"/>
            </w:rPr>
            <w:t>22.05.2023</w:t>
          </w:r>
        </w:p>
        <w:p w:rsidR="009B710B" w:rsidP="009B710B" w14:paraId="0A81C8BA" w14:textId="77777777">
          <w:pPr>
            <w:rPr>
              <w:sz w:val="24"/>
              <w:lang w:val="lv-LV"/>
            </w:rPr>
          </w:pPr>
          <w:r>
            <w:rPr>
              <w:sz w:val="24"/>
              <w:lang w:val="lv-LV"/>
            </w:rPr>
            <w:t>atzinumam</w:t>
          </w:r>
        </w:p>
        <w:p w:rsidR="002E3FF9" w:rsidRPr="00C752CC" w:rsidP="009B710B" w14:paraId="7C89DA9C" w14:textId="2FFE3534">
          <w:pPr>
            <w:rPr>
              <w:sz w:val="24"/>
              <w:lang w:val="lv-LV"/>
            </w:rPr>
          </w:pPr>
          <w:r>
            <w:rPr>
              <w:sz w:val="24"/>
              <w:lang w:val="lv-LV"/>
            </w:rPr>
            <w:t>Nr</w:t>
          </w:r>
          <w:r w:rsidRPr="0035491C">
            <w:rPr>
              <w:sz w:val="22"/>
              <w:szCs w:val="22"/>
              <w:u w:val="single"/>
              <w:lang w:val="lv-LV"/>
            </w:rPr>
            <w:t>.</w:t>
          </w:r>
          <w:r w:rsidRPr="009A236F">
            <w:rPr>
              <w:bCs/>
              <w:noProof/>
              <w:sz w:val="22"/>
              <w:szCs w:val="22"/>
              <w:u w:val="single"/>
              <w:lang w:val="pt-PT"/>
            </w:rPr>
            <w:t>2.4.5.-8/273</w:t>
          </w:r>
        </w:p>
      </w:tc>
    </w:tr>
  </w:tbl>
  <w:p w:rsidR="002E3FF9" w:rsidRPr="00783D52" w:rsidP="00633DAF" w14:paraId="0FFC0256" w14:textId="77777777">
    <w:pPr>
      <w:pStyle w:val="Header"/>
      <w:jc w:val="center"/>
      <w:rPr>
        <w:sz w:val="20"/>
      </w:rPr>
    </w:pPr>
    <w:r>
      <w:rPr>
        <w:noProof/>
        <w:sz w:val="20"/>
        <w:lang w:val="lv-LV" w:eastAsia="lv-LV"/>
      </w:rPr>
      <w:drawing>
        <wp:inline distT="0" distB="0" distL="0" distR="0">
          <wp:extent cx="877570" cy="86296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xmlns:r="http://schemas.openxmlformats.org/officeDocument/2006/relationships" r:embed="rId1"/>
                  <a:srcRect l="43640" r="43327" b="29749"/>
                  <a:stretch>
                    <a:fillRect/>
                  </a:stretch>
                </pic:blipFill>
                <pic:spPr bwMode="auto">
                  <a:xfrm>
                    <a:off x="0" y="0"/>
                    <a:ext cx="877570" cy="862965"/>
                  </a:xfrm>
                  <a:prstGeom prst="rect">
                    <a:avLst/>
                  </a:prstGeom>
                  <a:noFill/>
                  <a:ln w="9525">
                    <a:noFill/>
                    <a:miter lim="800000"/>
                    <a:headEnd/>
                    <a:tailEnd/>
                  </a:ln>
                </pic:spPr>
              </pic:pic>
            </a:graphicData>
          </a:graphic>
        </wp:inline>
      </w:drawing>
    </w:r>
  </w:p>
  <w:p w:rsidR="002E3FF9" w:rsidRPr="00783D52" w:rsidP="00633DAF" w14:paraId="51F2488D" w14:textId="77777777">
    <w:pPr>
      <w:pStyle w:val="Header"/>
      <w:pBdr>
        <w:bottom w:val="single" w:sz="4" w:space="1" w:color="auto"/>
      </w:pBdr>
      <w:jc w:val="center"/>
      <w:rPr>
        <w:sz w:val="20"/>
      </w:rPr>
    </w:pPr>
    <w:r>
      <w:rPr>
        <w:noProof/>
        <w:sz w:val="20"/>
        <w:lang w:val="lv-LV" w:eastAsia="lv-LV"/>
      </w:rPr>
      <w:drawing>
        <wp:inline distT="0" distB="0" distL="0" distR="0">
          <wp:extent cx="2662555" cy="321945"/>
          <wp:effectExtent l="19050" t="0" r="444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xmlns:r="http://schemas.openxmlformats.org/officeDocument/2006/relationships" r:embed="rId1"/>
                  <a:srcRect l="38916" t="79053" r="39270" b="6572"/>
                  <a:stretch>
                    <a:fillRect/>
                  </a:stretch>
                </pic:blipFill>
                <pic:spPr bwMode="auto">
                  <a:xfrm>
                    <a:off x="0" y="0"/>
                    <a:ext cx="2662555" cy="321945"/>
                  </a:xfrm>
                  <a:prstGeom prst="rect">
                    <a:avLst/>
                  </a:prstGeom>
                  <a:noFill/>
                  <a:ln w="9525">
                    <a:noFill/>
                    <a:miter lim="800000"/>
                    <a:headEnd/>
                    <a:tailEnd/>
                  </a:ln>
                </pic:spPr>
              </pic:pic>
            </a:graphicData>
          </a:graphic>
        </wp:inline>
      </w:drawing>
    </w:r>
  </w:p>
  <w:p w:rsidR="002E3FF9" w:rsidRPr="00594DBA" w:rsidP="00594DBA" w14:paraId="56D6229C" w14:textId="77777777">
    <w:pPr>
      <w:jc w:val="center"/>
      <w:rPr>
        <w:sz w:val="20"/>
        <w:szCs w:val="20"/>
        <w:lang w:val="lv-LV"/>
      </w:rPr>
    </w:pPr>
    <w:r>
      <w:rPr>
        <w:sz w:val="20"/>
        <w:szCs w:val="20"/>
        <w:lang w:val="lv-LV"/>
      </w:rPr>
      <w:t>Klijānu iela 7, Rīga, LV-1012, tālrunis: 67</w:t>
    </w:r>
    <w:r w:rsidR="00C108EE">
      <w:rPr>
        <w:sz w:val="20"/>
        <w:szCs w:val="20"/>
        <w:lang w:val="lv-LV"/>
      </w:rPr>
      <w:t>0</w:t>
    </w:r>
    <w:r>
      <w:rPr>
        <w:sz w:val="20"/>
        <w:szCs w:val="20"/>
        <w:lang w:val="lv-LV"/>
      </w:rPr>
      <w:t>816</w:t>
    </w:r>
    <w:r w:rsidR="00C108EE">
      <w:rPr>
        <w:sz w:val="20"/>
        <w:szCs w:val="20"/>
        <w:lang w:val="lv-LV"/>
      </w:rPr>
      <w:t>00</w:t>
    </w:r>
    <w:r>
      <w:rPr>
        <w:sz w:val="20"/>
        <w:szCs w:val="20"/>
        <w:lang w:val="lv-LV"/>
      </w:rPr>
      <w:t xml:space="preserve">, e-pasts: </w:t>
    </w:r>
    <w:hyperlink r:id="rId2" w:history="1">
      <w:r>
        <w:rPr>
          <w:rStyle w:val="Hyperlink"/>
          <w:sz w:val="20"/>
          <w:szCs w:val="20"/>
          <w:lang w:val="lv-LV"/>
        </w:rPr>
        <w:t>vi@vi.gov.lv</w:t>
      </w:r>
    </w:hyperlink>
    <w:r>
      <w:rPr>
        <w:sz w:val="20"/>
        <w:szCs w:val="20"/>
        <w:lang w:val="lv-LV"/>
      </w:rPr>
      <w:t xml:space="preserve">, </w:t>
    </w:r>
    <w:hyperlink r:id="rId3" w:history="1">
      <w:r w:rsidRPr="009B710B">
        <w:rPr>
          <w:rStyle w:val="Hyperlink"/>
          <w:sz w:val="20"/>
          <w:szCs w:val="20"/>
          <w:lang w:val="pt-PT"/>
        </w:rPr>
        <w:t>www.vi.gov.lv</w:t>
      </w:r>
    </w:hyperlink>
  </w:p>
  <w:p w:rsidR="002E3FF9" w:rsidRPr="00633DAF" w:rsidP="00633DAF" w14:paraId="6FFAAF42" w14:textId="77777777">
    <w:pPr>
      <w:jc w:val="center"/>
      <w:rPr>
        <w:bCs/>
        <w:sz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3222293"/>
    <w:multiLevelType w:val="hybridMultilevel"/>
    <w:tmpl w:val="9CE8F8D6"/>
    <w:lvl w:ilvl="0">
      <w:start w:val="7"/>
      <w:numFmt w:val="bullet"/>
      <w:lvlText w:val="-"/>
      <w:lvlJc w:val="left"/>
      <w:pPr>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24435520"/>
    <w:multiLevelType w:val="hybridMultilevel"/>
    <w:tmpl w:val="CB5C473C"/>
    <w:lvl w:ilvl="0">
      <w:start w:val="8"/>
      <w:numFmt w:val="decimal"/>
      <w:lvlText w:val="%1."/>
      <w:lvlJc w:val="left"/>
      <w:pPr>
        <w:ind w:left="2149"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AB0686D"/>
    <w:multiLevelType w:val="hybridMultilevel"/>
    <w:tmpl w:val="C4F0A75A"/>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5">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3C3046B0"/>
    <w:multiLevelType w:val="hybridMultilevel"/>
    <w:tmpl w:val="1FD0F28A"/>
    <w:lvl w:ilvl="0">
      <w:start w:val="8"/>
      <w:numFmt w:val="decimal"/>
      <w:lvlText w:val="%1."/>
      <w:lvlJc w:val="left"/>
      <w:pPr>
        <w:ind w:left="2149"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8">
    <w:nsid w:val="5A2A4702"/>
    <w:multiLevelType w:val="hybridMultilevel"/>
    <w:tmpl w:val="1660C4A6"/>
    <w:lvl w:ilvl="0">
      <w:start w:val="1"/>
      <w:numFmt w:val="decimal"/>
      <w:lvlText w:val="%1."/>
      <w:lvlJc w:val="left"/>
      <w:pPr>
        <w:ind w:left="2149" w:hanging="360"/>
      </w:pPr>
      <w:rPr>
        <w:b/>
      </w:r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abstractNum w:abstractNumId="9">
    <w:nsid w:val="64D21F5F"/>
    <w:multiLevelType w:val="hybridMultilevel"/>
    <w:tmpl w:val="105E3328"/>
    <w:lvl w:ilvl="0">
      <w:start w:val="1"/>
      <w:numFmt w:val="decimal"/>
      <w:lvlText w:val="%1."/>
      <w:lvlJc w:val="left"/>
      <w:pPr>
        <w:ind w:left="2149" w:hanging="360"/>
      </w:pPr>
      <w:rPr>
        <w:b/>
      </w:r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abstractNum w:abstractNumId="10">
    <w:nsid w:val="66B60F7F"/>
    <w:multiLevelType w:val="singleLevel"/>
    <w:tmpl w:val="A9442346"/>
    <w:lvl w:ilvl="0">
      <w:start w:val="0"/>
      <w:numFmt w:val="bullet"/>
      <w:lvlText w:val="-"/>
      <w:lvlJc w:val="left"/>
      <w:pPr>
        <w:tabs>
          <w:tab w:val="num" w:pos="1800"/>
        </w:tabs>
        <w:ind w:left="1800" w:hanging="360"/>
      </w:pPr>
      <w:rPr>
        <w:rFonts w:hint="default"/>
      </w:rPr>
    </w:lvl>
  </w:abstractNum>
  <w:abstractNum w:abstractNumId="11">
    <w:nsid w:val="670B6776"/>
    <w:multiLevelType w:val="hybridMultilevel"/>
    <w:tmpl w:val="5E6E3B9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0331FD9"/>
    <w:multiLevelType w:val="singleLevel"/>
    <w:tmpl w:val="A9442346"/>
    <w:lvl w:ilvl="0">
      <w:start w:val="0"/>
      <w:numFmt w:val="bullet"/>
      <w:lvlText w:val="-"/>
      <w:lvlJc w:val="left"/>
      <w:pPr>
        <w:tabs>
          <w:tab w:val="num" w:pos="1800"/>
        </w:tabs>
        <w:ind w:left="1800" w:hanging="360"/>
      </w:pPr>
      <w:rPr>
        <w:rFonts w:hint="default"/>
      </w:rPr>
    </w:lvl>
  </w:abstractNum>
  <w:abstractNum w:abstractNumId="13">
    <w:nsid w:val="73D80787"/>
    <w:multiLevelType w:val="singleLevel"/>
    <w:tmpl w:val="A9442346"/>
    <w:lvl w:ilvl="0">
      <w:start w:val="0"/>
      <w:numFmt w:val="bullet"/>
      <w:lvlText w:val="-"/>
      <w:lvlJc w:val="left"/>
      <w:pPr>
        <w:tabs>
          <w:tab w:val="num" w:pos="1800"/>
        </w:tabs>
        <w:ind w:left="1800" w:hanging="360"/>
      </w:pPr>
      <w:rPr>
        <w:rFonts w:hint="default"/>
      </w:rPr>
    </w:lvl>
  </w:abstractNum>
  <w:abstractNum w:abstractNumId="14">
    <w:nsid w:val="77C878E5"/>
    <w:multiLevelType w:val="hybridMultilevel"/>
    <w:tmpl w:val="DCB8FB3E"/>
    <w:lvl w:ilvl="0">
      <w:start w:val="1"/>
      <w:numFmt w:val="decimal"/>
      <w:lvlText w:val="%1."/>
      <w:lvlJc w:val="left"/>
      <w:pPr>
        <w:ind w:left="36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AB2520B"/>
    <w:multiLevelType w:val="hybridMultilevel"/>
    <w:tmpl w:val="87CAC5E2"/>
    <w:lvl w:ilvl="0">
      <w:start w:val="1"/>
      <w:numFmt w:val="decimal"/>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num w:numId="1" w16cid:durableId="1761944866">
    <w:abstractNumId w:val="7"/>
  </w:num>
  <w:num w:numId="2" w16cid:durableId="1701660233">
    <w:abstractNumId w:val="2"/>
  </w:num>
  <w:num w:numId="3" w16cid:durableId="722219506">
    <w:abstractNumId w:val="1"/>
  </w:num>
  <w:num w:numId="4" w16cid:durableId="1644458203">
    <w:abstractNumId w:val="5"/>
  </w:num>
  <w:num w:numId="5" w16cid:durableId="1002511820">
    <w:abstractNumId w:val="12"/>
  </w:num>
  <w:num w:numId="6" w16cid:durableId="1275289948">
    <w:abstractNumId w:val="13"/>
  </w:num>
  <w:num w:numId="7" w16cid:durableId="2081635316">
    <w:abstractNumId w:val="10"/>
  </w:num>
  <w:num w:numId="8" w16cid:durableId="1662276562">
    <w:abstractNumId w:val="4"/>
  </w:num>
  <w:num w:numId="9" w16cid:durableId="24793352">
    <w:abstractNumId w:val="9"/>
  </w:num>
  <w:num w:numId="10" w16cid:durableId="18380335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678262">
    <w:abstractNumId w:val="15"/>
  </w:num>
  <w:num w:numId="12" w16cid:durableId="16164056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613787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15651383">
    <w:abstractNumId w:val="6"/>
  </w:num>
  <w:num w:numId="15" w16cid:durableId="4041845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15792453">
    <w:abstractNumId w:val="8"/>
  </w:num>
  <w:num w:numId="17" w16cid:durableId="4305164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E48"/>
    <w:rsid w:val="0000696E"/>
    <w:rsid w:val="00013731"/>
    <w:rsid w:val="00022614"/>
    <w:rsid w:val="00035D24"/>
    <w:rsid w:val="00042421"/>
    <w:rsid w:val="00043DA9"/>
    <w:rsid w:val="00044E16"/>
    <w:rsid w:val="00064EB8"/>
    <w:rsid w:val="00065CA7"/>
    <w:rsid w:val="00082050"/>
    <w:rsid w:val="00083D68"/>
    <w:rsid w:val="000964F0"/>
    <w:rsid w:val="0009799A"/>
    <w:rsid w:val="000A19D0"/>
    <w:rsid w:val="000A4BD0"/>
    <w:rsid w:val="000A7FF6"/>
    <w:rsid w:val="000C05D2"/>
    <w:rsid w:val="000D509E"/>
    <w:rsid w:val="000F12B9"/>
    <w:rsid w:val="00104812"/>
    <w:rsid w:val="00106D19"/>
    <w:rsid w:val="0011454A"/>
    <w:rsid w:val="00114A2B"/>
    <w:rsid w:val="00115CB8"/>
    <w:rsid w:val="00120046"/>
    <w:rsid w:val="00151696"/>
    <w:rsid w:val="00161456"/>
    <w:rsid w:val="0017534B"/>
    <w:rsid w:val="00182E1B"/>
    <w:rsid w:val="001849BB"/>
    <w:rsid w:val="00185E48"/>
    <w:rsid w:val="00196AAD"/>
    <w:rsid w:val="001A01E9"/>
    <w:rsid w:val="001A06F3"/>
    <w:rsid w:val="001B2A25"/>
    <w:rsid w:val="001B33C1"/>
    <w:rsid w:val="001B5085"/>
    <w:rsid w:val="001E4D39"/>
    <w:rsid w:val="001F5AE3"/>
    <w:rsid w:val="00200715"/>
    <w:rsid w:val="00203305"/>
    <w:rsid w:val="00211C26"/>
    <w:rsid w:val="002203DD"/>
    <w:rsid w:val="002213CB"/>
    <w:rsid w:val="00240007"/>
    <w:rsid w:val="00245A66"/>
    <w:rsid w:val="00246554"/>
    <w:rsid w:val="0025403B"/>
    <w:rsid w:val="00257113"/>
    <w:rsid w:val="00262D25"/>
    <w:rsid w:val="00271A74"/>
    <w:rsid w:val="00280160"/>
    <w:rsid w:val="00285D97"/>
    <w:rsid w:val="0028640B"/>
    <w:rsid w:val="00293118"/>
    <w:rsid w:val="0029369A"/>
    <w:rsid w:val="002962A8"/>
    <w:rsid w:val="002A0ADF"/>
    <w:rsid w:val="002A349B"/>
    <w:rsid w:val="002A39F3"/>
    <w:rsid w:val="002A3E13"/>
    <w:rsid w:val="002C5F67"/>
    <w:rsid w:val="002C774F"/>
    <w:rsid w:val="002D1A7A"/>
    <w:rsid w:val="002D2040"/>
    <w:rsid w:val="002D4109"/>
    <w:rsid w:val="002D4858"/>
    <w:rsid w:val="002D5ACD"/>
    <w:rsid w:val="002E10C2"/>
    <w:rsid w:val="002E3FF9"/>
    <w:rsid w:val="002F1A3D"/>
    <w:rsid w:val="002F31D0"/>
    <w:rsid w:val="002F4108"/>
    <w:rsid w:val="002F432F"/>
    <w:rsid w:val="00304183"/>
    <w:rsid w:val="003059B5"/>
    <w:rsid w:val="00327CF0"/>
    <w:rsid w:val="0033268D"/>
    <w:rsid w:val="003341DA"/>
    <w:rsid w:val="00335C85"/>
    <w:rsid w:val="0033695B"/>
    <w:rsid w:val="00351B81"/>
    <w:rsid w:val="0035206D"/>
    <w:rsid w:val="0035491C"/>
    <w:rsid w:val="00356E9A"/>
    <w:rsid w:val="00385E65"/>
    <w:rsid w:val="00392428"/>
    <w:rsid w:val="0039440A"/>
    <w:rsid w:val="003A01C4"/>
    <w:rsid w:val="003A098B"/>
    <w:rsid w:val="003A5FA9"/>
    <w:rsid w:val="003A7879"/>
    <w:rsid w:val="003B0384"/>
    <w:rsid w:val="003B10E1"/>
    <w:rsid w:val="003B63BF"/>
    <w:rsid w:val="003C0629"/>
    <w:rsid w:val="003C3B7A"/>
    <w:rsid w:val="003E3315"/>
    <w:rsid w:val="003E47EF"/>
    <w:rsid w:val="003E6927"/>
    <w:rsid w:val="003F0398"/>
    <w:rsid w:val="003F0593"/>
    <w:rsid w:val="003F33B7"/>
    <w:rsid w:val="00402D47"/>
    <w:rsid w:val="0040774D"/>
    <w:rsid w:val="00420F80"/>
    <w:rsid w:val="00455013"/>
    <w:rsid w:val="0046092E"/>
    <w:rsid w:val="004610E8"/>
    <w:rsid w:val="00465EA4"/>
    <w:rsid w:val="00472C6E"/>
    <w:rsid w:val="00485AE8"/>
    <w:rsid w:val="004912DE"/>
    <w:rsid w:val="00494EA2"/>
    <w:rsid w:val="004B1FAC"/>
    <w:rsid w:val="004B7410"/>
    <w:rsid w:val="004C4FF2"/>
    <w:rsid w:val="004D76F7"/>
    <w:rsid w:val="004E0456"/>
    <w:rsid w:val="004E3A26"/>
    <w:rsid w:val="004E78A9"/>
    <w:rsid w:val="005049C7"/>
    <w:rsid w:val="005112A6"/>
    <w:rsid w:val="0053389D"/>
    <w:rsid w:val="00535BBF"/>
    <w:rsid w:val="005402FE"/>
    <w:rsid w:val="005514D8"/>
    <w:rsid w:val="00552816"/>
    <w:rsid w:val="00560950"/>
    <w:rsid w:val="00562B75"/>
    <w:rsid w:val="00567F04"/>
    <w:rsid w:val="00573B1D"/>
    <w:rsid w:val="005827EC"/>
    <w:rsid w:val="00585B96"/>
    <w:rsid w:val="00594DBA"/>
    <w:rsid w:val="005A4699"/>
    <w:rsid w:val="00603BC3"/>
    <w:rsid w:val="00605D92"/>
    <w:rsid w:val="006205D2"/>
    <w:rsid w:val="00624DF5"/>
    <w:rsid w:val="00627CC4"/>
    <w:rsid w:val="00631B33"/>
    <w:rsid w:val="00633DAF"/>
    <w:rsid w:val="00637195"/>
    <w:rsid w:val="00652EBB"/>
    <w:rsid w:val="00676DF5"/>
    <w:rsid w:val="0068137B"/>
    <w:rsid w:val="006834AF"/>
    <w:rsid w:val="006A73BB"/>
    <w:rsid w:val="006B6E15"/>
    <w:rsid w:val="006C066D"/>
    <w:rsid w:val="006C24B0"/>
    <w:rsid w:val="006D43A1"/>
    <w:rsid w:val="006E06C3"/>
    <w:rsid w:val="006E0C73"/>
    <w:rsid w:val="006E3012"/>
    <w:rsid w:val="006F7A48"/>
    <w:rsid w:val="00703EF0"/>
    <w:rsid w:val="007101E3"/>
    <w:rsid w:val="00710429"/>
    <w:rsid w:val="00715894"/>
    <w:rsid w:val="007162E0"/>
    <w:rsid w:val="0073235E"/>
    <w:rsid w:val="00736B8D"/>
    <w:rsid w:val="007472DF"/>
    <w:rsid w:val="00750DB1"/>
    <w:rsid w:val="00761EB0"/>
    <w:rsid w:val="00777591"/>
    <w:rsid w:val="00783D52"/>
    <w:rsid w:val="0079425B"/>
    <w:rsid w:val="007952D0"/>
    <w:rsid w:val="0079632A"/>
    <w:rsid w:val="007A5202"/>
    <w:rsid w:val="007B147E"/>
    <w:rsid w:val="007C262C"/>
    <w:rsid w:val="00802647"/>
    <w:rsid w:val="00810FA9"/>
    <w:rsid w:val="00814D3A"/>
    <w:rsid w:val="008164E0"/>
    <w:rsid w:val="008179CE"/>
    <w:rsid w:val="00822BBD"/>
    <w:rsid w:val="008355A6"/>
    <w:rsid w:val="00840480"/>
    <w:rsid w:val="00842E5D"/>
    <w:rsid w:val="008525E4"/>
    <w:rsid w:val="00857D6E"/>
    <w:rsid w:val="00872DDD"/>
    <w:rsid w:val="0089710B"/>
    <w:rsid w:val="008A1242"/>
    <w:rsid w:val="008A3DA7"/>
    <w:rsid w:val="008A6AAF"/>
    <w:rsid w:val="008C06D3"/>
    <w:rsid w:val="008C37E6"/>
    <w:rsid w:val="008D0063"/>
    <w:rsid w:val="008D1487"/>
    <w:rsid w:val="008E0C54"/>
    <w:rsid w:val="008E1B1C"/>
    <w:rsid w:val="008E3B42"/>
    <w:rsid w:val="00900669"/>
    <w:rsid w:val="00911A26"/>
    <w:rsid w:val="009313A7"/>
    <w:rsid w:val="009428A9"/>
    <w:rsid w:val="009502DD"/>
    <w:rsid w:val="00950A1D"/>
    <w:rsid w:val="009560BB"/>
    <w:rsid w:val="009561DA"/>
    <w:rsid w:val="00970D38"/>
    <w:rsid w:val="00974617"/>
    <w:rsid w:val="00977146"/>
    <w:rsid w:val="00983C0F"/>
    <w:rsid w:val="00987D1B"/>
    <w:rsid w:val="009A236F"/>
    <w:rsid w:val="009A362C"/>
    <w:rsid w:val="009B4FCF"/>
    <w:rsid w:val="009B58B6"/>
    <w:rsid w:val="009B710B"/>
    <w:rsid w:val="009C7C74"/>
    <w:rsid w:val="009D0F47"/>
    <w:rsid w:val="009D2BEB"/>
    <w:rsid w:val="009E5EB3"/>
    <w:rsid w:val="009E625D"/>
    <w:rsid w:val="009F5F1F"/>
    <w:rsid w:val="00A0044F"/>
    <w:rsid w:val="00A02B48"/>
    <w:rsid w:val="00A10828"/>
    <w:rsid w:val="00A1539A"/>
    <w:rsid w:val="00A26FE5"/>
    <w:rsid w:val="00A31F56"/>
    <w:rsid w:val="00A33114"/>
    <w:rsid w:val="00A47DD5"/>
    <w:rsid w:val="00A50189"/>
    <w:rsid w:val="00A51A91"/>
    <w:rsid w:val="00A54A76"/>
    <w:rsid w:val="00A7176E"/>
    <w:rsid w:val="00A71A45"/>
    <w:rsid w:val="00A7245F"/>
    <w:rsid w:val="00A731DE"/>
    <w:rsid w:val="00A7576E"/>
    <w:rsid w:val="00A7666B"/>
    <w:rsid w:val="00A8594B"/>
    <w:rsid w:val="00A91C10"/>
    <w:rsid w:val="00A93E38"/>
    <w:rsid w:val="00A945E8"/>
    <w:rsid w:val="00AB48C7"/>
    <w:rsid w:val="00AB4FB4"/>
    <w:rsid w:val="00AB5F35"/>
    <w:rsid w:val="00AC382B"/>
    <w:rsid w:val="00AD4E4E"/>
    <w:rsid w:val="00AE06D7"/>
    <w:rsid w:val="00AF6968"/>
    <w:rsid w:val="00B10F5A"/>
    <w:rsid w:val="00B21B46"/>
    <w:rsid w:val="00B22CEB"/>
    <w:rsid w:val="00B43275"/>
    <w:rsid w:val="00B81A78"/>
    <w:rsid w:val="00B82621"/>
    <w:rsid w:val="00B8747E"/>
    <w:rsid w:val="00B9671F"/>
    <w:rsid w:val="00B97258"/>
    <w:rsid w:val="00BA0535"/>
    <w:rsid w:val="00BA6305"/>
    <w:rsid w:val="00BC31EE"/>
    <w:rsid w:val="00BC535B"/>
    <w:rsid w:val="00BC67F6"/>
    <w:rsid w:val="00BC7ED9"/>
    <w:rsid w:val="00BD5879"/>
    <w:rsid w:val="00BE02B1"/>
    <w:rsid w:val="00BE167E"/>
    <w:rsid w:val="00BE5727"/>
    <w:rsid w:val="00BF195D"/>
    <w:rsid w:val="00BF20F8"/>
    <w:rsid w:val="00C108EE"/>
    <w:rsid w:val="00C17178"/>
    <w:rsid w:val="00C26E07"/>
    <w:rsid w:val="00C274B1"/>
    <w:rsid w:val="00C37A2B"/>
    <w:rsid w:val="00C42025"/>
    <w:rsid w:val="00C55AB8"/>
    <w:rsid w:val="00C60729"/>
    <w:rsid w:val="00C64DEC"/>
    <w:rsid w:val="00C7353D"/>
    <w:rsid w:val="00C752CC"/>
    <w:rsid w:val="00C82CA2"/>
    <w:rsid w:val="00C96C06"/>
    <w:rsid w:val="00CA2482"/>
    <w:rsid w:val="00CA5F18"/>
    <w:rsid w:val="00CA6166"/>
    <w:rsid w:val="00CA6198"/>
    <w:rsid w:val="00CA75C7"/>
    <w:rsid w:val="00CA7CFD"/>
    <w:rsid w:val="00CE454F"/>
    <w:rsid w:val="00CF27A6"/>
    <w:rsid w:val="00D00A94"/>
    <w:rsid w:val="00D03C1D"/>
    <w:rsid w:val="00D1528A"/>
    <w:rsid w:val="00D157DB"/>
    <w:rsid w:val="00D20B94"/>
    <w:rsid w:val="00D22AA0"/>
    <w:rsid w:val="00D25B44"/>
    <w:rsid w:val="00D3465C"/>
    <w:rsid w:val="00D41D86"/>
    <w:rsid w:val="00D437BF"/>
    <w:rsid w:val="00D44255"/>
    <w:rsid w:val="00D56169"/>
    <w:rsid w:val="00D65B8D"/>
    <w:rsid w:val="00D6666F"/>
    <w:rsid w:val="00D7017A"/>
    <w:rsid w:val="00D71A5E"/>
    <w:rsid w:val="00D72ED9"/>
    <w:rsid w:val="00D84ADB"/>
    <w:rsid w:val="00D84C4B"/>
    <w:rsid w:val="00DA043F"/>
    <w:rsid w:val="00DB6182"/>
    <w:rsid w:val="00DB6B34"/>
    <w:rsid w:val="00DB74BC"/>
    <w:rsid w:val="00DC6FA8"/>
    <w:rsid w:val="00DD7C9A"/>
    <w:rsid w:val="00DE26F4"/>
    <w:rsid w:val="00DF208A"/>
    <w:rsid w:val="00DF7584"/>
    <w:rsid w:val="00E0031F"/>
    <w:rsid w:val="00E17CE0"/>
    <w:rsid w:val="00E23BBF"/>
    <w:rsid w:val="00E50C24"/>
    <w:rsid w:val="00E513B3"/>
    <w:rsid w:val="00E53C2B"/>
    <w:rsid w:val="00E62112"/>
    <w:rsid w:val="00E66AC6"/>
    <w:rsid w:val="00E76432"/>
    <w:rsid w:val="00E82EDD"/>
    <w:rsid w:val="00E90474"/>
    <w:rsid w:val="00EA22ED"/>
    <w:rsid w:val="00EA4DC4"/>
    <w:rsid w:val="00EA61B3"/>
    <w:rsid w:val="00EB5F72"/>
    <w:rsid w:val="00EE70C4"/>
    <w:rsid w:val="00EF09E1"/>
    <w:rsid w:val="00F11610"/>
    <w:rsid w:val="00F13A76"/>
    <w:rsid w:val="00F14327"/>
    <w:rsid w:val="00F30519"/>
    <w:rsid w:val="00F43670"/>
    <w:rsid w:val="00F61CB9"/>
    <w:rsid w:val="00F70D34"/>
    <w:rsid w:val="00F92539"/>
    <w:rsid w:val="00F96A56"/>
    <w:rsid w:val="00FB1B4B"/>
    <w:rsid w:val="00FB20C5"/>
    <w:rsid w:val="00FB38EE"/>
    <w:rsid w:val="00FB48CC"/>
    <w:rsid w:val="00FD0729"/>
    <w:rsid w:val="00FD26CB"/>
    <w:rsid w:val="00FD4D3A"/>
    <w:rsid w:val="00FD58AC"/>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4:docId w14:val="313C8641"/>
  <w15:docId w15:val="{1436103B-5524-4392-949B-D3DFDBC5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403B"/>
    <w:pPr>
      <w:overflowPunct w:val="0"/>
      <w:autoSpaceDE w:val="0"/>
      <w:autoSpaceDN w:val="0"/>
      <w:adjustRightInd w:val="0"/>
      <w:textAlignment w:val="baseline"/>
    </w:pPr>
    <w:rPr>
      <w:sz w:val="28"/>
      <w:szCs w:val="24"/>
      <w:lang w:val="en-GB"/>
    </w:rPr>
  </w:style>
  <w:style w:type="paragraph" w:styleId="Heading1">
    <w:name w:val="heading 1"/>
    <w:basedOn w:val="Normal"/>
    <w:next w:val="Normal"/>
    <w:link w:val="Heading1Char"/>
    <w:uiPriority w:val="99"/>
    <w:qFormat/>
    <w:rsid w:val="0025403B"/>
    <w:pPr>
      <w:keepNext/>
      <w:jc w:val="center"/>
      <w:outlineLvl w:val="0"/>
    </w:pPr>
    <w:rPr>
      <w:b/>
      <w:sz w:val="52"/>
    </w:rPr>
  </w:style>
  <w:style w:type="paragraph" w:styleId="Heading2">
    <w:name w:val="heading 2"/>
    <w:basedOn w:val="Normal"/>
    <w:next w:val="Normal"/>
    <w:qFormat/>
    <w:rsid w:val="0025403B"/>
    <w:pPr>
      <w:keepNext/>
      <w:jc w:val="center"/>
      <w:outlineLvl w:val="1"/>
    </w:pPr>
    <w:rPr>
      <w:b/>
      <w:sz w:val="44"/>
    </w:rPr>
  </w:style>
  <w:style w:type="paragraph" w:styleId="Heading3">
    <w:name w:val="heading 3"/>
    <w:basedOn w:val="Normal"/>
    <w:next w:val="Normal"/>
    <w:qFormat/>
    <w:rsid w:val="0025403B"/>
    <w:pPr>
      <w:keepNext/>
      <w:outlineLvl w:val="2"/>
    </w:pPr>
    <w:rPr>
      <w:lang w:val="lv-LV"/>
    </w:rPr>
  </w:style>
  <w:style w:type="paragraph" w:styleId="Heading4">
    <w:name w:val="heading 4"/>
    <w:basedOn w:val="Normal"/>
    <w:next w:val="Normal"/>
    <w:qFormat/>
    <w:rsid w:val="0025403B"/>
    <w:pPr>
      <w:keepNext/>
      <w:outlineLvl w:val="3"/>
    </w:pPr>
    <w:rPr>
      <w:b/>
      <w:bCs/>
      <w:lang w:val="lv-LV"/>
    </w:rPr>
  </w:style>
  <w:style w:type="paragraph" w:styleId="Heading5">
    <w:name w:val="heading 5"/>
    <w:basedOn w:val="Normal"/>
    <w:next w:val="Normal"/>
    <w:uiPriority w:val="99"/>
    <w:qFormat/>
    <w:rsid w:val="0025403B"/>
    <w:pPr>
      <w:keepNext/>
      <w:jc w:val="center"/>
      <w:outlineLvl w:val="4"/>
    </w:pPr>
    <w:rPr>
      <w:sz w:val="24"/>
      <w:lang w:val="lv-LV"/>
    </w:rPr>
  </w:style>
  <w:style w:type="paragraph" w:styleId="Heading6">
    <w:name w:val="heading 6"/>
    <w:basedOn w:val="Normal"/>
    <w:next w:val="Normal"/>
    <w:qFormat/>
    <w:rsid w:val="0025403B"/>
    <w:pPr>
      <w:keepNext/>
      <w:jc w:val="center"/>
      <w:outlineLvl w:val="5"/>
    </w:pPr>
    <w:rPr>
      <w:b/>
      <w:bCs/>
      <w:sz w:val="32"/>
      <w:lang w:val="lv-LV"/>
    </w:rPr>
  </w:style>
  <w:style w:type="paragraph" w:styleId="Heading7">
    <w:name w:val="heading 7"/>
    <w:basedOn w:val="Normal"/>
    <w:next w:val="Normal"/>
    <w:qFormat/>
    <w:rsid w:val="0025403B"/>
    <w:pPr>
      <w:keepNext/>
      <w:jc w:val="right"/>
      <w:outlineLvl w:val="6"/>
    </w:pPr>
    <w:rPr>
      <w:lang w:val="lv-LV"/>
    </w:rPr>
  </w:style>
  <w:style w:type="paragraph" w:styleId="Heading8">
    <w:name w:val="heading 8"/>
    <w:basedOn w:val="Normal"/>
    <w:next w:val="Normal"/>
    <w:qFormat/>
    <w:rsid w:val="0025403B"/>
    <w:pPr>
      <w:keepNext/>
      <w:outlineLvl w:val="7"/>
    </w:pPr>
    <w:rPr>
      <w:color w:val="FF0000"/>
      <w:lang w:val="lv-LV"/>
    </w:rPr>
  </w:style>
  <w:style w:type="paragraph" w:styleId="Heading9">
    <w:name w:val="heading 9"/>
    <w:basedOn w:val="Normal"/>
    <w:next w:val="Normal"/>
    <w:qFormat/>
    <w:rsid w:val="0025403B"/>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403B"/>
    <w:pPr>
      <w:tabs>
        <w:tab w:val="center" w:pos="4153"/>
        <w:tab w:val="right" w:pos="8306"/>
      </w:tabs>
    </w:pPr>
  </w:style>
  <w:style w:type="character" w:styleId="PageNumber">
    <w:name w:val="page number"/>
    <w:basedOn w:val="DefaultParagraphFont"/>
    <w:rsid w:val="0025403B"/>
  </w:style>
  <w:style w:type="paragraph" w:styleId="BodyText">
    <w:name w:val="Body Text"/>
    <w:basedOn w:val="Normal"/>
    <w:uiPriority w:val="99"/>
    <w:rsid w:val="0025403B"/>
    <w:rPr>
      <w:lang w:val="lv-LV"/>
    </w:rPr>
  </w:style>
  <w:style w:type="paragraph" w:styleId="BodyTextIndent">
    <w:name w:val="Body Text Indent"/>
    <w:basedOn w:val="Normal"/>
    <w:rsid w:val="0025403B"/>
    <w:pPr>
      <w:spacing w:before="480" w:line="420" w:lineRule="auto"/>
      <w:ind w:firstLine="680"/>
      <w:jc w:val="both"/>
    </w:pPr>
    <w:rPr>
      <w:lang w:val="lv-LV"/>
    </w:rPr>
  </w:style>
  <w:style w:type="paragraph" w:customStyle="1" w:styleId="FR2">
    <w:name w:val="FR2"/>
    <w:rsid w:val="0025403B"/>
    <w:pPr>
      <w:widowControl w:val="0"/>
      <w:spacing w:before="20"/>
    </w:pPr>
    <w:rPr>
      <w:rFonts w:ascii="Arial" w:hAnsi="Arial"/>
      <w:snapToGrid w:val="0"/>
      <w:sz w:val="24"/>
      <w:szCs w:val="24"/>
      <w:lang w:val="en-GB"/>
    </w:rPr>
  </w:style>
  <w:style w:type="paragraph" w:styleId="Footer">
    <w:name w:val="footer"/>
    <w:basedOn w:val="Normal"/>
    <w:link w:val="FooterChar"/>
    <w:rsid w:val="0025403B"/>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styleId="CommentReference">
    <w:name w:val="annotation reference"/>
    <w:basedOn w:val="DefaultParagraphFont"/>
    <w:rsid w:val="00C752CC"/>
    <w:rPr>
      <w:sz w:val="16"/>
      <w:szCs w:val="16"/>
    </w:rPr>
  </w:style>
  <w:style w:type="paragraph" w:styleId="CommentText">
    <w:name w:val="annotation text"/>
    <w:basedOn w:val="Normal"/>
    <w:link w:val="CommentTextChar"/>
    <w:rsid w:val="00C752CC"/>
    <w:rPr>
      <w:sz w:val="20"/>
    </w:rPr>
  </w:style>
  <w:style w:type="character" w:customStyle="1" w:styleId="CommentTextChar">
    <w:name w:val="Comment Text Char"/>
    <w:basedOn w:val="DefaultParagraphFont"/>
    <w:link w:val="CommentText"/>
    <w:rsid w:val="00C752CC"/>
    <w:rPr>
      <w:lang w:val="en-GB" w:eastAsia="en-US"/>
    </w:rPr>
  </w:style>
  <w:style w:type="paragraph" w:styleId="CommentSubject">
    <w:name w:val="annotation subject"/>
    <w:basedOn w:val="CommentText"/>
    <w:next w:val="CommentText"/>
    <w:link w:val="CommentSubjectChar"/>
    <w:rsid w:val="00C752CC"/>
    <w:rPr>
      <w:b/>
      <w:bCs/>
    </w:rPr>
  </w:style>
  <w:style w:type="character" w:customStyle="1" w:styleId="CommentSubjectChar">
    <w:name w:val="Comment Subject Char"/>
    <w:basedOn w:val="CommentTextChar"/>
    <w:link w:val="CommentSubject"/>
    <w:rsid w:val="00C752CC"/>
    <w:rPr>
      <w:b/>
      <w:bCs/>
      <w:lang w:val="en-GB" w:eastAsia="en-US"/>
    </w:rPr>
  </w:style>
  <w:style w:type="paragraph" w:styleId="Revision">
    <w:name w:val="Revision"/>
    <w:hidden/>
    <w:uiPriority w:val="99"/>
    <w:semiHidden/>
    <w:rsid w:val="00842E5D"/>
    <w:rPr>
      <w:sz w:val="28"/>
      <w:szCs w:val="24"/>
      <w:lang w:val="en-GB"/>
    </w:rPr>
  </w:style>
  <w:style w:type="character" w:customStyle="1" w:styleId="HeaderChar">
    <w:name w:val="Header Char"/>
    <w:basedOn w:val="DefaultParagraphFont"/>
    <w:link w:val="Header"/>
    <w:uiPriority w:val="99"/>
    <w:rsid w:val="00633DAF"/>
    <w:rPr>
      <w:sz w:val="28"/>
      <w:lang w:val="en-GB" w:eastAsia="en-US"/>
    </w:rPr>
  </w:style>
  <w:style w:type="paragraph" w:customStyle="1" w:styleId="Elektronikaisparaksts">
    <w:name w:val="Elektronikais paraksts"/>
    <w:autoRedefine/>
    <w:rsid w:val="00B22CEB"/>
    <w:pPr>
      <w:jc w:val="center"/>
    </w:pPr>
    <w:rPr>
      <w:b/>
      <w:sz w:val="24"/>
      <w:szCs w:val="24"/>
      <w:lang w:val="lv-LV"/>
    </w:rPr>
  </w:style>
  <w:style w:type="paragraph" w:styleId="ListParagraph">
    <w:name w:val="List Paragraph"/>
    <w:basedOn w:val="Normal"/>
    <w:uiPriority w:val="34"/>
    <w:qFormat/>
    <w:rsid w:val="00D437BF"/>
    <w:pPr>
      <w:overflowPunct/>
      <w:autoSpaceDE/>
      <w:autoSpaceDN/>
      <w:adjustRightInd/>
      <w:ind w:left="720"/>
      <w:textAlignment w:val="auto"/>
    </w:pPr>
    <w:rPr>
      <w:rFonts w:ascii="Calibri" w:eastAsia="Calibri" w:hAnsi="Calibri"/>
      <w:sz w:val="22"/>
      <w:szCs w:val="2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footer" Target="footer2.xml" /></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hyperlink" Target="mailto:vi@vi.gov.lv" TargetMode="External" /><Relationship Id="rId3" Type="http://schemas.openxmlformats.org/officeDocument/2006/relationships/hyperlink" Target="http://www.vi.gov.l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BCD0C-5B10-4081-909C-1A3C836C8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2402</Words>
  <Characters>1370</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Tatjana Morozova</cp:lastModifiedBy>
  <cp:revision>20</cp:revision>
  <cp:lastPrinted>2017-09-20T12:25:00Z</cp:lastPrinted>
  <dcterms:created xsi:type="dcterms:W3CDTF">2023-03-28T06:53:00Z</dcterms:created>
  <dcterms:modified xsi:type="dcterms:W3CDTF">2023-05-22T08:45:00Z</dcterms:modified>
</cp:coreProperties>
</file>