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76D6FC08">
            <w:pPr>
              <w:jc w:val="center"/>
              <w:rPr>
                <w:bCs/>
                <w:sz w:val="24"/>
                <w:lang w:val="lv-LV"/>
              </w:rPr>
            </w:pPr>
            <w:r>
              <w:rPr>
                <w:bCs/>
                <w:sz w:val="24"/>
                <w:lang w:val="lv-LV"/>
              </w:rPr>
              <w:t>Rīgā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10.05.2023</w:t>
            </w:r>
          </w:p>
        </w:tc>
      </w:tr>
    </w:tbl>
    <w:p w:rsidR="00BC67F6" w:rsidP="00BC67F6" w14:paraId="08571B8A" w14:textId="77777777">
      <w:pPr>
        <w:tabs>
          <w:tab w:val="left" w:pos="3825"/>
        </w:tabs>
        <w:rPr>
          <w:sz w:val="24"/>
          <w:lang w:val="lv-LV"/>
        </w:rPr>
      </w:pPr>
    </w:p>
    <w:tbl>
      <w:tblPr>
        <w:tblW w:w="9464" w:type="dxa"/>
        <w:tblLook w:val="04A0"/>
      </w:tblPr>
      <w:tblGrid>
        <w:gridCol w:w="9464"/>
      </w:tblGrid>
      <w:tr w14:paraId="42F27BDE" w14:textId="77777777" w:rsidTr="003A0A88">
        <w:tblPrEx>
          <w:tblW w:w="9464" w:type="dxa"/>
          <w:tblLook w:val="04A0"/>
        </w:tblPrEx>
        <w:tc>
          <w:tcPr>
            <w:tcW w:w="9464" w:type="dxa"/>
            <w:tcBorders>
              <w:top w:val="single" w:sz="4" w:space="0" w:color="auto"/>
              <w:left w:val="single" w:sz="4" w:space="0" w:color="auto"/>
              <w:bottom w:val="single" w:sz="4" w:space="0" w:color="auto"/>
              <w:right w:val="single" w:sz="4" w:space="0" w:color="auto"/>
            </w:tcBorders>
            <w:hideMark/>
          </w:tcPr>
          <w:p w:rsidR="00162B2F" w:rsidRPr="00FC2AD6" w:rsidP="003A0A88" w14:paraId="3E7C55C0" w14:textId="77777777">
            <w:pPr>
              <w:tabs>
                <w:tab w:val="left" w:pos="252"/>
                <w:tab w:val="left" w:pos="432"/>
                <w:tab w:val="left" w:pos="702"/>
                <w:tab w:val="left" w:pos="993"/>
              </w:tabs>
              <w:spacing w:before="60" w:after="60"/>
              <w:jc w:val="both"/>
              <w:rPr>
                <w:b/>
                <w:sz w:val="24"/>
                <w:lang w:val="lv-LV"/>
              </w:rPr>
            </w:pPr>
            <w:r w:rsidRPr="00FC2AD6">
              <w:rPr>
                <w:b/>
                <w:sz w:val="24"/>
                <w:lang w:val="lv-LV"/>
              </w:rPr>
              <w:t>1.Objekta nosaukums:</w:t>
            </w:r>
            <w:r w:rsidRPr="00FC2AD6">
              <w:rPr>
                <w:sz w:val="24"/>
                <w:lang w:val="lv-LV"/>
              </w:rPr>
              <w:t xml:space="preserve"> Bērnu dienas nometne</w:t>
            </w:r>
            <w:r>
              <w:rPr>
                <w:sz w:val="24"/>
                <w:lang w:val="lv-LV"/>
              </w:rPr>
              <w:t>s</w:t>
            </w:r>
            <w:r w:rsidRPr="00FC2AD6">
              <w:rPr>
                <w:sz w:val="24"/>
                <w:lang w:val="lv-LV"/>
              </w:rPr>
              <w:t xml:space="preserve"> “Stella Kids</w:t>
            </w:r>
            <w:r>
              <w:rPr>
                <w:sz w:val="24"/>
                <w:lang w:val="lv-LV"/>
              </w:rPr>
              <w:t>” un “</w:t>
            </w:r>
            <w:r w:rsidRPr="00FC2AD6">
              <w:rPr>
                <w:sz w:val="24"/>
                <w:lang w:val="lv-LV"/>
              </w:rPr>
              <w:t>Stella Kids 2”</w:t>
            </w:r>
          </w:p>
        </w:tc>
      </w:tr>
      <w:tr w14:paraId="2F7FEF52" w14:textId="77777777" w:rsidTr="003A0A88">
        <w:tblPrEx>
          <w:tblW w:w="9464" w:type="dxa"/>
          <w:tblLook w:val="04A0"/>
        </w:tblPrEx>
        <w:tc>
          <w:tcPr>
            <w:tcW w:w="9464" w:type="dxa"/>
            <w:tcBorders>
              <w:top w:val="single" w:sz="4" w:space="0" w:color="auto"/>
              <w:left w:val="single" w:sz="4" w:space="0" w:color="auto"/>
              <w:bottom w:val="single" w:sz="4" w:space="0" w:color="auto"/>
              <w:right w:val="single" w:sz="4" w:space="0" w:color="auto"/>
            </w:tcBorders>
          </w:tcPr>
          <w:p w:rsidR="00162B2F" w:rsidRPr="00FC2AD6" w:rsidP="003A0A88" w14:paraId="6B86DAAC" w14:textId="77777777">
            <w:pPr>
              <w:tabs>
                <w:tab w:val="left" w:pos="252"/>
                <w:tab w:val="left" w:pos="432"/>
                <w:tab w:val="left" w:pos="702"/>
                <w:tab w:val="left" w:pos="993"/>
              </w:tabs>
              <w:spacing w:before="60" w:after="60"/>
              <w:jc w:val="both"/>
              <w:rPr>
                <w:b/>
                <w:sz w:val="24"/>
                <w:lang w:val="lv-LV"/>
              </w:rPr>
            </w:pPr>
            <w:r w:rsidRPr="00FC2AD6">
              <w:rPr>
                <w:b/>
                <w:sz w:val="24"/>
                <w:lang w:val="lv-LV"/>
              </w:rPr>
              <w:t>2. Objekta īpašnieks:</w:t>
            </w:r>
            <w:r w:rsidRPr="00FC2AD6">
              <w:rPr>
                <w:sz w:val="24"/>
                <w:lang w:val="lv-LV"/>
              </w:rPr>
              <w:t xml:space="preserve"> </w:t>
            </w:r>
            <w:r w:rsidRPr="001D5A94">
              <w:rPr>
                <w:sz w:val="24"/>
                <w:lang w:val="lv-LV"/>
              </w:rPr>
              <w:t>Nometnes organizētāja – Anastasija Dolinska, saimnieciskas darbības veicēja reģistrācijas Nr. 30059610303</w:t>
            </w:r>
          </w:p>
        </w:tc>
      </w:tr>
      <w:tr w14:paraId="3EDCCA78" w14:textId="77777777" w:rsidTr="003A0A88">
        <w:tblPrEx>
          <w:tblW w:w="9464" w:type="dxa"/>
          <w:tblLook w:val="04A0"/>
        </w:tblPrEx>
        <w:tc>
          <w:tcPr>
            <w:tcW w:w="9464" w:type="dxa"/>
            <w:tcBorders>
              <w:top w:val="single" w:sz="4" w:space="0" w:color="auto"/>
              <w:left w:val="single" w:sz="4" w:space="0" w:color="auto"/>
              <w:bottom w:val="single" w:sz="4" w:space="0" w:color="auto"/>
              <w:right w:val="single" w:sz="4" w:space="0" w:color="auto"/>
            </w:tcBorders>
            <w:hideMark/>
          </w:tcPr>
          <w:p w:rsidR="00162B2F" w:rsidRPr="00FC2AD6" w:rsidP="003A0A88" w14:paraId="5A0CF9EC" w14:textId="77777777">
            <w:pPr>
              <w:tabs>
                <w:tab w:val="left" w:pos="252"/>
                <w:tab w:val="left" w:pos="432"/>
                <w:tab w:val="left" w:pos="702"/>
                <w:tab w:val="left" w:pos="993"/>
              </w:tabs>
              <w:spacing w:before="60" w:after="60"/>
              <w:rPr>
                <w:sz w:val="24"/>
                <w:lang w:val="lv-LV"/>
              </w:rPr>
            </w:pPr>
            <w:r w:rsidRPr="00FC2AD6">
              <w:rPr>
                <w:b/>
                <w:sz w:val="24"/>
                <w:lang w:val="lv-LV"/>
              </w:rPr>
              <w:t>3. Objekta adrese:</w:t>
            </w:r>
            <w:r w:rsidRPr="00FC2AD6">
              <w:rPr>
                <w:sz w:val="24"/>
                <w:lang w:val="lv-LV"/>
              </w:rPr>
              <w:t xml:space="preserve"> Antonijas iela 22 /1</w:t>
            </w:r>
            <w:r>
              <w:rPr>
                <w:sz w:val="24"/>
                <w:lang w:val="lv-LV"/>
              </w:rPr>
              <w:t>, Rīga</w:t>
            </w:r>
          </w:p>
        </w:tc>
      </w:tr>
      <w:tr w14:paraId="1CEC9DAB" w14:textId="77777777" w:rsidTr="003A0A88">
        <w:tblPrEx>
          <w:tblW w:w="9464" w:type="dxa"/>
          <w:tblLook w:val="04A0"/>
        </w:tblPrEx>
        <w:tc>
          <w:tcPr>
            <w:tcW w:w="9464" w:type="dxa"/>
            <w:tcBorders>
              <w:top w:val="single" w:sz="4" w:space="0" w:color="auto"/>
              <w:left w:val="single" w:sz="4" w:space="0" w:color="auto"/>
              <w:bottom w:val="single" w:sz="4" w:space="0" w:color="auto"/>
              <w:right w:val="single" w:sz="4" w:space="0" w:color="auto"/>
            </w:tcBorders>
            <w:hideMark/>
          </w:tcPr>
          <w:p w:rsidR="00162B2F" w:rsidRPr="00FC2AD6" w:rsidP="003A0A88" w14:paraId="37504179" w14:textId="77777777">
            <w:pPr>
              <w:pStyle w:val="Normal1"/>
              <w:jc w:val="both"/>
              <w:rPr>
                <w:rFonts w:ascii="Times New Roman" w:hAnsi="Times New Roman" w:cs="Times New Roman"/>
                <w:sz w:val="24"/>
                <w:szCs w:val="24"/>
                <w:lang w:val="lv-LV"/>
              </w:rPr>
            </w:pPr>
            <w:r w:rsidRPr="00FC2AD6">
              <w:rPr>
                <w:rFonts w:ascii="Times New Roman" w:hAnsi="Times New Roman" w:cs="Times New Roman"/>
                <w:b/>
                <w:sz w:val="24"/>
                <w:szCs w:val="24"/>
                <w:lang w:val="lv-LV"/>
              </w:rPr>
              <w:t>4. Novērtēšanu veica:</w:t>
            </w:r>
            <w:r w:rsidRPr="00FC2AD6">
              <w:rPr>
                <w:rFonts w:ascii="Times New Roman" w:hAnsi="Times New Roman" w:cs="Times New Roman"/>
                <w:sz w:val="24"/>
                <w:szCs w:val="24"/>
                <w:lang w:val="lv-LV"/>
              </w:rPr>
              <w:t xml:space="preserve">  </w:t>
            </w:r>
            <w:r>
              <w:rPr>
                <w:rFonts w:ascii="Times New Roman" w:hAnsi="Times New Roman" w:cs="Times New Roman"/>
                <w:sz w:val="24"/>
                <w:szCs w:val="24"/>
                <w:lang w:val="lv-LV"/>
              </w:rPr>
              <w:t>09</w:t>
            </w:r>
            <w:r w:rsidRPr="00FC2AD6">
              <w:rPr>
                <w:rFonts w:ascii="Times New Roman" w:hAnsi="Times New Roman" w:cs="Times New Roman"/>
                <w:sz w:val="24"/>
                <w:szCs w:val="24"/>
                <w:lang w:val="lv-LV"/>
              </w:rPr>
              <w:t xml:space="preserve">.05.2022. higiēnas ārste Irina Griščenko </w:t>
            </w:r>
          </w:p>
        </w:tc>
      </w:tr>
      <w:tr w14:paraId="347C03F1" w14:textId="77777777" w:rsidTr="003A0A88">
        <w:tblPrEx>
          <w:tblW w:w="9464" w:type="dxa"/>
          <w:tblLook w:val="04A0"/>
        </w:tblPrEx>
        <w:tc>
          <w:tcPr>
            <w:tcW w:w="9464" w:type="dxa"/>
            <w:tcBorders>
              <w:top w:val="single" w:sz="4" w:space="0" w:color="auto"/>
              <w:left w:val="single" w:sz="4" w:space="0" w:color="auto"/>
              <w:bottom w:val="single" w:sz="4" w:space="0" w:color="auto"/>
              <w:right w:val="single" w:sz="4" w:space="0" w:color="auto"/>
            </w:tcBorders>
            <w:hideMark/>
          </w:tcPr>
          <w:p w:rsidR="00162B2F" w:rsidRPr="00FC2AD6" w:rsidP="003A0A88" w14:paraId="3C697360" w14:textId="77777777">
            <w:pPr>
              <w:tabs>
                <w:tab w:val="left" w:pos="252"/>
                <w:tab w:val="left" w:pos="432"/>
                <w:tab w:val="left" w:pos="702"/>
                <w:tab w:val="left" w:pos="993"/>
              </w:tabs>
              <w:spacing w:before="60" w:after="60"/>
              <w:rPr>
                <w:sz w:val="24"/>
                <w:lang w:val="lv-LV"/>
              </w:rPr>
            </w:pPr>
            <w:r w:rsidRPr="00FC2AD6">
              <w:rPr>
                <w:b/>
                <w:sz w:val="24"/>
                <w:lang w:val="lv-LV"/>
              </w:rPr>
              <w:t>5. Novērtēšanā piedalījās:</w:t>
            </w:r>
            <w:r w:rsidRPr="00FC2AD6">
              <w:rPr>
                <w:sz w:val="24"/>
                <w:lang w:val="lv-LV"/>
              </w:rPr>
              <w:t xml:space="preserve"> </w:t>
            </w:r>
            <w:r>
              <w:rPr>
                <w:sz w:val="24"/>
                <w:lang w:val="lv-LV"/>
              </w:rPr>
              <w:t xml:space="preserve">Nometņu vadītāja </w:t>
            </w:r>
            <w:r w:rsidRPr="00FC2AD6">
              <w:rPr>
                <w:sz w:val="24"/>
                <w:lang w:val="lv-LV"/>
              </w:rPr>
              <w:t>Anastasija Do</w:t>
            </w:r>
            <w:r>
              <w:rPr>
                <w:sz w:val="24"/>
                <w:lang w:val="lv-LV"/>
              </w:rPr>
              <w:t>l</w:t>
            </w:r>
            <w:r w:rsidRPr="00FC2AD6">
              <w:rPr>
                <w:sz w:val="24"/>
                <w:lang w:val="lv-LV"/>
              </w:rPr>
              <w:t>inska</w:t>
            </w:r>
          </w:p>
        </w:tc>
      </w:tr>
      <w:tr w14:paraId="4924DA39" w14:textId="77777777" w:rsidTr="003A0A88">
        <w:tblPrEx>
          <w:tblW w:w="9464" w:type="dxa"/>
          <w:tblLook w:val="04A0"/>
        </w:tblPrEx>
        <w:tc>
          <w:tcPr>
            <w:tcW w:w="9464" w:type="dxa"/>
            <w:tcBorders>
              <w:top w:val="single" w:sz="4" w:space="0" w:color="auto"/>
              <w:left w:val="single" w:sz="4" w:space="0" w:color="auto"/>
              <w:bottom w:val="single" w:sz="4" w:space="0" w:color="auto"/>
              <w:right w:val="single" w:sz="4" w:space="0" w:color="auto"/>
            </w:tcBorders>
            <w:hideMark/>
          </w:tcPr>
          <w:p w:rsidR="00162B2F" w:rsidRPr="00EF2820" w:rsidP="003A0A88" w14:paraId="14AFF4C4" w14:textId="77777777">
            <w:pPr>
              <w:tabs>
                <w:tab w:val="left" w:pos="252"/>
                <w:tab w:val="left" w:pos="432"/>
                <w:tab w:val="left" w:pos="702"/>
                <w:tab w:val="left" w:pos="993"/>
              </w:tabs>
              <w:spacing w:before="60" w:after="60"/>
              <w:jc w:val="both"/>
              <w:rPr>
                <w:b/>
                <w:sz w:val="24"/>
                <w:lang w:val="lv-LV"/>
              </w:rPr>
            </w:pPr>
            <w:r w:rsidRPr="00EF2820">
              <w:rPr>
                <w:b/>
                <w:sz w:val="24"/>
                <w:lang w:val="lv-LV"/>
              </w:rPr>
              <w:t xml:space="preserve">6. Konstatēts:   </w:t>
            </w:r>
          </w:p>
          <w:p w:rsidR="00162B2F" w:rsidRPr="00755EBC" w:rsidP="003A0A88" w14:paraId="3D4DD03B" w14:textId="77777777">
            <w:pPr>
              <w:overflowPunct/>
              <w:autoSpaceDE/>
              <w:adjustRightInd/>
              <w:ind w:right="6"/>
              <w:rPr>
                <w:b/>
                <w:sz w:val="24"/>
                <w:lang w:val="lv-LV"/>
              </w:rPr>
            </w:pPr>
            <w:r w:rsidRPr="00EF2820">
              <w:rPr>
                <w:b/>
                <w:sz w:val="24"/>
                <w:lang w:val="lv-LV"/>
              </w:rPr>
              <w:t>6.</w:t>
            </w:r>
            <w:r w:rsidRPr="00755EBC">
              <w:rPr>
                <w:b/>
                <w:sz w:val="24"/>
                <w:lang w:val="lv-LV"/>
              </w:rPr>
              <w:t>1. Vispārīgās ziņas par objektu/ objekta raksturojums</w:t>
            </w:r>
          </w:p>
          <w:p w:rsidR="00162B2F" w:rsidP="003A0A88" w14:paraId="6D3A36C8" w14:textId="77777777">
            <w:pPr>
              <w:jc w:val="both"/>
              <w:rPr>
                <w:sz w:val="24"/>
                <w:lang w:val="lv-LV"/>
              </w:rPr>
            </w:pPr>
            <w:r w:rsidRPr="00755EBC">
              <w:rPr>
                <w:sz w:val="24"/>
                <w:lang w:val="lv-LV"/>
              </w:rPr>
              <w:t xml:space="preserve">   </w:t>
            </w:r>
            <w:r w:rsidRPr="00357229">
              <w:rPr>
                <w:sz w:val="24"/>
                <w:lang w:val="lv-LV"/>
              </w:rPr>
              <w:t>Daudzstāvu ēkas 1.stāva nedzīvojamās telpās</w:t>
            </w:r>
            <w:r>
              <w:rPr>
                <w:sz w:val="24"/>
                <w:lang w:val="lv-LV"/>
              </w:rPr>
              <w:t xml:space="preserve"> (</w:t>
            </w:r>
            <w:r w:rsidRPr="00357229">
              <w:rPr>
                <w:sz w:val="24"/>
                <w:lang w:val="lv-LV"/>
              </w:rPr>
              <w:t>kur</w:t>
            </w:r>
            <w:r>
              <w:rPr>
                <w:sz w:val="24"/>
                <w:lang w:val="lv-LV"/>
              </w:rPr>
              <w:t>a</w:t>
            </w:r>
            <w:r w:rsidRPr="00357229">
              <w:rPr>
                <w:sz w:val="24"/>
                <w:lang w:val="lv-LV"/>
              </w:rPr>
              <w:t>s aizņem bērnu interešu centrs "Stella Kids"</w:t>
            </w:r>
            <w:r>
              <w:rPr>
                <w:sz w:val="24"/>
                <w:lang w:val="lv-LV"/>
              </w:rPr>
              <w:t>)</w:t>
            </w:r>
            <w:r w:rsidRPr="00357229">
              <w:rPr>
                <w:sz w:val="24"/>
                <w:lang w:val="lv-LV"/>
              </w:rPr>
              <w:t>, paredzēts organizēt bērnu dienas nometnes no 05.06.2023 līdz 16.06.2023. un no 17.07.2023. līdz 28.07.2023., bērniem 6-15 gadu vecumā.</w:t>
            </w:r>
            <w:r>
              <w:rPr>
                <w:sz w:val="24"/>
                <w:lang w:val="lv-LV"/>
              </w:rPr>
              <w:t xml:space="preserve"> Kāpņu telpā </w:t>
            </w:r>
            <w:r w:rsidRPr="00357229">
              <w:rPr>
                <w:sz w:val="24"/>
                <w:lang w:val="lv-LV"/>
              </w:rPr>
              <w:t xml:space="preserve">pretim </w:t>
            </w:r>
            <w:r w:rsidRPr="00357229">
              <w:rPr>
                <w:rStyle w:val="Emphasis"/>
                <w:i w:val="0"/>
                <w:iCs w:val="0"/>
                <w:sz w:val="24"/>
                <w:lang w:val="lv-LV"/>
              </w:rPr>
              <w:t>atrodas</w:t>
            </w:r>
            <w:r>
              <w:rPr>
                <w:sz w:val="24"/>
                <w:lang w:val="lv-LV"/>
              </w:rPr>
              <w:t xml:space="preserve"> frizētava, ar atsevišķu ieeju.</w:t>
            </w:r>
            <w:r w:rsidRPr="00357229">
              <w:rPr>
                <w:sz w:val="24"/>
                <w:lang w:val="lv-LV"/>
              </w:rPr>
              <w:t xml:space="preserve"> </w:t>
            </w:r>
          </w:p>
          <w:p w:rsidR="00162B2F" w:rsidRPr="00357229" w:rsidP="003A0A88" w14:paraId="6D547E34" w14:textId="77777777">
            <w:pPr>
              <w:jc w:val="both"/>
              <w:rPr>
                <w:sz w:val="24"/>
                <w:lang w:val="lv-LV"/>
              </w:rPr>
            </w:pPr>
            <w:r>
              <w:rPr>
                <w:sz w:val="24"/>
                <w:lang w:val="lv-LV"/>
              </w:rPr>
              <w:t xml:space="preserve">  </w:t>
            </w:r>
            <w:r w:rsidRPr="00357229">
              <w:rPr>
                <w:sz w:val="24"/>
                <w:lang w:val="lv-LV"/>
              </w:rPr>
              <w:t xml:space="preserve">Iesniegts telpu nomas līgums, </w:t>
            </w:r>
            <w:r w:rsidRPr="00357229">
              <w:rPr>
                <w:color w:val="000000"/>
                <w:sz w:val="24"/>
                <w:lang w:val="lv-LV"/>
              </w:rPr>
              <w:t xml:space="preserve">telpu kopējā platība – 134,2 m², to sastāvā atrodas </w:t>
            </w:r>
            <w:r w:rsidRPr="00357229">
              <w:rPr>
                <w:sz w:val="24"/>
                <w:lang w:val="lv-LV"/>
              </w:rPr>
              <w:t>nodarbības telpas, palīgtelpa/virtuve, sanitārais mezgls</w:t>
            </w:r>
            <w:r>
              <w:rPr>
                <w:sz w:val="24"/>
                <w:lang w:val="lv-LV"/>
              </w:rPr>
              <w:t xml:space="preserve">. </w:t>
            </w:r>
            <w:r w:rsidRPr="00755EBC">
              <w:rPr>
                <w:color w:val="000000"/>
                <w:sz w:val="24"/>
                <w:lang w:val="lv-LV"/>
              </w:rPr>
              <w:t xml:space="preserve">Telpu higiēniskais stāvoklis </w:t>
            </w:r>
            <w:r>
              <w:rPr>
                <w:color w:val="000000"/>
                <w:sz w:val="24"/>
                <w:lang w:val="lv-LV"/>
              </w:rPr>
              <w:t xml:space="preserve">ir </w:t>
            </w:r>
            <w:r w:rsidRPr="00755EBC">
              <w:rPr>
                <w:color w:val="000000"/>
                <w:sz w:val="24"/>
                <w:lang w:val="lv-LV"/>
              </w:rPr>
              <w:t xml:space="preserve">apmierinošs, </w:t>
            </w:r>
            <w:r w:rsidRPr="00755EBC">
              <w:rPr>
                <w:sz w:val="24"/>
                <w:lang w:val="lv-LV"/>
              </w:rPr>
              <w:t>tualetē ir tualetes papīrs, šķidrās ziepes un roku nosusināšanas līdzekļi.</w:t>
            </w:r>
          </w:p>
          <w:p w:rsidR="00162B2F" w:rsidRPr="00755EBC" w:rsidP="003A0A88" w14:paraId="5D7A924A" w14:textId="77777777">
            <w:pPr>
              <w:pBdr>
                <w:top w:val="nil"/>
                <w:left w:val="nil"/>
                <w:bottom w:val="nil"/>
                <w:right w:val="nil"/>
                <w:between w:val="nil"/>
              </w:pBdr>
              <w:rPr>
                <w:rFonts w:eastAsia="Helvetica Neue"/>
                <w:color w:val="000000"/>
                <w:sz w:val="24"/>
                <w:lang w:val="lv-LV"/>
              </w:rPr>
            </w:pPr>
            <w:r w:rsidRPr="00755EBC">
              <w:rPr>
                <w:sz w:val="24"/>
                <w:lang w:val="lv-LV"/>
              </w:rPr>
              <w:t xml:space="preserve">  Nometnes programmā - </w:t>
            </w:r>
            <w:r w:rsidRPr="00755EBC">
              <w:rPr>
                <w:rFonts w:eastAsia="Helvetica Neue"/>
                <w:color w:val="000000"/>
                <w:sz w:val="24"/>
                <w:lang w:val="lv-LV"/>
              </w:rPr>
              <w:t xml:space="preserve">interaktīvas teorētiskas nodarbības, loģiskie uzdevumi, lomu spēles, sporta nodarbības utt. </w:t>
            </w:r>
            <w:r w:rsidRPr="00755EBC">
              <w:rPr>
                <w:sz w:val="24"/>
                <w:lang w:val="lv-LV"/>
              </w:rPr>
              <w:t xml:space="preserve">Maksimālais dalībnieku skaits - līdz </w:t>
            </w:r>
            <w:r>
              <w:rPr>
                <w:sz w:val="24"/>
                <w:lang w:val="lv-LV"/>
              </w:rPr>
              <w:t>3</w:t>
            </w:r>
            <w:r w:rsidRPr="00755EBC">
              <w:rPr>
                <w:sz w:val="24"/>
                <w:lang w:val="lv-LV"/>
              </w:rPr>
              <w:t xml:space="preserve">0. </w:t>
            </w:r>
          </w:p>
          <w:p w:rsidR="00162B2F" w:rsidP="003A0A88" w14:paraId="424B1566" w14:textId="77777777">
            <w:pPr>
              <w:jc w:val="both"/>
              <w:rPr>
                <w:sz w:val="24"/>
                <w:lang w:val="lv-LV"/>
              </w:rPr>
            </w:pPr>
            <w:r w:rsidRPr="00755EBC">
              <w:rPr>
                <w:sz w:val="24"/>
                <w:lang w:val="lv-LV"/>
              </w:rPr>
              <w:t xml:space="preserve">   Dalībniekiem ēdināšan</w:t>
            </w:r>
            <w:r>
              <w:rPr>
                <w:sz w:val="24"/>
                <w:lang w:val="lv-LV"/>
              </w:rPr>
              <w:t>a paredzēta dažādās kafejnīcās,</w:t>
            </w:r>
            <w:r w:rsidRPr="00755EBC">
              <w:rPr>
                <w:sz w:val="24"/>
                <w:lang w:val="lv-LV"/>
              </w:rPr>
              <w:t xml:space="preserve"> </w:t>
            </w:r>
            <w:r>
              <w:rPr>
                <w:sz w:val="24"/>
                <w:lang w:val="lv-LV"/>
              </w:rPr>
              <w:t>m</w:t>
            </w:r>
            <w:r w:rsidRPr="00CD2ACD">
              <w:rPr>
                <w:sz w:val="24"/>
                <w:lang w:val="lv-LV"/>
              </w:rPr>
              <w:t>edicīniskos pakalpojumus veiks  ārstniecības persona Irina Morozova.</w:t>
            </w:r>
            <w:r>
              <w:rPr>
                <w:sz w:val="24"/>
                <w:lang w:val="lv-LV"/>
              </w:rPr>
              <w:t xml:space="preserve"> </w:t>
            </w:r>
          </w:p>
          <w:p w:rsidR="00162B2F" w:rsidRPr="00CD2ACD" w:rsidP="003A0A88" w14:paraId="5580AED6" w14:textId="77777777">
            <w:pPr>
              <w:overflowPunct/>
              <w:autoSpaceDE/>
              <w:adjustRightInd/>
              <w:ind w:right="6"/>
              <w:jc w:val="both"/>
              <w:rPr>
                <w:b/>
                <w:sz w:val="24"/>
                <w:lang w:val="lv-LV"/>
              </w:rPr>
            </w:pPr>
            <w:r w:rsidRPr="00CD2ACD">
              <w:rPr>
                <w:sz w:val="24"/>
                <w:lang w:val="lv-LV"/>
              </w:rPr>
              <w:t xml:space="preserve">  Nometņu vadītāja – Anastasija Do</w:t>
            </w:r>
            <w:r>
              <w:rPr>
                <w:sz w:val="24"/>
                <w:lang w:val="lv-LV"/>
              </w:rPr>
              <w:t>l</w:t>
            </w:r>
            <w:r w:rsidRPr="00CD2ACD">
              <w:rPr>
                <w:sz w:val="24"/>
                <w:lang w:val="lv-LV"/>
              </w:rPr>
              <w:t xml:space="preserve">inska, kontakta tālr. </w:t>
            </w:r>
            <w:r w:rsidRPr="00BE6C94">
              <w:rPr>
                <w:sz w:val="24"/>
                <w:lang w:val="lv-LV"/>
              </w:rPr>
              <w:t>29745555</w:t>
            </w:r>
            <w:r w:rsidRPr="00CD2ACD">
              <w:rPr>
                <w:sz w:val="24"/>
                <w:lang w:val="lv-LV"/>
              </w:rPr>
              <w:t xml:space="preserve">, nometņu vadītāja apliecība Nr. </w:t>
            </w:r>
            <w:r w:rsidRPr="00BE6C94">
              <w:rPr>
                <w:sz w:val="24"/>
                <w:lang w:val="lv-LV"/>
              </w:rPr>
              <w:t>113-00085</w:t>
            </w:r>
            <w:r w:rsidRPr="00CD2ACD">
              <w:rPr>
                <w:sz w:val="24"/>
                <w:lang w:val="lv-LV"/>
              </w:rPr>
              <w:t xml:space="preserve">.  </w:t>
            </w:r>
          </w:p>
          <w:p w:rsidR="00162B2F" w:rsidRPr="00CD2ACD" w:rsidP="003A0A88" w14:paraId="44C03E34" w14:textId="77777777">
            <w:pPr>
              <w:overflowPunct/>
              <w:autoSpaceDE/>
              <w:adjustRightInd/>
              <w:ind w:right="6"/>
              <w:rPr>
                <w:b/>
                <w:sz w:val="24"/>
                <w:lang w:val="lv-LV"/>
              </w:rPr>
            </w:pPr>
            <w:r w:rsidRPr="00CD2ACD">
              <w:rPr>
                <w:b/>
                <w:sz w:val="24"/>
                <w:lang w:val="lv-LV"/>
              </w:rPr>
              <w:t>6.2. Iekštelpu virsmu apdare</w:t>
            </w:r>
          </w:p>
          <w:p w:rsidR="00162B2F" w:rsidRPr="00CD2ACD" w:rsidP="003A0A88" w14:paraId="1E1F3167" w14:textId="77777777">
            <w:pPr>
              <w:overflowPunct/>
              <w:autoSpaceDE/>
              <w:adjustRightInd/>
              <w:ind w:right="6"/>
              <w:jc w:val="both"/>
              <w:rPr>
                <w:i/>
                <w:spacing w:val="-4"/>
                <w:sz w:val="24"/>
                <w:lang w:val="lv-LV"/>
              </w:rPr>
            </w:pPr>
            <w:r w:rsidRPr="00CD2ACD">
              <w:rPr>
                <w:sz w:val="24"/>
                <w:lang w:val="lv-LV"/>
              </w:rPr>
              <w:t xml:space="preserve">   Apdares materiāli atbilst telpu funkcijai</w:t>
            </w:r>
            <w:r>
              <w:rPr>
                <w:sz w:val="24"/>
                <w:lang w:val="lv-LV"/>
              </w:rPr>
              <w:t>: grīdām – lamināts, sienām – krāsojums, sanmezglā – flīzējums.</w:t>
            </w:r>
          </w:p>
          <w:p w:rsidR="00162B2F" w:rsidRPr="00CD2ACD" w:rsidP="003A0A88" w14:paraId="2DB6EE19" w14:textId="77777777">
            <w:pPr>
              <w:overflowPunct/>
              <w:autoSpaceDE/>
              <w:adjustRightInd/>
              <w:ind w:right="6"/>
              <w:rPr>
                <w:b/>
                <w:sz w:val="24"/>
                <w:lang w:val="lv-LV"/>
              </w:rPr>
            </w:pPr>
            <w:r w:rsidRPr="00CD2ACD">
              <w:rPr>
                <w:b/>
                <w:sz w:val="24"/>
                <w:lang w:val="lv-LV"/>
              </w:rPr>
              <w:t>6.3. Apgaismojums</w:t>
            </w:r>
          </w:p>
          <w:p w:rsidR="00162B2F" w:rsidRPr="00CD2ACD" w:rsidP="003A0A88" w14:paraId="5DD8F8F7" w14:textId="77777777">
            <w:pPr>
              <w:overflowPunct/>
              <w:autoSpaceDE/>
              <w:adjustRightInd/>
              <w:ind w:right="6"/>
              <w:jc w:val="both"/>
              <w:rPr>
                <w:spacing w:val="-2"/>
                <w:sz w:val="24"/>
                <w:lang w:val="lv-LV"/>
              </w:rPr>
            </w:pPr>
            <w:r w:rsidRPr="00CD2ACD">
              <w:rPr>
                <w:sz w:val="24"/>
                <w:lang w:val="lv-LV"/>
              </w:rPr>
              <w:t xml:space="preserve">   Visās telpās (izņemot tualeti) ir nodrošināts dabiskais apgaismojums un dabiskā vēdināšana caur ārsienu logiem; visās telpās nodrošināts mākslīgais apgaismojums, vizuāli pietiekošs. Gaismas ķermeņi atrodas darba stāvoklī.</w:t>
            </w:r>
          </w:p>
          <w:p w:rsidR="00162B2F" w:rsidRPr="00CD2ACD" w:rsidP="003A0A88" w14:paraId="67D40B4C" w14:textId="77777777">
            <w:pPr>
              <w:overflowPunct/>
              <w:autoSpaceDE/>
              <w:adjustRightInd/>
              <w:ind w:right="6"/>
              <w:rPr>
                <w:b/>
                <w:sz w:val="24"/>
                <w:lang w:val="lv-LV"/>
              </w:rPr>
            </w:pPr>
            <w:r w:rsidRPr="00CD2ACD">
              <w:rPr>
                <w:b/>
                <w:sz w:val="24"/>
                <w:lang w:val="lv-LV"/>
              </w:rPr>
              <w:t xml:space="preserve">6.4. Siltumapgāde </w:t>
            </w:r>
          </w:p>
          <w:p w:rsidR="00162B2F" w:rsidRPr="00EF2820" w:rsidP="003A0A88" w14:paraId="4CC24E35" w14:textId="77777777">
            <w:pPr>
              <w:overflowPunct/>
              <w:autoSpaceDE/>
              <w:adjustRightInd/>
              <w:ind w:right="6"/>
              <w:jc w:val="both"/>
              <w:rPr>
                <w:i/>
                <w:spacing w:val="-4"/>
                <w:sz w:val="24"/>
                <w:lang w:val="lv-LV"/>
              </w:rPr>
            </w:pPr>
            <w:r w:rsidRPr="00EF2820">
              <w:rPr>
                <w:sz w:val="24"/>
                <w:lang w:val="lv-LV"/>
              </w:rPr>
              <w:t xml:space="preserve">   Pieslēgums</w:t>
            </w:r>
            <w:r>
              <w:rPr>
                <w:sz w:val="24"/>
                <w:lang w:val="lv-LV"/>
              </w:rPr>
              <w:t xml:space="preserve"> ēkas/</w:t>
            </w:r>
            <w:r w:rsidRPr="00EF2820">
              <w:rPr>
                <w:sz w:val="24"/>
                <w:lang w:val="lv-LV"/>
              </w:rPr>
              <w:t>pilsētas centralizētajiem siltumapgādes tīkliem.</w:t>
            </w:r>
          </w:p>
          <w:p w:rsidR="00162B2F" w:rsidRPr="00EF2820" w:rsidP="003A0A88" w14:paraId="553F1ACC" w14:textId="77777777">
            <w:pPr>
              <w:overflowPunct/>
              <w:autoSpaceDE/>
              <w:adjustRightInd/>
              <w:ind w:right="6"/>
              <w:rPr>
                <w:b/>
                <w:sz w:val="24"/>
                <w:lang w:val="lv-LV"/>
              </w:rPr>
            </w:pPr>
            <w:r w:rsidRPr="00EF2820">
              <w:rPr>
                <w:b/>
                <w:sz w:val="24"/>
                <w:lang w:val="lv-LV"/>
              </w:rPr>
              <w:t xml:space="preserve">6.5. Gaisa apmaiņa </w:t>
            </w:r>
          </w:p>
          <w:p w:rsidR="00162B2F" w:rsidRPr="00EF2820" w:rsidP="003A0A88" w14:paraId="70F3F240" w14:textId="77777777">
            <w:pPr>
              <w:overflowPunct/>
              <w:autoSpaceDE/>
              <w:adjustRightInd/>
              <w:ind w:right="6"/>
              <w:jc w:val="both"/>
              <w:rPr>
                <w:spacing w:val="-2"/>
                <w:sz w:val="24"/>
                <w:lang w:val="lv-LV"/>
              </w:rPr>
            </w:pPr>
            <w:r w:rsidRPr="00EF2820">
              <w:rPr>
                <w:sz w:val="24"/>
                <w:lang w:val="lv-LV"/>
              </w:rPr>
              <w:t xml:space="preserve">   Telpu vēdināšana organizēta caur logiem</w:t>
            </w:r>
            <w:r>
              <w:rPr>
                <w:sz w:val="24"/>
                <w:lang w:val="lv-LV"/>
              </w:rPr>
              <w:t xml:space="preserve"> </w:t>
            </w:r>
            <w:r w:rsidRPr="00EF2820">
              <w:rPr>
                <w:sz w:val="24"/>
                <w:lang w:val="lv-LV"/>
              </w:rPr>
              <w:t>un ventilācijas kanāliem.</w:t>
            </w:r>
          </w:p>
          <w:p w:rsidR="00162B2F" w:rsidRPr="00EF2820" w:rsidP="003A0A88" w14:paraId="59A181E7" w14:textId="77777777">
            <w:pPr>
              <w:overflowPunct/>
              <w:autoSpaceDE/>
              <w:adjustRightInd/>
              <w:ind w:right="6"/>
              <w:rPr>
                <w:b/>
                <w:sz w:val="24"/>
                <w:lang w:val="lv-LV"/>
              </w:rPr>
            </w:pPr>
            <w:r w:rsidRPr="00EF2820">
              <w:rPr>
                <w:b/>
                <w:sz w:val="24"/>
                <w:lang w:val="lv-LV"/>
              </w:rPr>
              <w:t>6.6. Ūdens apgāde</w:t>
            </w:r>
          </w:p>
          <w:p w:rsidR="00162B2F" w:rsidRPr="00EF2820" w:rsidP="003A0A88" w14:paraId="2401501D" w14:textId="77777777">
            <w:pPr>
              <w:overflowPunct/>
              <w:autoSpaceDE/>
              <w:adjustRightInd/>
              <w:ind w:right="6"/>
              <w:jc w:val="both"/>
              <w:rPr>
                <w:sz w:val="24"/>
                <w:lang w:val="lv-LV"/>
              </w:rPr>
            </w:pPr>
            <w:r w:rsidRPr="00EF2820">
              <w:rPr>
                <w:sz w:val="24"/>
                <w:lang w:val="lv-LV"/>
              </w:rPr>
              <w:t xml:space="preserve">   Pieslēgums </w:t>
            </w:r>
            <w:r>
              <w:rPr>
                <w:sz w:val="24"/>
                <w:lang w:val="lv-LV"/>
              </w:rPr>
              <w:t>ēkas/</w:t>
            </w:r>
            <w:r w:rsidRPr="00EF2820">
              <w:rPr>
                <w:sz w:val="24"/>
                <w:lang w:val="lv-LV"/>
              </w:rPr>
              <w:t>pilsētas ūdensvadam.</w:t>
            </w:r>
          </w:p>
          <w:p w:rsidR="00162B2F" w:rsidRPr="00EF2820" w:rsidP="003A0A88" w14:paraId="616B302A" w14:textId="77777777">
            <w:pPr>
              <w:overflowPunct/>
              <w:autoSpaceDE/>
              <w:adjustRightInd/>
              <w:ind w:right="6"/>
              <w:rPr>
                <w:b/>
                <w:sz w:val="24"/>
                <w:lang w:val="lv-LV"/>
              </w:rPr>
            </w:pPr>
            <w:r w:rsidRPr="00EF2820">
              <w:rPr>
                <w:b/>
                <w:sz w:val="24"/>
                <w:lang w:val="lv-LV"/>
              </w:rPr>
              <w:t>6.7. Kanalizācijas sistēma</w:t>
            </w:r>
          </w:p>
          <w:p w:rsidR="00162B2F" w:rsidRPr="00EF2820" w:rsidP="003A0A88" w14:paraId="6823ADF9" w14:textId="77777777">
            <w:pPr>
              <w:overflowPunct/>
              <w:autoSpaceDE/>
              <w:adjustRightInd/>
              <w:ind w:right="6"/>
              <w:jc w:val="both"/>
              <w:rPr>
                <w:spacing w:val="-2"/>
                <w:sz w:val="24"/>
                <w:lang w:val="lv-LV"/>
              </w:rPr>
            </w:pPr>
            <w:r w:rsidRPr="00EF2820">
              <w:rPr>
                <w:sz w:val="24"/>
                <w:lang w:val="lv-LV"/>
              </w:rPr>
              <w:t xml:space="preserve">   Pieslēgums </w:t>
            </w:r>
            <w:r>
              <w:rPr>
                <w:sz w:val="24"/>
                <w:lang w:val="lv-LV"/>
              </w:rPr>
              <w:t>ēkas/</w:t>
            </w:r>
            <w:r w:rsidRPr="00EF2820">
              <w:rPr>
                <w:sz w:val="24"/>
                <w:lang w:val="lv-LV"/>
              </w:rPr>
              <w:t>pilsētas kanalizācijas tīkliem.</w:t>
            </w:r>
          </w:p>
          <w:p w:rsidR="00162B2F" w:rsidRPr="00EF2820" w:rsidP="003A0A88" w14:paraId="3BD606D1" w14:textId="77777777">
            <w:pPr>
              <w:overflowPunct/>
              <w:autoSpaceDE/>
              <w:adjustRightInd/>
              <w:ind w:right="6"/>
              <w:rPr>
                <w:b/>
                <w:sz w:val="24"/>
                <w:lang w:val="lv-LV"/>
              </w:rPr>
            </w:pPr>
            <w:r w:rsidRPr="00EF2820">
              <w:rPr>
                <w:b/>
                <w:sz w:val="24"/>
                <w:lang w:val="lv-LV"/>
              </w:rPr>
              <w:t>6.8. Teritorijas labiekārtošana</w:t>
            </w:r>
          </w:p>
          <w:p w:rsidR="00162B2F" w:rsidRPr="00EF2820" w:rsidP="003A0A88" w14:paraId="1CD06635" w14:textId="77777777">
            <w:pPr>
              <w:overflowPunct/>
              <w:autoSpaceDE/>
              <w:adjustRightInd/>
              <w:ind w:right="6"/>
              <w:jc w:val="both"/>
              <w:rPr>
                <w:spacing w:val="-2"/>
                <w:sz w:val="24"/>
                <w:lang w:val="lv-LV"/>
              </w:rPr>
            </w:pPr>
            <w:r w:rsidRPr="00EF2820">
              <w:rPr>
                <w:sz w:val="24"/>
                <w:lang w:val="lv-LV"/>
              </w:rPr>
              <w:t xml:space="preserve">   Ēkai piegulošā teritorija  ir labiekārtota</w:t>
            </w:r>
            <w:r>
              <w:rPr>
                <w:sz w:val="24"/>
                <w:lang w:val="lv-LV"/>
              </w:rPr>
              <w:t>, asfaltēta.</w:t>
            </w:r>
            <w:r w:rsidRPr="00EF2820">
              <w:rPr>
                <w:sz w:val="24"/>
                <w:lang w:val="lv-LV"/>
              </w:rPr>
              <w:t xml:space="preserve"> </w:t>
            </w:r>
          </w:p>
          <w:p w:rsidR="00162B2F" w:rsidRPr="00EF2820" w:rsidP="003A0A88" w14:paraId="01EDB069" w14:textId="77777777">
            <w:pPr>
              <w:overflowPunct/>
              <w:autoSpaceDE/>
              <w:adjustRightInd/>
              <w:ind w:right="6"/>
              <w:rPr>
                <w:b/>
                <w:sz w:val="24"/>
                <w:lang w:val="lv-LV"/>
              </w:rPr>
            </w:pPr>
            <w:r w:rsidRPr="00EF2820">
              <w:rPr>
                <w:b/>
                <w:sz w:val="24"/>
                <w:lang w:val="lv-LV"/>
              </w:rPr>
              <w:t>6.9. Vides pieejamība</w:t>
            </w:r>
          </w:p>
          <w:p w:rsidR="00162B2F" w:rsidRPr="00EF2820" w:rsidP="003A0A88" w14:paraId="1695659E" w14:textId="77777777">
            <w:pPr>
              <w:overflowPunct/>
              <w:autoSpaceDE/>
              <w:adjustRightInd/>
              <w:ind w:right="6"/>
              <w:jc w:val="both"/>
              <w:rPr>
                <w:spacing w:val="-2"/>
                <w:sz w:val="24"/>
                <w:lang w:val="lv-LV"/>
              </w:rPr>
            </w:pPr>
            <w:r w:rsidRPr="00EF2820">
              <w:rPr>
                <w:sz w:val="24"/>
                <w:lang w:val="lv-LV"/>
              </w:rPr>
              <w:t xml:space="preserve">   Vides pieejamība nav vērtēta. Nometnes darbībā nepiedalīsies dalībnieki ar funkcionālajiem traucējumiem.</w:t>
            </w:r>
          </w:p>
          <w:p w:rsidR="00162B2F" w:rsidRPr="00EF2820" w:rsidP="003A0A88" w14:paraId="7C681E16" w14:textId="77777777">
            <w:pPr>
              <w:adjustRightInd/>
              <w:ind w:right="6"/>
              <w:jc w:val="both"/>
              <w:rPr>
                <w:b/>
                <w:sz w:val="24"/>
                <w:lang w:val="lv-LV"/>
              </w:rPr>
            </w:pPr>
            <w:r w:rsidRPr="00EF2820">
              <w:rPr>
                <w:b/>
                <w:sz w:val="24"/>
                <w:lang w:val="lv-LV"/>
              </w:rPr>
              <w:t>6.10.Riska faktoru novērtēšana un cita informācija</w:t>
            </w:r>
          </w:p>
          <w:p w:rsidR="00162B2F" w:rsidRPr="00EF2820" w:rsidP="003A0A88" w14:paraId="415731F8" w14:textId="77777777">
            <w:pPr>
              <w:adjustRightInd/>
              <w:ind w:right="6"/>
              <w:jc w:val="both"/>
              <w:rPr>
                <w:sz w:val="24"/>
                <w:lang w:val="lv-LV"/>
              </w:rPr>
            </w:pPr>
            <w:r w:rsidRPr="00EF2820">
              <w:rPr>
                <w:sz w:val="24"/>
                <w:lang w:val="lv-LV"/>
              </w:rPr>
              <w:t xml:space="preserve">   Nav</w:t>
            </w:r>
          </w:p>
        </w:tc>
      </w:tr>
      <w:tr w14:paraId="5ABB5C93" w14:textId="77777777" w:rsidTr="003A0A88">
        <w:tblPrEx>
          <w:tblW w:w="9464" w:type="dxa"/>
          <w:tblLook w:val="04A0"/>
        </w:tblPrEx>
        <w:tc>
          <w:tcPr>
            <w:tcW w:w="9464" w:type="dxa"/>
            <w:tcBorders>
              <w:top w:val="single" w:sz="4" w:space="0" w:color="auto"/>
              <w:left w:val="single" w:sz="4" w:space="0" w:color="auto"/>
              <w:bottom w:val="single" w:sz="4" w:space="0" w:color="auto"/>
              <w:right w:val="single" w:sz="4" w:space="0" w:color="auto"/>
            </w:tcBorders>
          </w:tcPr>
          <w:p w:rsidR="00162B2F" w:rsidRPr="00EF2820" w:rsidP="003A0A88" w14:paraId="25D4A276" w14:textId="77777777">
            <w:pPr>
              <w:tabs>
                <w:tab w:val="left" w:pos="993"/>
              </w:tabs>
              <w:spacing w:before="60" w:after="60"/>
              <w:jc w:val="both"/>
              <w:rPr>
                <w:b/>
                <w:caps/>
                <w:sz w:val="24"/>
                <w:lang w:val="lv-LV"/>
              </w:rPr>
            </w:pPr>
            <w:r w:rsidRPr="00EF2820">
              <w:rPr>
                <w:b/>
                <w:caps/>
                <w:sz w:val="24"/>
                <w:lang w:val="lv-LV"/>
              </w:rPr>
              <w:t>7</w:t>
            </w:r>
            <w:r w:rsidRPr="00EF2820">
              <w:rPr>
                <w:caps/>
                <w:sz w:val="24"/>
                <w:lang w:val="lv-LV"/>
              </w:rPr>
              <w:t>.</w:t>
            </w:r>
            <w:r w:rsidRPr="00EF2820">
              <w:rPr>
                <w:b/>
                <w:caps/>
                <w:sz w:val="24"/>
                <w:lang w:val="lv-LV"/>
              </w:rPr>
              <w:t xml:space="preserve"> Slēdziens</w:t>
            </w:r>
          </w:p>
          <w:p w:rsidR="00162B2F" w:rsidRPr="00EF2820" w:rsidP="003A0A88" w14:paraId="696955F7" w14:textId="77777777">
            <w:pPr>
              <w:jc w:val="both"/>
              <w:rPr>
                <w:sz w:val="24"/>
                <w:lang w:val="lv-LV"/>
              </w:rPr>
            </w:pPr>
            <w:r w:rsidRPr="00EF2820">
              <w:rPr>
                <w:sz w:val="24"/>
                <w:lang w:val="lv-LV"/>
              </w:rPr>
              <w:t xml:space="preserve">   Objekts „</w:t>
            </w:r>
            <w:r w:rsidRPr="00FC2AD6">
              <w:rPr>
                <w:sz w:val="24"/>
                <w:lang w:val="lv-LV"/>
              </w:rPr>
              <w:t>Bērnu dienas nometne</w:t>
            </w:r>
            <w:r>
              <w:rPr>
                <w:sz w:val="24"/>
                <w:lang w:val="lv-LV"/>
              </w:rPr>
              <w:t>s</w:t>
            </w:r>
            <w:r w:rsidRPr="00FC2AD6">
              <w:rPr>
                <w:sz w:val="24"/>
                <w:lang w:val="lv-LV"/>
              </w:rPr>
              <w:t xml:space="preserve"> “Stella Kids</w:t>
            </w:r>
            <w:r>
              <w:rPr>
                <w:sz w:val="24"/>
                <w:lang w:val="lv-LV"/>
              </w:rPr>
              <w:t>” un “</w:t>
            </w:r>
            <w:r w:rsidRPr="00FC2AD6">
              <w:rPr>
                <w:sz w:val="24"/>
                <w:lang w:val="lv-LV"/>
              </w:rPr>
              <w:t>Stella Kids 2”</w:t>
            </w:r>
            <w:r>
              <w:rPr>
                <w:sz w:val="24"/>
                <w:lang w:val="lv-LV"/>
              </w:rPr>
              <w:t xml:space="preserve">” </w:t>
            </w:r>
            <w:r w:rsidRPr="00FC2AD6">
              <w:rPr>
                <w:sz w:val="24"/>
                <w:lang w:val="lv-LV"/>
              </w:rPr>
              <w:t>Antonijas iel</w:t>
            </w:r>
            <w:r>
              <w:rPr>
                <w:sz w:val="24"/>
                <w:lang w:val="lv-LV"/>
              </w:rPr>
              <w:t>ā</w:t>
            </w:r>
            <w:r w:rsidRPr="00FC2AD6">
              <w:rPr>
                <w:sz w:val="24"/>
                <w:lang w:val="lv-LV"/>
              </w:rPr>
              <w:t xml:space="preserve"> 22 /</w:t>
            </w:r>
            <w:r>
              <w:rPr>
                <w:sz w:val="24"/>
                <w:lang w:val="lv-LV"/>
              </w:rPr>
              <w:t xml:space="preserve">1 </w:t>
            </w:r>
            <w:r w:rsidRPr="00EF2820">
              <w:rPr>
                <w:sz w:val="24"/>
                <w:lang w:val="lv-LV"/>
              </w:rPr>
              <w:t>Rīgā atbilst higiēnas prasībām.</w:t>
            </w:r>
          </w:p>
          <w:p w:rsidR="00162B2F" w:rsidRPr="00EF2820" w:rsidP="003A0A88" w14:paraId="0913E16A" w14:textId="77777777">
            <w:pPr>
              <w:jc w:val="both"/>
              <w:rPr>
                <w:sz w:val="24"/>
                <w:lang w:val="lv-LV"/>
              </w:rPr>
            </w:pPr>
          </w:p>
        </w:tc>
      </w:tr>
      <w:tr w14:paraId="32D6F6A0" w14:textId="77777777" w:rsidTr="003A0A88">
        <w:tblPrEx>
          <w:tblW w:w="9464" w:type="dxa"/>
          <w:tblLook w:val="04A0"/>
        </w:tblPrEx>
        <w:tc>
          <w:tcPr>
            <w:tcW w:w="9464" w:type="dxa"/>
            <w:tcBorders>
              <w:top w:val="single" w:sz="4" w:space="0" w:color="auto"/>
              <w:left w:val="single" w:sz="4" w:space="0" w:color="auto"/>
              <w:bottom w:val="single" w:sz="4" w:space="0" w:color="auto"/>
              <w:right w:val="single" w:sz="4" w:space="0" w:color="auto"/>
            </w:tcBorders>
          </w:tcPr>
          <w:p w:rsidR="00162B2F" w:rsidRPr="00EF2820" w:rsidP="003A0A88" w14:paraId="60DB4EAA" w14:textId="77777777">
            <w:pPr>
              <w:tabs>
                <w:tab w:val="left" w:pos="176"/>
              </w:tabs>
              <w:spacing w:before="60" w:after="60"/>
              <w:jc w:val="both"/>
              <w:rPr>
                <w:b/>
                <w:sz w:val="24"/>
                <w:lang w:val="lv-LV"/>
              </w:rPr>
            </w:pPr>
            <w:r w:rsidRPr="00EF2820">
              <w:rPr>
                <w:b/>
                <w:sz w:val="24"/>
                <w:lang w:val="lv-LV"/>
              </w:rPr>
              <w:t xml:space="preserve">8. Rekomendējamie pasākumi </w:t>
            </w:r>
          </w:p>
          <w:p w:rsidR="00162B2F" w:rsidRPr="008420D8" w:rsidP="003A0A88" w14:paraId="5865B2BD" w14:textId="68A79BD7">
            <w:pPr>
              <w:tabs>
                <w:tab w:val="left" w:pos="342"/>
                <w:tab w:val="left" w:pos="993"/>
              </w:tabs>
              <w:textAlignment w:val="auto"/>
              <w:rPr>
                <w:sz w:val="24"/>
                <w:lang w:val="lv-LV"/>
              </w:rPr>
            </w:pPr>
            <w:r w:rsidRPr="00EF2820">
              <w:rPr>
                <w:sz w:val="24"/>
                <w:lang w:val="lv-LV"/>
              </w:rPr>
              <w:t>-</w:t>
            </w:r>
            <w:r w:rsidRPr="0012744F">
              <w:rPr>
                <w:sz w:val="24"/>
                <w:lang w:val="lv-LV"/>
              </w:rPr>
              <w:t>ievērot ar Veselības ministriju saskaņotās „Vadlīnijas piesardzības pasākumiem bērnu nometņu organizētājiem” un regulāri sekot līdzi vadlīniju papildinājumiem un/vai atjauninājumiem.</w:t>
            </w:r>
            <w:r>
              <w:rPr>
                <w:sz w:val="24"/>
                <w:lang w:val="lv-LV"/>
              </w:rPr>
              <w:t xml:space="preserve"> </w:t>
            </w:r>
            <w:r w:rsidRPr="0012744F">
              <w:rPr>
                <w:sz w:val="24"/>
                <w:lang w:val="lv-LV"/>
              </w:rPr>
              <w:t xml:space="preserve">Vadlīnijas ir publicētas </w:t>
            </w:r>
            <w:r>
              <w:rPr>
                <w:sz w:val="24"/>
                <w:lang w:val="lv-LV"/>
              </w:rPr>
              <w:t>Veselības inspekcijas</w:t>
            </w:r>
            <w:r w:rsidRPr="0012744F">
              <w:rPr>
                <w:sz w:val="24"/>
                <w:lang w:val="lv-LV"/>
              </w:rPr>
              <w:t xml:space="preserve"> mājas lapā: </w:t>
            </w:r>
            <w:hyperlink r:id="rId5" w:history="1">
              <w:r w:rsidRPr="008420D8">
                <w:rPr>
                  <w:rStyle w:val="Hyperlink"/>
                  <w:color w:val="auto"/>
                  <w:sz w:val="24"/>
                  <w:lang w:val="lv-LV"/>
                </w:rPr>
                <w:t>https://www.vi.gov.lv/lv/jaunums/ vadlinijas-piesardzibas-pasakumiem-bernu-nometnu-organizetajiem</w:t>
              </w:r>
            </w:hyperlink>
            <w:r w:rsidRPr="008420D8">
              <w:rPr>
                <w:lang w:val="lv-LV"/>
              </w:rPr>
              <w:t>;</w:t>
            </w:r>
          </w:p>
          <w:p w:rsidR="00162B2F" w:rsidRPr="00C22D2D" w:rsidP="003A0A88" w14:paraId="5086D47A" w14:textId="77777777">
            <w:pPr>
              <w:rPr>
                <w:color w:val="C00000"/>
                <w:sz w:val="24"/>
                <w:lang w:val="lv-LV"/>
              </w:rPr>
            </w:pPr>
            <w:r w:rsidRPr="00EF2820">
              <w:rPr>
                <w:sz w:val="24"/>
                <w:lang w:val="lv-LV"/>
              </w:rPr>
              <w:t>-ievērot Ministru kabineta 01.09.2009. noteikumus Nr. 981 „Bērnu nometņu organizēšanas un darbības kārtība”</w:t>
            </w:r>
            <w:r>
              <w:rPr>
                <w:sz w:val="24"/>
                <w:lang w:val="lv-LV"/>
              </w:rPr>
              <w:t xml:space="preserve"> un </w:t>
            </w:r>
            <w:r w:rsidRPr="00EF2820">
              <w:rPr>
                <w:sz w:val="24"/>
                <w:lang w:val="lv-LV"/>
              </w:rPr>
              <w:t xml:space="preserve">Ministru kabineta 28.09.2021. noteikumus Nr.662 </w:t>
            </w:r>
            <w:r w:rsidRPr="00EF2820">
              <w:rPr>
                <w:rFonts w:eastAsia="Calibri"/>
                <w:sz w:val="24"/>
                <w:lang w:val="lv-LV"/>
              </w:rPr>
              <w:t>“Epidemioloģiskās drošības pasākumi Covid-19 infekcijas izplatības ierobežošanai”;</w:t>
            </w:r>
          </w:p>
          <w:p w:rsidR="00162B2F" w:rsidRPr="00EF2820" w:rsidP="003A0A88" w14:paraId="5F9221A9" w14:textId="77777777">
            <w:pPr>
              <w:overflowPunct/>
              <w:autoSpaceDE/>
              <w:adjustRightInd/>
              <w:rPr>
                <w:sz w:val="24"/>
                <w:lang w:val="lv-LV"/>
              </w:rPr>
            </w:pPr>
            <w:r w:rsidRPr="00EF2820">
              <w:rPr>
                <w:sz w:val="24"/>
                <w:lang w:val="lv-LV"/>
              </w:rPr>
              <w:t xml:space="preserve">-pirms nometņu darbības uzsākšanas visām personām, kuru darbs ir tieši saistīts ar iespējamu risku citu cilvēku veselībai, ir jāsaņem ārsta atļauja darbam, ievērojot Ministru kabineta 24.07.2018. noteikumus Nr. 447 „Noteikumi par darbiem, kas saistīti ar iespējamu risku citu cilvēku veselībai, un obligāto veselības pārbaužu veikšanas kārtība”. </w:t>
            </w:r>
          </w:p>
          <w:p w:rsidR="00162B2F" w:rsidRPr="00EF2820" w:rsidP="003A0A88" w14:paraId="04224C54" w14:textId="77777777">
            <w:pPr>
              <w:pStyle w:val="HTMLPreformatted"/>
              <w:jc w:val="both"/>
              <w:rPr>
                <w:rFonts w:ascii="Times New Roman" w:hAnsi="Times New Roman" w:cs="Times New Roman"/>
                <w:sz w:val="24"/>
                <w:lang w:eastAsia="en-US"/>
              </w:rPr>
            </w:pPr>
          </w:p>
        </w:tc>
      </w:tr>
    </w:tbl>
    <w:p w:rsidR="00162B2F" w:rsidP="00162B2F" w14:paraId="7BC0363B" w14:textId="77777777">
      <w:pPr>
        <w:tabs>
          <w:tab w:val="left" w:pos="3825"/>
        </w:tabs>
        <w:rPr>
          <w:sz w:val="24"/>
          <w:lang w:val="lv-LV"/>
        </w:rPr>
      </w:pPr>
    </w:p>
    <w:tbl>
      <w:tblPr>
        <w:tblW w:w="9464" w:type="dxa"/>
        <w:tblLook w:val="04A0"/>
      </w:tblPr>
      <w:tblGrid>
        <w:gridCol w:w="6309"/>
        <w:gridCol w:w="3155"/>
      </w:tblGrid>
      <w:tr w14:paraId="59834331" w14:textId="77777777" w:rsidTr="003A0A88">
        <w:tblPrEx>
          <w:tblW w:w="9464" w:type="dxa"/>
          <w:tblLook w:val="04A0"/>
        </w:tblPrEx>
        <w:tc>
          <w:tcPr>
            <w:tcW w:w="6309" w:type="dxa"/>
          </w:tcPr>
          <w:p w:rsidR="00162B2F" w:rsidP="003A0A88" w14:paraId="17ED7B09" w14:textId="77777777">
            <w:pPr>
              <w:rPr>
                <w:sz w:val="24"/>
                <w:lang w:val="lv-LV"/>
              </w:rPr>
            </w:pPr>
          </w:p>
          <w:p w:rsidR="00162B2F" w:rsidP="003A0A88" w14:paraId="0C95B6A7" w14:textId="77777777">
            <w:pPr>
              <w:rPr>
                <w:sz w:val="24"/>
                <w:lang w:val="lv-LV"/>
              </w:rPr>
            </w:pPr>
            <w:r>
              <w:rPr>
                <w:sz w:val="24"/>
                <w:lang w:val="lv-LV"/>
              </w:rPr>
              <w:t xml:space="preserve">Sabiedrības veselības departamenta </w:t>
            </w:r>
          </w:p>
          <w:p w:rsidR="00162B2F" w:rsidP="003A0A88" w14:paraId="668CE8DA" w14:textId="77777777">
            <w:pPr>
              <w:rPr>
                <w:sz w:val="24"/>
                <w:lang w:val="lv-LV"/>
              </w:rPr>
            </w:pPr>
            <w:r>
              <w:rPr>
                <w:sz w:val="24"/>
                <w:lang w:val="lv-LV"/>
              </w:rPr>
              <w:t>Higiēnas novērtēšanas nodaļas higiēnas ārste</w:t>
            </w:r>
          </w:p>
        </w:tc>
        <w:tc>
          <w:tcPr>
            <w:tcW w:w="3155" w:type="dxa"/>
          </w:tcPr>
          <w:p w:rsidR="00162B2F" w:rsidP="003A0A88" w14:paraId="46CDD846" w14:textId="77777777">
            <w:pPr>
              <w:rPr>
                <w:sz w:val="24"/>
                <w:lang w:val="lv-LV"/>
              </w:rPr>
            </w:pPr>
            <w:r>
              <w:rPr>
                <w:sz w:val="24"/>
                <w:lang w:val="lv-LV"/>
              </w:rPr>
              <w:t xml:space="preserve"> </w:t>
            </w:r>
          </w:p>
          <w:p w:rsidR="00162B2F" w:rsidP="003A0A88" w14:paraId="61EED08A" w14:textId="77777777">
            <w:pPr>
              <w:rPr>
                <w:sz w:val="24"/>
                <w:lang w:val="lv-LV"/>
              </w:rPr>
            </w:pPr>
          </w:p>
          <w:p w:rsidR="00162B2F" w:rsidP="003A0A88" w14:paraId="21C3398B" w14:textId="77777777">
            <w:pPr>
              <w:rPr>
                <w:sz w:val="24"/>
                <w:lang w:val="lv-LV"/>
              </w:rPr>
            </w:pPr>
            <w:r>
              <w:rPr>
                <w:sz w:val="24"/>
                <w:lang w:val="lv-LV"/>
              </w:rPr>
              <w:t xml:space="preserve">                       Irina Griščenko</w:t>
            </w:r>
          </w:p>
        </w:tc>
      </w:tr>
    </w:tbl>
    <w:p w:rsidR="00162B2F" w:rsidP="00162B2F" w14:paraId="1BB58366" w14:textId="77777777">
      <w:pPr>
        <w:rPr>
          <w:lang w:val="lv-LV"/>
        </w:rPr>
      </w:pPr>
    </w:p>
    <w:p w:rsidR="00162B2F" w:rsidP="00162B2F" w14:paraId="1D7E964E" w14:textId="77777777">
      <w:pPr>
        <w:rPr>
          <w:lang w:val="lv-LV"/>
        </w:rPr>
      </w:pPr>
    </w:p>
    <w:p w:rsidR="00162B2F" w:rsidRPr="00C22D2D" w:rsidP="00162B2F" w14:paraId="1C58F54C" w14:textId="77777777">
      <w:pPr>
        <w:rPr>
          <w:lang w:val="lv-LV"/>
        </w:rPr>
      </w:pPr>
    </w:p>
    <w:p w:rsidR="00162B2F" w:rsidRPr="00DC4E23" w:rsidP="00162B2F" w14:paraId="1BC7189D" w14:textId="77777777">
      <w:pPr>
        <w:rPr>
          <w:sz w:val="22"/>
          <w:szCs w:val="22"/>
          <w:lang w:val="lv-LV"/>
        </w:rPr>
      </w:pPr>
      <w:r w:rsidRPr="00C22D2D">
        <w:rPr>
          <w:sz w:val="22"/>
          <w:szCs w:val="22"/>
          <w:lang w:val="lv-LV"/>
        </w:rPr>
        <w:t xml:space="preserve">  </w:t>
      </w:r>
      <w:r w:rsidRPr="00DC4E23">
        <w:rPr>
          <w:sz w:val="22"/>
          <w:szCs w:val="22"/>
          <w:lang w:val="lv-LV"/>
        </w:rPr>
        <w:t xml:space="preserve">Irina Griščenko, </w:t>
      </w:r>
      <w:r w:rsidRPr="00DC4E23">
        <w:rPr>
          <w:sz w:val="22"/>
          <w:szCs w:val="22"/>
        </w:rPr>
        <w:t>67819676</w:t>
      </w:r>
      <w:r w:rsidRPr="00DC4E23">
        <w:rPr>
          <w:sz w:val="22"/>
          <w:szCs w:val="22"/>
          <w:lang w:val="lv-LV"/>
        </w:rPr>
        <w:t xml:space="preserve"> </w:t>
      </w:r>
    </w:p>
    <w:p w:rsidR="00162B2F" w:rsidRPr="006375A2" w:rsidP="00162B2F" w14:paraId="4007F4C2" w14:textId="77777777">
      <w:pPr>
        <w:rPr>
          <w:sz w:val="24"/>
          <w:lang w:val="lv-LV"/>
        </w:rPr>
      </w:pPr>
      <w:r w:rsidRPr="00DC4E23">
        <w:rPr>
          <w:sz w:val="22"/>
          <w:szCs w:val="22"/>
          <w:lang w:val="lv-LV"/>
        </w:rPr>
        <w:t xml:space="preserve">  </w:t>
      </w:r>
      <w:hyperlink r:id="rId6" w:history="1">
        <w:r w:rsidRPr="00DC4E23">
          <w:rPr>
            <w:rStyle w:val="Hyperlink"/>
            <w:color w:val="auto"/>
            <w:sz w:val="22"/>
            <w:szCs w:val="22"/>
            <w:u w:val="none"/>
            <w:lang w:val="lv-LV"/>
          </w:rPr>
          <w:t>irina.griscenko@vi.gov.lv</w:t>
        </w:r>
      </w:hyperlink>
    </w:p>
    <w:p w:rsidR="00162B2F" w:rsidRPr="00C22D2D" w:rsidP="00162B2F" w14:paraId="0C459963" w14:textId="77777777">
      <w:pPr>
        <w:rPr>
          <w:lang w:val="lv-LV"/>
        </w:rPr>
      </w:pPr>
    </w:p>
    <w:p w:rsidR="00162B2F" w:rsidRPr="008A3DA7" w:rsidP="00BC67F6" w14:paraId="646D8420" w14:textId="77777777">
      <w:pPr>
        <w:tabs>
          <w:tab w:val="left" w:pos="3825"/>
        </w:tabs>
        <w:rPr>
          <w:sz w:val="24"/>
          <w:lang w:val="lv-LV"/>
        </w:rPr>
      </w:pPr>
    </w:p>
    <w:sectPr w:rsidSect="00BC31EE">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onsolas">
    <w:panose1 w:val="020B0609020204030204"/>
    <w:charset w:val="00"/>
    <w:family w:val="modern"/>
    <w:pitch w:val="fixed"/>
    <w:sig w:usb0="E00002FF" w:usb1="0000FCFF" w:usb2="00000001" w:usb3="00000000" w:csb0="0000019F" w:csb1="00000000"/>
  </w:font>
  <w:font w:name="Helvetica Neue">
    <w:altName w:val="Sylfaen"/>
    <w:charset w:val="00"/>
    <w:family w:val="auto"/>
    <w:pitch w:val="variable"/>
    <w:sig w:usb0="E50002FF" w:usb1="500079DB" w:usb2="0000001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DD5790">
            <w:rPr>
              <w:bCs/>
              <w:noProof/>
              <w:sz w:val="22"/>
              <w:szCs w:val="22"/>
              <w:u w:val="single"/>
              <w:lang w:val="lv-LV"/>
            </w:rPr>
            <w:t>10.05.2023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DD5790" w:rsidR="0035491C">
            <w:rPr>
              <w:bCs/>
              <w:noProof/>
              <w:sz w:val="22"/>
              <w:szCs w:val="22"/>
              <w:u w:val="single"/>
              <w:lang w:val="lv-LV"/>
            </w:rPr>
            <w:t>2.4.5.-8/193</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2E3FF9" w:rsidRPr="009B3848" w:rsidP="00594DBA" w14:paraId="524B92CB" w14:textId="694D3BA8">
    <w:pPr>
      <w:jc w:val="center"/>
      <w:rPr>
        <w:sz w:val="20"/>
        <w:szCs w:val="20"/>
        <w:lang w:val="lv-LV"/>
      </w:rPr>
    </w:pPr>
    <w:r>
      <w:rPr>
        <w:sz w:val="20"/>
        <w:szCs w:val="20"/>
        <w:lang w:val="lv-LV"/>
      </w:rPr>
      <w:t>Klijānu iela 7, Rīga, LV-1012, tālrunis: 67</w:t>
    </w:r>
    <w:r w:rsidR="00C108EE">
      <w:rPr>
        <w:sz w:val="20"/>
        <w:szCs w:val="20"/>
        <w:lang w:val="lv-LV"/>
      </w:rPr>
      <w:t>0</w:t>
    </w:r>
    <w:r>
      <w:rPr>
        <w:sz w:val="20"/>
        <w:szCs w:val="20"/>
        <w:lang w:val="lv-LV"/>
      </w:rPr>
      <w:t>816</w:t>
    </w:r>
    <w:r w:rsidR="00C108EE">
      <w:rPr>
        <w:sz w:val="20"/>
        <w:szCs w:val="20"/>
        <w:lang w:val="lv-LV"/>
      </w:rPr>
      <w:t>00</w:t>
    </w:r>
    <w:r>
      <w:rPr>
        <w:sz w:val="20"/>
        <w:szCs w:val="20"/>
        <w:lang w:val="lv-LV"/>
      </w:rPr>
      <w:t xml:space="preserve">, e-pasts: </w:t>
    </w:r>
    <w:hyperlink r:id="rId2" w:history="1">
      <w:r w:rsidRPr="009B3848">
        <w:rPr>
          <w:rStyle w:val="Hyperlink"/>
          <w:color w:val="auto"/>
          <w:sz w:val="20"/>
          <w:szCs w:val="20"/>
          <w:u w:val="none"/>
          <w:lang w:val="lv-LV"/>
        </w:rPr>
        <w:t>vi@vi.gov.lv</w:t>
      </w:r>
    </w:hyperlink>
    <w:r w:rsidRPr="009B3848">
      <w:rPr>
        <w:sz w:val="20"/>
        <w:szCs w:val="20"/>
        <w:lang w:val="lv-LV"/>
      </w:rPr>
      <w:t xml:space="preserve">, </w:t>
    </w:r>
    <w:hyperlink r:id="rId3" w:history="1">
      <w:r w:rsidRPr="009B3848">
        <w:rPr>
          <w:rStyle w:val="Hyperlink"/>
          <w:color w:val="auto"/>
          <w:sz w:val="20"/>
          <w:szCs w:val="20"/>
          <w:u w:val="none"/>
        </w:rPr>
        <w:t>www.vi.gov.lv</w:t>
      </w:r>
    </w:hyperlink>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3222293"/>
    <w:multiLevelType w:val="hybridMultilevel"/>
    <w:tmpl w:val="9CE8F8D6"/>
    <w:lvl w:ilvl="0">
      <w:start w:val="7"/>
      <w:numFmt w:val="bullet"/>
      <w:lvlText w:val="-"/>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1">
    <w:nsid w:val="561F3B41"/>
    <w:multiLevelType w:val="hybridMultilevel"/>
    <w:tmpl w:val="F2BEE338"/>
    <w:lvl w:ilvl="0">
      <w:start w:val="6"/>
      <w:numFmt w:val="bullet"/>
      <w:lvlText w:val="-"/>
      <w:lvlJc w:val="left"/>
      <w:pPr>
        <w:ind w:left="536"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8">
    <w:nsid w:val="59612FD7"/>
    <w:multiLevelType w:val="hybridMultilevel"/>
    <w:tmpl w:val="1DEE854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0">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3">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4">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887334393">
    <w:abstractNumId w:val="7"/>
  </w:num>
  <w:num w:numId="2" w16cid:durableId="2063357957">
    <w:abstractNumId w:val="2"/>
  </w:num>
  <w:num w:numId="3" w16cid:durableId="76169993">
    <w:abstractNumId w:val="1"/>
  </w:num>
  <w:num w:numId="4" w16cid:durableId="1968076482">
    <w:abstractNumId w:val="4"/>
  </w:num>
  <w:num w:numId="5" w16cid:durableId="1329676838">
    <w:abstractNumId w:val="12"/>
  </w:num>
  <w:num w:numId="6" w16cid:durableId="1926064379">
    <w:abstractNumId w:val="13"/>
  </w:num>
  <w:num w:numId="7" w16cid:durableId="913971583">
    <w:abstractNumId w:val="10"/>
  </w:num>
  <w:num w:numId="8" w16cid:durableId="929391055">
    <w:abstractNumId w:val="3"/>
  </w:num>
  <w:num w:numId="9" w16cid:durableId="749545954">
    <w:abstractNumId w:val="9"/>
  </w:num>
  <w:num w:numId="10" w16cid:durableId="8668722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3914952">
    <w:abstractNumId w:val="15"/>
  </w:num>
  <w:num w:numId="12" w16cid:durableId="10910006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078192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350813">
    <w:abstractNumId w:val="5"/>
  </w:num>
  <w:num w:numId="15" w16cid:durableId="1181361175">
    <w:abstractNumId w:val="8"/>
  </w:num>
  <w:num w:numId="16" w16cid:durableId="33253290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2646266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2951"/>
    <w:rsid w:val="00013731"/>
    <w:rsid w:val="00022614"/>
    <w:rsid w:val="00035D24"/>
    <w:rsid w:val="0004045E"/>
    <w:rsid w:val="0004150E"/>
    <w:rsid w:val="00042421"/>
    <w:rsid w:val="00043DA9"/>
    <w:rsid w:val="00044E16"/>
    <w:rsid w:val="00045D08"/>
    <w:rsid w:val="00053723"/>
    <w:rsid w:val="00064EB8"/>
    <w:rsid w:val="00082050"/>
    <w:rsid w:val="00083D68"/>
    <w:rsid w:val="000964F0"/>
    <w:rsid w:val="0009799A"/>
    <w:rsid w:val="000A19D0"/>
    <w:rsid w:val="000A4BD0"/>
    <w:rsid w:val="000B2461"/>
    <w:rsid w:val="000B2B21"/>
    <w:rsid w:val="000B3723"/>
    <w:rsid w:val="000B4161"/>
    <w:rsid w:val="000C05D2"/>
    <w:rsid w:val="000D509E"/>
    <w:rsid w:val="000E3131"/>
    <w:rsid w:val="000E36FA"/>
    <w:rsid w:val="000F2D8F"/>
    <w:rsid w:val="00101400"/>
    <w:rsid w:val="00102A39"/>
    <w:rsid w:val="00104812"/>
    <w:rsid w:val="00106D19"/>
    <w:rsid w:val="001136A0"/>
    <w:rsid w:val="00114A2B"/>
    <w:rsid w:val="00115CB8"/>
    <w:rsid w:val="00120046"/>
    <w:rsid w:val="00121315"/>
    <w:rsid w:val="0012744F"/>
    <w:rsid w:val="00130F86"/>
    <w:rsid w:val="00146656"/>
    <w:rsid w:val="00151696"/>
    <w:rsid w:val="00155B94"/>
    <w:rsid w:val="00156975"/>
    <w:rsid w:val="00161456"/>
    <w:rsid w:val="00162B2F"/>
    <w:rsid w:val="001649AB"/>
    <w:rsid w:val="0017534B"/>
    <w:rsid w:val="00176746"/>
    <w:rsid w:val="00182E1B"/>
    <w:rsid w:val="001849BB"/>
    <w:rsid w:val="00185E48"/>
    <w:rsid w:val="00196429"/>
    <w:rsid w:val="00196AAD"/>
    <w:rsid w:val="001A01E9"/>
    <w:rsid w:val="001A06F3"/>
    <w:rsid w:val="001B19D2"/>
    <w:rsid w:val="001B2A25"/>
    <w:rsid w:val="001B33C1"/>
    <w:rsid w:val="001B4A3C"/>
    <w:rsid w:val="001B5085"/>
    <w:rsid w:val="001C4B8C"/>
    <w:rsid w:val="001D5A94"/>
    <w:rsid w:val="001D6672"/>
    <w:rsid w:val="001E4D39"/>
    <w:rsid w:val="001E6FB9"/>
    <w:rsid w:val="001F5AE3"/>
    <w:rsid w:val="00211AE2"/>
    <w:rsid w:val="00211C26"/>
    <w:rsid w:val="00213626"/>
    <w:rsid w:val="00217D15"/>
    <w:rsid w:val="002213CB"/>
    <w:rsid w:val="0022753D"/>
    <w:rsid w:val="00240007"/>
    <w:rsid w:val="00246554"/>
    <w:rsid w:val="002522CB"/>
    <w:rsid w:val="00254035"/>
    <w:rsid w:val="0025403B"/>
    <w:rsid w:val="00257113"/>
    <w:rsid w:val="00262D25"/>
    <w:rsid w:val="00265B8D"/>
    <w:rsid w:val="002671AC"/>
    <w:rsid w:val="00267654"/>
    <w:rsid w:val="00271773"/>
    <w:rsid w:val="002731AE"/>
    <w:rsid w:val="00280160"/>
    <w:rsid w:val="00285D97"/>
    <w:rsid w:val="0028640B"/>
    <w:rsid w:val="00293118"/>
    <w:rsid w:val="0029369A"/>
    <w:rsid w:val="002942F0"/>
    <w:rsid w:val="002962A8"/>
    <w:rsid w:val="002A349B"/>
    <w:rsid w:val="002A39E8"/>
    <w:rsid w:val="002A39F3"/>
    <w:rsid w:val="002A4DB1"/>
    <w:rsid w:val="002A4E04"/>
    <w:rsid w:val="002B09CE"/>
    <w:rsid w:val="002B2E78"/>
    <w:rsid w:val="002B46AF"/>
    <w:rsid w:val="002B6520"/>
    <w:rsid w:val="002C00D9"/>
    <w:rsid w:val="002C5C25"/>
    <w:rsid w:val="002C6672"/>
    <w:rsid w:val="002C774F"/>
    <w:rsid w:val="002D2040"/>
    <w:rsid w:val="002D4858"/>
    <w:rsid w:val="002D57A0"/>
    <w:rsid w:val="002D5ACD"/>
    <w:rsid w:val="002D7B9A"/>
    <w:rsid w:val="002E10C2"/>
    <w:rsid w:val="002E3FF9"/>
    <w:rsid w:val="002F1A3D"/>
    <w:rsid w:val="002F31D0"/>
    <w:rsid w:val="002F4108"/>
    <w:rsid w:val="002F432F"/>
    <w:rsid w:val="002F487A"/>
    <w:rsid w:val="003018E7"/>
    <w:rsid w:val="00304183"/>
    <w:rsid w:val="003059B5"/>
    <w:rsid w:val="0031292B"/>
    <w:rsid w:val="00327CF0"/>
    <w:rsid w:val="0033268D"/>
    <w:rsid w:val="003341DA"/>
    <w:rsid w:val="0033490E"/>
    <w:rsid w:val="00335C85"/>
    <w:rsid w:val="0033695B"/>
    <w:rsid w:val="00343105"/>
    <w:rsid w:val="00351B81"/>
    <w:rsid w:val="0035206D"/>
    <w:rsid w:val="0035491C"/>
    <w:rsid w:val="00356E9A"/>
    <w:rsid w:val="00357229"/>
    <w:rsid w:val="00392428"/>
    <w:rsid w:val="0039440A"/>
    <w:rsid w:val="003A01C4"/>
    <w:rsid w:val="003A098B"/>
    <w:rsid w:val="003A0A88"/>
    <w:rsid w:val="003A5FA9"/>
    <w:rsid w:val="003B03E6"/>
    <w:rsid w:val="003B10E1"/>
    <w:rsid w:val="003B63BF"/>
    <w:rsid w:val="003C0629"/>
    <w:rsid w:val="003C3B7A"/>
    <w:rsid w:val="003C7208"/>
    <w:rsid w:val="003E372D"/>
    <w:rsid w:val="003E47EF"/>
    <w:rsid w:val="003E6927"/>
    <w:rsid w:val="003F0398"/>
    <w:rsid w:val="003F33B7"/>
    <w:rsid w:val="00402D47"/>
    <w:rsid w:val="00406133"/>
    <w:rsid w:val="00411C63"/>
    <w:rsid w:val="00420A17"/>
    <w:rsid w:val="00432E10"/>
    <w:rsid w:val="00437544"/>
    <w:rsid w:val="00442754"/>
    <w:rsid w:val="004457FA"/>
    <w:rsid w:val="00452636"/>
    <w:rsid w:val="0046092E"/>
    <w:rsid w:val="004610E8"/>
    <w:rsid w:val="0046578F"/>
    <w:rsid w:val="00465EA4"/>
    <w:rsid w:val="00472C6E"/>
    <w:rsid w:val="0048390E"/>
    <w:rsid w:val="004912DE"/>
    <w:rsid w:val="00494EA2"/>
    <w:rsid w:val="004A705F"/>
    <w:rsid w:val="004B1FAC"/>
    <w:rsid w:val="004B7410"/>
    <w:rsid w:val="004B7C4F"/>
    <w:rsid w:val="004C3CF6"/>
    <w:rsid w:val="004C4FF2"/>
    <w:rsid w:val="004D76F7"/>
    <w:rsid w:val="004E0AEA"/>
    <w:rsid w:val="004E3A26"/>
    <w:rsid w:val="004E4C9D"/>
    <w:rsid w:val="005049C7"/>
    <w:rsid w:val="0052389E"/>
    <w:rsid w:val="00524D13"/>
    <w:rsid w:val="00527387"/>
    <w:rsid w:val="00534649"/>
    <w:rsid w:val="00537B68"/>
    <w:rsid w:val="00541F68"/>
    <w:rsid w:val="005514D8"/>
    <w:rsid w:val="00552816"/>
    <w:rsid w:val="00560950"/>
    <w:rsid w:val="00562B75"/>
    <w:rsid w:val="00567F04"/>
    <w:rsid w:val="005827EC"/>
    <w:rsid w:val="00585B96"/>
    <w:rsid w:val="00594DBA"/>
    <w:rsid w:val="005A4699"/>
    <w:rsid w:val="005A594D"/>
    <w:rsid w:val="005A6589"/>
    <w:rsid w:val="005C3E19"/>
    <w:rsid w:val="005E4BDB"/>
    <w:rsid w:val="005F13DC"/>
    <w:rsid w:val="005F7858"/>
    <w:rsid w:val="00603BC3"/>
    <w:rsid w:val="00605604"/>
    <w:rsid w:val="00605D92"/>
    <w:rsid w:val="006205D2"/>
    <w:rsid w:val="00624DF5"/>
    <w:rsid w:val="00627CC4"/>
    <w:rsid w:val="00630927"/>
    <w:rsid w:val="00631D87"/>
    <w:rsid w:val="00633DAF"/>
    <w:rsid w:val="00637195"/>
    <w:rsid w:val="006375A2"/>
    <w:rsid w:val="00640AED"/>
    <w:rsid w:val="00645E9C"/>
    <w:rsid w:val="00652EBB"/>
    <w:rsid w:val="006603F1"/>
    <w:rsid w:val="0066790B"/>
    <w:rsid w:val="0068137B"/>
    <w:rsid w:val="006834AF"/>
    <w:rsid w:val="00686587"/>
    <w:rsid w:val="0069589D"/>
    <w:rsid w:val="006B2B3A"/>
    <w:rsid w:val="006B4429"/>
    <w:rsid w:val="006B6E15"/>
    <w:rsid w:val="006C066D"/>
    <w:rsid w:val="006C323E"/>
    <w:rsid w:val="006D43A1"/>
    <w:rsid w:val="006E06C3"/>
    <w:rsid w:val="006E207D"/>
    <w:rsid w:val="006E258D"/>
    <w:rsid w:val="006E3012"/>
    <w:rsid w:val="006F7A48"/>
    <w:rsid w:val="00703EF0"/>
    <w:rsid w:val="007101E3"/>
    <w:rsid w:val="00710429"/>
    <w:rsid w:val="00715894"/>
    <w:rsid w:val="007162E0"/>
    <w:rsid w:val="00736B8D"/>
    <w:rsid w:val="007472DF"/>
    <w:rsid w:val="00750DB1"/>
    <w:rsid w:val="00755A19"/>
    <w:rsid w:val="00755EBC"/>
    <w:rsid w:val="00760FA1"/>
    <w:rsid w:val="00761EB0"/>
    <w:rsid w:val="007651F5"/>
    <w:rsid w:val="00775BFF"/>
    <w:rsid w:val="00777591"/>
    <w:rsid w:val="00783D52"/>
    <w:rsid w:val="0078665F"/>
    <w:rsid w:val="0079212E"/>
    <w:rsid w:val="007952D0"/>
    <w:rsid w:val="0079632A"/>
    <w:rsid w:val="007A09FD"/>
    <w:rsid w:val="007A1AC4"/>
    <w:rsid w:val="007A3599"/>
    <w:rsid w:val="007A5202"/>
    <w:rsid w:val="007B147E"/>
    <w:rsid w:val="007B3A02"/>
    <w:rsid w:val="007B61CA"/>
    <w:rsid w:val="007C209F"/>
    <w:rsid w:val="007C262C"/>
    <w:rsid w:val="007D2F06"/>
    <w:rsid w:val="007E430B"/>
    <w:rsid w:val="007F22F6"/>
    <w:rsid w:val="007F6473"/>
    <w:rsid w:val="00804E1E"/>
    <w:rsid w:val="00810FA9"/>
    <w:rsid w:val="008179CE"/>
    <w:rsid w:val="00822BBD"/>
    <w:rsid w:val="008355A6"/>
    <w:rsid w:val="008356BB"/>
    <w:rsid w:val="00835F93"/>
    <w:rsid w:val="0083696A"/>
    <w:rsid w:val="00840480"/>
    <w:rsid w:val="008420D8"/>
    <w:rsid w:val="00842E5D"/>
    <w:rsid w:val="008506E5"/>
    <w:rsid w:val="00851828"/>
    <w:rsid w:val="008525E4"/>
    <w:rsid w:val="00863B1E"/>
    <w:rsid w:val="00867445"/>
    <w:rsid w:val="00867519"/>
    <w:rsid w:val="00872DDD"/>
    <w:rsid w:val="0088319F"/>
    <w:rsid w:val="008863C7"/>
    <w:rsid w:val="00893C9F"/>
    <w:rsid w:val="0089710B"/>
    <w:rsid w:val="008A1242"/>
    <w:rsid w:val="008A3DA7"/>
    <w:rsid w:val="008A6AAF"/>
    <w:rsid w:val="008B3D00"/>
    <w:rsid w:val="008C06D3"/>
    <w:rsid w:val="008C37E6"/>
    <w:rsid w:val="008C5C1A"/>
    <w:rsid w:val="008D0063"/>
    <w:rsid w:val="008D1487"/>
    <w:rsid w:val="008E0C54"/>
    <w:rsid w:val="008E3B42"/>
    <w:rsid w:val="00900669"/>
    <w:rsid w:val="00905A96"/>
    <w:rsid w:val="00906DD0"/>
    <w:rsid w:val="0090734B"/>
    <w:rsid w:val="00911A26"/>
    <w:rsid w:val="00912B7D"/>
    <w:rsid w:val="00920926"/>
    <w:rsid w:val="009313A7"/>
    <w:rsid w:val="00933F69"/>
    <w:rsid w:val="00935CD9"/>
    <w:rsid w:val="009370AD"/>
    <w:rsid w:val="0094217A"/>
    <w:rsid w:val="009428A9"/>
    <w:rsid w:val="00944A94"/>
    <w:rsid w:val="009502DD"/>
    <w:rsid w:val="009560BB"/>
    <w:rsid w:val="009561DA"/>
    <w:rsid w:val="00956588"/>
    <w:rsid w:val="00970D38"/>
    <w:rsid w:val="00974617"/>
    <w:rsid w:val="00977146"/>
    <w:rsid w:val="00983C0F"/>
    <w:rsid w:val="00987D1B"/>
    <w:rsid w:val="009961AA"/>
    <w:rsid w:val="009B3848"/>
    <w:rsid w:val="009B4FCF"/>
    <w:rsid w:val="009B58B6"/>
    <w:rsid w:val="009B6512"/>
    <w:rsid w:val="009C7C74"/>
    <w:rsid w:val="009D2BEB"/>
    <w:rsid w:val="009E1EDC"/>
    <w:rsid w:val="009E5EB3"/>
    <w:rsid w:val="009E625D"/>
    <w:rsid w:val="009F18B9"/>
    <w:rsid w:val="009F4F91"/>
    <w:rsid w:val="009F5F1F"/>
    <w:rsid w:val="00A0044F"/>
    <w:rsid w:val="00A01286"/>
    <w:rsid w:val="00A02B48"/>
    <w:rsid w:val="00A045C7"/>
    <w:rsid w:val="00A10828"/>
    <w:rsid w:val="00A1539A"/>
    <w:rsid w:val="00A163C5"/>
    <w:rsid w:val="00A26FE5"/>
    <w:rsid w:val="00A31E67"/>
    <w:rsid w:val="00A31F56"/>
    <w:rsid w:val="00A32AE9"/>
    <w:rsid w:val="00A47DD5"/>
    <w:rsid w:val="00A50189"/>
    <w:rsid w:val="00A51A91"/>
    <w:rsid w:val="00A54A76"/>
    <w:rsid w:val="00A7176E"/>
    <w:rsid w:val="00A71A45"/>
    <w:rsid w:val="00A731DE"/>
    <w:rsid w:val="00A75351"/>
    <w:rsid w:val="00A7576E"/>
    <w:rsid w:val="00A8594B"/>
    <w:rsid w:val="00A8772C"/>
    <w:rsid w:val="00A93E38"/>
    <w:rsid w:val="00A945E8"/>
    <w:rsid w:val="00A94BFA"/>
    <w:rsid w:val="00AA1A10"/>
    <w:rsid w:val="00AB48C7"/>
    <w:rsid w:val="00AB4FB4"/>
    <w:rsid w:val="00AB5F35"/>
    <w:rsid w:val="00AC3A41"/>
    <w:rsid w:val="00AC3BDE"/>
    <w:rsid w:val="00AD4E4E"/>
    <w:rsid w:val="00AE06D7"/>
    <w:rsid w:val="00AF35F0"/>
    <w:rsid w:val="00AF6968"/>
    <w:rsid w:val="00B22CEB"/>
    <w:rsid w:val="00B271E7"/>
    <w:rsid w:val="00B31B57"/>
    <w:rsid w:val="00B43275"/>
    <w:rsid w:val="00B5608B"/>
    <w:rsid w:val="00B6701C"/>
    <w:rsid w:val="00B67196"/>
    <w:rsid w:val="00B7062C"/>
    <w:rsid w:val="00B706AB"/>
    <w:rsid w:val="00B77D9B"/>
    <w:rsid w:val="00B82621"/>
    <w:rsid w:val="00B8747E"/>
    <w:rsid w:val="00B9415C"/>
    <w:rsid w:val="00B9671F"/>
    <w:rsid w:val="00B97258"/>
    <w:rsid w:val="00BA0535"/>
    <w:rsid w:val="00BA6305"/>
    <w:rsid w:val="00BC31EE"/>
    <w:rsid w:val="00BC535B"/>
    <w:rsid w:val="00BC67F6"/>
    <w:rsid w:val="00BC7B6E"/>
    <w:rsid w:val="00BC7ED9"/>
    <w:rsid w:val="00BD5879"/>
    <w:rsid w:val="00BD758F"/>
    <w:rsid w:val="00BE02B1"/>
    <w:rsid w:val="00BE167E"/>
    <w:rsid w:val="00BE5727"/>
    <w:rsid w:val="00BE69FE"/>
    <w:rsid w:val="00BE6C94"/>
    <w:rsid w:val="00BF195D"/>
    <w:rsid w:val="00BF20F8"/>
    <w:rsid w:val="00C01CDE"/>
    <w:rsid w:val="00C108EE"/>
    <w:rsid w:val="00C1298C"/>
    <w:rsid w:val="00C17178"/>
    <w:rsid w:val="00C22D2D"/>
    <w:rsid w:val="00C26E07"/>
    <w:rsid w:val="00C274B1"/>
    <w:rsid w:val="00C37A2B"/>
    <w:rsid w:val="00C42025"/>
    <w:rsid w:val="00C46729"/>
    <w:rsid w:val="00C46F51"/>
    <w:rsid w:val="00C545B1"/>
    <w:rsid w:val="00C55AB8"/>
    <w:rsid w:val="00C649F3"/>
    <w:rsid w:val="00C64DEC"/>
    <w:rsid w:val="00C7353D"/>
    <w:rsid w:val="00C73AB1"/>
    <w:rsid w:val="00C752CC"/>
    <w:rsid w:val="00C803FB"/>
    <w:rsid w:val="00C82CA2"/>
    <w:rsid w:val="00C83134"/>
    <w:rsid w:val="00C853A5"/>
    <w:rsid w:val="00C86369"/>
    <w:rsid w:val="00C920A0"/>
    <w:rsid w:val="00C96C06"/>
    <w:rsid w:val="00C97393"/>
    <w:rsid w:val="00CA2482"/>
    <w:rsid w:val="00CA6198"/>
    <w:rsid w:val="00CA75C7"/>
    <w:rsid w:val="00CA7CFD"/>
    <w:rsid w:val="00CC3AB7"/>
    <w:rsid w:val="00CD07CA"/>
    <w:rsid w:val="00CD2ACD"/>
    <w:rsid w:val="00CD37FC"/>
    <w:rsid w:val="00CD4119"/>
    <w:rsid w:val="00CE0F20"/>
    <w:rsid w:val="00CE4D96"/>
    <w:rsid w:val="00CF27A6"/>
    <w:rsid w:val="00D00A94"/>
    <w:rsid w:val="00D03C1D"/>
    <w:rsid w:val="00D04584"/>
    <w:rsid w:val="00D1528A"/>
    <w:rsid w:val="00D157DB"/>
    <w:rsid w:val="00D20B94"/>
    <w:rsid w:val="00D20D60"/>
    <w:rsid w:val="00D20F5A"/>
    <w:rsid w:val="00D22AA0"/>
    <w:rsid w:val="00D25B44"/>
    <w:rsid w:val="00D3465C"/>
    <w:rsid w:val="00D4066D"/>
    <w:rsid w:val="00D41D86"/>
    <w:rsid w:val="00D42685"/>
    <w:rsid w:val="00D437BF"/>
    <w:rsid w:val="00D55B55"/>
    <w:rsid w:val="00D56169"/>
    <w:rsid w:val="00D65B8D"/>
    <w:rsid w:val="00D7017A"/>
    <w:rsid w:val="00D71A5E"/>
    <w:rsid w:val="00D72ED9"/>
    <w:rsid w:val="00D738E3"/>
    <w:rsid w:val="00D80C15"/>
    <w:rsid w:val="00D84ADB"/>
    <w:rsid w:val="00D84C4B"/>
    <w:rsid w:val="00D95304"/>
    <w:rsid w:val="00DA043F"/>
    <w:rsid w:val="00DA75CA"/>
    <w:rsid w:val="00DB0C05"/>
    <w:rsid w:val="00DB20B1"/>
    <w:rsid w:val="00DB4205"/>
    <w:rsid w:val="00DB472F"/>
    <w:rsid w:val="00DB6B34"/>
    <w:rsid w:val="00DB74BC"/>
    <w:rsid w:val="00DC43DA"/>
    <w:rsid w:val="00DC4E23"/>
    <w:rsid w:val="00DD084E"/>
    <w:rsid w:val="00DD3B18"/>
    <w:rsid w:val="00DD5790"/>
    <w:rsid w:val="00DD753C"/>
    <w:rsid w:val="00DD7C9A"/>
    <w:rsid w:val="00DE49E9"/>
    <w:rsid w:val="00DF0898"/>
    <w:rsid w:val="00DF208A"/>
    <w:rsid w:val="00DF7584"/>
    <w:rsid w:val="00E1598E"/>
    <w:rsid w:val="00E15FE5"/>
    <w:rsid w:val="00E17CE0"/>
    <w:rsid w:val="00E31AE8"/>
    <w:rsid w:val="00E43CF2"/>
    <w:rsid w:val="00E50C24"/>
    <w:rsid w:val="00E53C2B"/>
    <w:rsid w:val="00E618A6"/>
    <w:rsid w:val="00E62112"/>
    <w:rsid w:val="00E66AC6"/>
    <w:rsid w:val="00E67AEF"/>
    <w:rsid w:val="00E76432"/>
    <w:rsid w:val="00E82EDD"/>
    <w:rsid w:val="00E90474"/>
    <w:rsid w:val="00E916F7"/>
    <w:rsid w:val="00EA22ED"/>
    <w:rsid w:val="00EA6265"/>
    <w:rsid w:val="00EB5F72"/>
    <w:rsid w:val="00ED0B10"/>
    <w:rsid w:val="00EE4E21"/>
    <w:rsid w:val="00EE70C4"/>
    <w:rsid w:val="00EF09E1"/>
    <w:rsid w:val="00EF2820"/>
    <w:rsid w:val="00EF3B2D"/>
    <w:rsid w:val="00F11610"/>
    <w:rsid w:val="00F119AB"/>
    <w:rsid w:val="00F13A76"/>
    <w:rsid w:val="00F14327"/>
    <w:rsid w:val="00F1459A"/>
    <w:rsid w:val="00F201EC"/>
    <w:rsid w:val="00F225B9"/>
    <w:rsid w:val="00F23226"/>
    <w:rsid w:val="00F30519"/>
    <w:rsid w:val="00F30EE2"/>
    <w:rsid w:val="00F31C71"/>
    <w:rsid w:val="00F40580"/>
    <w:rsid w:val="00F4312C"/>
    <w:rsid w:val="00F43670"/>
    <w:rsid w:val="00F55A61"/>
    <w:rsid w:val="00F61CB9"/>
    <w:rsid w:val="00F70D34"/>
    <w:rsid w:val="00F73E1D"/>
    <w:rsid w:val="00F824CF"/>
    <w:rsid w:val="00F85DDA"/>
    <w:rsid w:val="00F92014"/>
    <w:rsid w:val="00F92539"/>
    <w:rsid w:val="00F96A56"/>
    <w:rsid w:val="00FA2181"/>
    <w:rsid w:val="00FA3692"/>
    <w:rsid w:val="00FB1B4B"/>
    <w:rsid w:val="00FB20C5"/>
    <w:rsid w:val="00FB38EE"/>
    <w:rsid w:val="00FB48CC"/>
    <w:rsid w:val="00FC2AD6"/>
    <w:rsid w:val="00FD0729"/>
    <w:rsid w:val="00FD26CB"/>
    <w:rsid w:val="00FD4D3A"/>
    <w:rsid w:val="00FD4F30"/>
    <w:rsid w:val="00FD58AC"/>
    <w:rsid w:val="00FD7F1A"/>
    <w:rsid w:val="00FE19BE"/>
    <w:rsid w:val="00FE446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styleId="Emphasis">
    <w:name w:val="Emphasis"/>
    <w:basedOn w:val="DefaultParagraphFont"/>
    <w:uiPriority w:val="20"/>
    <w:qFormat/>
    <w:rsid w:val="003018E7"/>
    <w:rPr>
      <w:i/>
      <w:iCs/>
    </w:rPr>
  </w:style>
  <w:style w:type="paragraph" w:customStyle="1" w:styleId="tv213">
    <w:name w:val="tv213"/>
    <w:basedOn w:val="Normal"/>
    <w:rsid w:val="00E67AEF"/>
    <w:pPr>
      <w:overflowPunct/>
      <w:autoSpaceDE/>
      <w:autoSpaceDN/>
      <w:adjustRightInd/>
      <w:spacing w:before="100" w:beforeAutospacing="1" w:after="100" w:afterAutospacing="1"/>
      <w:textAlignment w:val="auto"/>
    </w:pPr>
    <w:rPr>
      <w:sz w:val="24"/>
      <w:lang w:val="lv-LV" w:eastAsia="lv-LV"/>
    </w:rPr>
  </w:style>
  <w:style w:type="paragraph" w:styleId="PlainText">
    <w:name w:val="Plain Text"/>
    <w:basedOn w:val="Normal"/>
    <w:link w:val="PlainTextChar"/>
    <w:uiPriority w:val="99"/>
    <w:semiHidden/>
    <w:unhideWhenUsed/>
    <w:rsid w:val="00265B8D"/>
    <w:pPr>
      <w:overflowPunct/>
      <w:autoSpaceDE/>
      <w:autoSpaceDN/>
      <w:adjustRightInd/>
      <w:textAlignment w:val="auto"/>
    </w:pPr>
    <w:rPr>
      <w:rFonts w:ascii="Consolas" w:hAnsi="Consolas" w:eastAsiaTheme="minorHAnsi" w:cstheme="minorBidi"/>
      <w:sz w:val="21"/>
      <w:szCs w:val="21"/>
      <w:lang w:val="lv-LV"/>
    </w:rPr>
  </w:style>
  <w:style w:type="character" w:customStyle="1" w:styleId="PlainTextChar">
    <w:name w:val="Plain Text Char"/>
    <w:basedOn w:val="DefaultParagraphFont"/>
    <w:link w:val="PlainText"/>
    <w:uiPriority w:val="99"/>
    <w:semiHidden/>
    <w:rsid w:val="00265B8D"/>
    <w:rPr>
      <w:rFonts w:ascii="Consolas" w:hAnsi="Consolas" w:eastAsiaTheme="minorHAnsi" w:cstheme="minorBidi"/>
      <w:sz w:val="21"/>
      <w:szCs w:val="21"/>
      <w:lang w:val="lv-LV"/>
    </w:rPr>
  </w:style>
  <w:style w:type="character" w:styleId="Strong">
    <w:name w:val="Strong"/>
    <w:basedOn w:val="DefaultParagraphFont"/>
    <w:uiPriority w:val="22"/>
    <w:qFormat/>
    <w:rsid w:val="001C4B8C"/>
    <w:rPr>
      <w:b/>
      <w:bCs/>
    </w:rPr>
  </w:style>
  <w:style w:type="character" w:styleId="UnresolvedMention">
    <w:name w:val="Unresolved Mention"/>
    <w:basedOn w:val="DefaultParagraphFont"/>
    <w:uiPriority w:val="99"/>
    <w:semiHidden/>
    <w:unhideWhenUsed/>
    <w:rsid w:val="00893C9F"/>
    <w:rPr>
      <w:color w:val="605E5C"/>
      <w:shd w:val="clear" w:color="auto" w:fill="E1DFDD"/>
    </w:rPr>
  </w:style>
  <w:style w:type="paragraph" w:customStyle="1" w:styleId="Normal1">
    <w:name w:val="Normal1"/>
    <w:rsid w:val="008863C7"/>
    <w:pPr>
      <w:spacing w:line="276" w:lineRule="auto"/>
    </w:pPr>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s://www.vi.gov.lv/lv/jaunums/%20vadlinijas-piesardzibas-pasakumiem-bernu-nometnu-organizetajiem" TargetMode="External" /><Relationship Id="rId6" Type="http://schemas.openxmlformats.org/officeDocument/2006/relationships/hyperlink" Target="mailto:irina.griscenko@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415</Words>
  <Characters>3477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Irina Griščenko</cp:lastModifiedBy>
  <cp:revision>5</cp:revision>
  <cp:lastPrinted>2017-09-20T12:25:00Z</cp:lastPrinted>
  <dcterms:created xsi:type="dcterms:W3CDTF">2023-05-10T06:59:00Z</dcterms:created>
  <dcterms:modified xsi:type="dcterms:W3CDTF">2023-05-10T07:12:00Z</dcterms:modified>
</cp:coreProperties>
</file>