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6680D46E" w14:textId="77777777" w:rsidTr="00ED4466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9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B4646" w:rsidP="00476420" w14:paraId="02CBFBA0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-440055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64828782" w14:textId="77777777" w:rsidTr="00EB4646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ED4466" w:rsidP="00476420" w14:paraId="77627FB7" w14:textId="77777777">
            <w:pPr>
              <w:spacing w:line="204" w:lineRule="exact"/>
              <w:ind w:left="931" w:right="911"/>
              <w:jc w:val="center"/>
              <w:rPr>
                <w:rFonts w:ascii="Times New Roman" w:hAnsi="Times New Roman" w:cs="Times New Roman"/>
                <w:sz w:val="18"/>
                <w:szCs w:val="18"/>
                <w:lang w:val="pt-BR"/>
              </w:rPr>
            </w:pPr>
          </w:p>
          <w:p w:rsidR="00EB4646" w:rsidRPr="00260584" w:rsidP="00476420" w14:paraId="18CA74B6" w14:textId="77777777">
            <w:pPr>
              <w:spacing w:line="204" w:lineRule="exact"/>
              <w:ind w:left="931" w:right="911"/>
              <w:jc w:val="center"/>
              <w:rPr>
                <w:rFonts w:ascii="Times New Roman" w:hAnsi="Times New Roman" w:cs="Times New Roman"/>
                <w:sz w:val="18"/>
                <w:szCs w:val="18"/>
                <w:lang w:val="pt-BR"/>
              </w:rPr>
            </w:pPr>
            <w:r w:rsidRPr="00260584">
              <w:rPr>
                <w:rFonts w:ascii="Times New Roman" w:hAnsi="Times New Roman" w:cs="Times New Roman"/>
                <w:sz w:val="18"/>
                <w:szCs w:val="18"/>
                <w:lang w:val="pt-BR"/>
              </w:rPr>
              <w:t>RĪGAS REĢIONA PĀRVALDE</w:t>
            </w:r>
          </w:p>
          <w:p w:rsidR="00EB4646" w:rsidP="00476420" w14:paraId="29EC2CE1" w14:textId="77777777">
            <w:pPr>
              <w:jc w:val="center"/>
            </w:pPr>
            <w:r w:rsidRPr="00260584">
              <w:rPr>
                <w:rFonts w:ascii="Times New Roman" w:hAnsi="Times New Roman" w:cs="Times New Roman"/>
                <w:color w:val="000000"/>
                <w:sz w:val="17"/>
                <w:szCs w:val="17"/>
                <w:lang w:val="pt-BR"/>
              </w:rPr>
              <w:t>Jaunpils iela 13, Rīga, LV-1002; tālr.: 67209650, e-pasts: rrp@vugd.gov.lv; www.vugd.gov.lv</w:t>
            </w:r>
          </w:p>
        </w:tc>
      </w:tr>
    </w:tbl>
    <w:p w:rsidR="00E227D8" w:rsidRPr="00EB093C" w:rsidP="00E227D8" w14:paraId="7E9562E9" w14:textId="77777777">
      <w:pPr>
        <w:rPr>
          <w:rFonts w:ascii="Times New Roman" w:hAnsi="Times New Roman" w:cs="Times New Roman"/>
          <w:sz w:val="16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306E8B9A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440078E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612C3F1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797C4BA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SIA “V-63”</w:t>
            </w:r>
          </w:p>
        </w:tc>
      </w:tr>
      <w:tr w14:paraId="2909F3A3" w14:textId="77777777" w:rsidTr="00C07822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1BEE4F44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0639FA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28F062C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4770FD31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7DD4866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23.05.2023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D354DF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60FC3B0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38FC">
              <w:rPr>
                <w:rFonts w:ascii="Times New Roman" w:hAnsi="Times New Roman"/>
                <w:sz w:val="24"/>
                <w:szCs w:val="24"/>
              </w:rPr>
              <w:t>Reģistrācijas Nr.</w:t>
            </w:r>
            <w:r w:rsidRPr="000C50B5">
              <w:rPr>
                <w:rFonts w:ascii="Times New Roman" w:hAnsi="Times New Roman" w:cs="Times New Roman"/>
                <w:sz w:val="24"/>
                <w:szCs w:val="24"/>
              </w:rPr>
              <w:t xml:space="preserve"> 40203178666</w:t>
            </w:r>
          </w:p>
        </w:tc>
      </w:tr>
      <w:tr w14:paraId="20F74066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54AE1A7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63B178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21AD0" w14:paraId="1401B7D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06519F0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486E5BD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CC6890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778361F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C50B5">
              <w:rPr>
                <w:rFonts w:ascii="Times New Roman" w:hAnsi="Times New Roman" w:cs="Times New Roman"/>
                <w:sz w:val="24"/>
                <w:szCs w:val="24"/>
              </w:rPr>
              <w:t xml:space="preserve">"Oši", </w:t>
            </w:r>
            <w:r w:rsidRPr="000C50B5">
              <w:rPr>
                <w:rFonts w:ascii="Times New Roman" w:hAnsi="Times New Roman" w:cs="Times New Roman"/>
                <w:sz w:val="24"/>
                <w:szCs w:val="24"/>
              </w:rPr>
              <w:t>Gātciems</w:t>
            </w:r>
            <w:r w:rsidRPr="000C50B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Salas pagasts., Mārupes </w:t>
            </w:r>
            <w:r w:rsidRPr="000C50B5">
              <w:rPr>
                <w:rFonts w:ascii="Times New Roman" w:hAnsi="Times New Roman" w:cs="Times New Roman"/>
                <w:sz w:val="24"/>
                <w:szCs w:val="24"/>
              </w:rPr>
              <w:t>nov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ads</w:t>
            </w:r>
            <w:r w:rsidRPr="000C50B5">
              <w:rPr>
                <w:rFonts w:ascii="Times New Roman" w:hAnsi="Times New Roman" w:cs="Times New Roman"/>
                <w:sz w:val="24"/>
                <w:szCs w:val="24"/>
              </w:rPr>
              <w:t>, LV-2105</w:t>
            </w:r>
          </w:p>
        </w:tc>
      </w:tr>
      <w:tr w14:paraId="71DA16D2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044E1A2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34CDD8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76DC05D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56AA7C2F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656B07B1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/149</w:t>
      </w:r>
    </w:p>
    <w:p w:rsidR="00C959F6" w:rsidP="00070E23" w14:paraId="5612EB5D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2EDC355D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pPr w:leftFromText="180" w:rightFromText="180" w:vertAnchor="text" w:tblpY="1"/>
        <w:tblOverlap w:val="never"/>
        <w:tblW w:w="96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544"/>
        <w:gridCol w:w="9101"/>
      </w:tblGrid>
      <w:tr w14:paraId="6CC44931" w14:textId="77777777" w:rsidTr="005D2948">
        <w:tblPrEx>
          <w:tblW w:w="964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544" w:type="dxa"/>
          </w:tcPr>
          <w:p w:rsidR="00ED4466" w:rsidRPr="00E227D8" w:rsidP="00ED4466" w14:paraId="50F7FDD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101" w:type="dxa"/>
            <w:tcBorders>
              <w:bottom w:val="single" w:sz="4" w:space="0" w:color="auto"/>
            </w:tcBorders>
          </w:tcPr>
          <w:p w:rsidR="00ED4466" w:rsidRPr="00E227D8" w:rsidP="00ED4466" w14:paraId="54D0E3E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70600">
              <w:rPr>
                <w:rFonts w:ascii="Times New Roman" w:hAnsi="Times New Roman" w:cs="Times New Roman"/>
                <w:sz w:val="24"/>
              </w:rPr>
              <w:t>Bērnu un jauniešu zinātnes skola</w:t>
            </w:r>
            <w:r>
              <w:rPr>
                <w:rFonts w:ascii="Times New Roman" w:hAnsi="Times New Roman" w:cs="Times New Roman"/>
                <w:sz w:val="24"/>
              </w:rPr>
              <w:t>s</w:t>
            </w:r>
            <w:r w:rsidRPr="00570600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“</w:t>
            </w:r>
            <w:r w:rsidRPr="00570600">
              <w:rPr>
                <w:rFonts w:ascii="Times New Roman" w:hAnsi="Times New Roman" w:cs="Times New Roman"/>
                <w:sz w:val="24"/>
              </w:rPr>
              <w:t>Laboratorium</w:t>
            </w:r>
            <w:r>
              <w:rPr>
                <w:rFonts w:ascii="Times New Roman" w:hAnsi="Times New Roman" w:cs="Times New Roman"/>
                <w:sz w:val="24"/>
              </w:rPr>
              <w:t xml:space="preserve">” </w:t>
            </w:r>
            <w:r w:rsidRPr="002871DA">
              <w:rPr>
                <w:rFonts w:ascii="Times New Roman" w:hAnsi="Times New Roman" w:cs="Times New Roman"/>
                <w:sz w:val="24"/>
              </w:rPr>
              <w:t xml:space="preserve">bērnu dienas nometnei </w:t>
            </w:r>
          </w:p>
        </w:tc>
      </w:tr>
      <w:tr w14:paraId="773F79FF" w14:textId="77777777" w:rsidTr="005D2948">
        <w:tblPrEx>
          <w:tblW w:w="9645" w:type="dxa"/>
          <w:tblLayout w:type="fixed"/>
          <w:tblLook w:val="04A0"/>
        </w:tblPrEx>
        <w:trPr>
          <w:trHeight w:val="80"/>
        </w:trPr>
        <w:tc>
          <w:tcPr>
            <w:tcW w:w="544" w:type="dxa"/>
          </w:tcPr>
          <w:p w:rsidR="00ED4466" w:rsidP="00ED4466" w14:paraId="4138DE0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01" w:type="dxa"/>
            <w:tcBorders>
              <w:bottom w:val="single" w:sz="4" w:space="0" w:color="auto"/>
            </w:tcBorders>
          </w:tcPr>
          <w:p w:rsidR="00ED4466" w:rsidRPr="00E227D8" w:rsidP="00ED4466" w14:paraId="3DAB7F4D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paredzētās telpā</w:t>
            </w:r>
            <w:r w:rsidRPr="002871DA">
              <w:rPr>
                <w:rFonts w:ascii="Times New Roman" w:hAnsi="Times New Roman" w:cs="Times New Roman"/>
                <w:sz w:val="24"/>
              </w:rPr>
              <w:t>s</w:t>
            </w:r>
            <w:r>
              <w:rPr>
                <w:rFonts w:ascii="Times New Roman" w:hAnsi="Times New Roman" w:cs="Times New Roman"/>
                <w:sz w:val="24"/>
              </w:rPr>
              <w:t xml:space="preserve"> (4. stāva telpas) (turpmāk – Objekts).</w:t>
            </w:r>
          </w:p>
        </w:tc>
      </w:tr>
      <w:tr w14:paraId="7536AADB" w14:textId="77777777" w:rsidTr="005D2948">
        <w:tblPrEx>
          <w:tblW w:w="9645" w:type="dxa"/>
          <w:tblLayout w:type="fixed"/>
          <w:tblLook w:val="04A0"/>
        </w:tblPrEx>
        <w:trPr>
          <w:trHeight w:val="226"/>
        </w:trPr>
        <w:tc>
          <w:tcPr>
            <w:tcW w:w="544" w:type="dxa"/>
          </w:tcPr>
          <w:p w:rsidR="00ED4466" w:rsidRPr="00070E23" w:rsidP="00ED4466" w14:paraId="5938215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01" w:type="dxa"/>
            <w:tcBorders>
              <w:top w:val="single" w:sz="4" w:space="0" w:color="auto"/>
            </w:tcBorders>
          </w:tcPr>
          <w:p w:rsidR="00ED4466" w:rsidRPr="00070E23" w:rsidP="00ED4466" w14:paraId="59643AF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08678F64" w14:textId="77777777" w:rsidTr="005D2948">
        <w:tblPrEx>
          <w:tblW w:w="9645" w:type="dxa"/>
          <w:tblLayout w:type="fixed"/>
          <w:tblLook w:val="04A0"/>
        </w:tblPrEx>
        <w:trPr>
          <w:trHeight w:val="289"/>
        </w:trPr>
        <w:tc>
          <w:tcPr>
            <w:tcW w:w="544" w:type="dxa"/>
          </w:tcPr>
          <w:p w:rsidR="00ED4466" w:rsidRPr="00E227D8" w:rsidP="00ED4466" w14:paraId="4D459C4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101" w:type="dxa"/>
            <w:tcBorders>
              <w:bottom w:val="single" w:sz="4" w:space="0" w:color="auto"/>
            </w:tcBorders>
          </w:tcPr>
          <w:p w:rsidR="00ED4466" w:rsidRPr="00E227D8" w:rsidP="00ED4466" w14:paraId="028A22D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>
              <w:rPr>
                <w:rFonts w:ascii="Times New Roman" w:hAnsi="Times New Roman" w:cs="Times New Roman"/>
                <w:sz w:val="24"/>
              </w:rPr>
              <w:t xml:space="preserve"> Ernesta </w:t>
            </w:r>
            <w:r w:rsidRPr="00570600">
              <w:rPr>
                <w:rFonts w:ascii="Times New Roman" w:hAnsi="Times New Roman" w:cs="Times New Roman"/>
                <w:sz w:val="24"/>
              </w:rPr>
              <w:t>Birznieka-Upīša 18, Rīga</w:t>
            </w:r>
            <w:r>
              <w:rPr>
                <w:rFonts w:ascii="Times New Roman" w:hAnsi="Times New Roman" w:cs="Times New Roman"/>
                <w:sz w:val="24"/>
              </w:rPr>
              <w:t>, LV – 1050.</w:t>
            </w:r>
          </w:p>
        </w:tc>
      </w:tr>
      <w:tr w14:paraId="386FB38D" w14:textId="77777777" w:rsidTr="005D2948">
        <w:tblPrEx>
          <w:tblW w:w="9645" w:type="dxa"/>
          <w:tblLayout w:type="fixed"/>
          <w:tblLook w:val="04A0"/>
        </w:tblPrEx>
        <w:trPr>
          <w:trHeight w:val="90"/>
        </w:trPr>
        <w:tc>
          <w:tcPr>
            <w:tcW w:w="544" w:type="dxa"/>
          </w:tcPr>
          <w:p w:rsidR="00ED4466" w:rsidRPr="00070E23" w:rsidP="00ED4466" w14:paraId="07F4976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101" w:type="dxa"/>
          </w:tcPr>
          <w:p w:rsidR="00ED4466" w:rsidRPr="00070E23" w:rsidP="00ED4466" w14:paraId="4D61B52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B893488" w14:textId="77777777" w:rsidTr="005D2948">
        <w:tblPrEx>
          <w:tblW w:w="9645" w:type="dxa"/>
          <w:tblLayout w:type="fixed"/>
          <w:tblLook w:val="04A0"/>
        </w:tblPrEx>
        <w:trPr>
          <w:trHeight w:val="271"/>
        </w:trPr>
        <w:tc>
          <w:tcPr>
            <w:tcW w:w="544" w:type="dxa"/>
          </w:tcPr>
          <w:p w:rsidR="00ED4466" w:rsidRPr="00E227D8" w:rsidP="00ED4466" w14:paraId="3047EA0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101" w:type="dxa"/>
            <w:tcBorders>
              <w:bottom w:val="single" w:sz="4" w:space="0" w:color="auto"/>
            </w:tcBorders>
          </w:tcPr>
          <w:p w:rsidR="00ED4466" w:rsidRPr="00E227D8" w:rsidP="00ED4466" w14:paraId="51E93AF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70600">
              <w:rPr>
                <w:rFonts w:ascii="Times New Roman" w:hAnsi="Times New Roman" w:cs="Times New Roman"/>
                <w:sz w:val="24"/>
              </w:rPr>
              <w:t>SIA "V-63"</w:t>
            </w:r>
            <w:r>
              <w:rPr>
                <w:rFonts w:ascii="Times New Roman" w:hAnsi="Times New Roman" w:cs="Times New Roman"/>
                <w:sz w:val="24"/>
              </w:rPr>
              <w:t xml:space="preserve">, </w:t>
            </w:r>
            <w:r w:rsidRPr="002871DA">
              <w:rPr>
                <w:rFonts w:ascii="Times New Roman" w:hAnsi="Times New Roman" w:cs="Times New Roman"/>
                <w:sz w:val="24"/>
                <w:szCs w:val="24"/>
              </w:rPr>
              <w:t>Reģistrācijas Nr.</w:t>
            </w:r>
            <w:r>
              <w:t xml:space="preserve"> </w:t>
            </w:r>
            <w:r w:rsidRPr="000C50B5">
              <w:rPr>
                <w:rFonts w:ascii="Times New Roman" w:hAnsi="Times New Roman" w:cs="Times New Roman"/>
                <w:sz w:val="24"/>
                <w:szCs w:val="24"/>
              </w:rPr>
              <w:t>40203178666</w:t>
            </w:r>
            <w:r w:rsidRPr="002871D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50B5">
              <w:rPr>
                <w:rFonts w:ascii="Times New Roman" w:hAnsi="Times New Roman" w:cs="Times New Roman"/>
                <w:sz w:val="24"/>
                <w:szCs w:val="24"/>
              </w:rPr>
              <w:t xml:space="preserve">"Oši", </w:t>
            </w:r>
            <w:r w:rsidRPr="000C50B5">
              <w:rPr>
                <w:rFonts w:ascii="Times New Roman" w:hAnsi="Times New Roman" w:cs="Times New Roman"/>
                <w:sz w:val="24"/>
                <w:szCs w:val="24"/>
              </w:rPr>
              <w:t>Gātciems</w:t>
            </w:r>
            <w:r w:rsidRPr="000C50B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</w:tr>
      <w:tr w14:paraId="203298B9" w14:textId="77777777" w:rsidTr="005D2948">
        <w:tblPrEx>
          <w:tblW w:w="9645" w:type="dxa"/>
          <w:tblLayout w:type="fixed"/>
          <w:tblLook w:val="04A0"/>
        </w:tblPrEx>
        <w:trPr>
          <w:trHeight w:val="226"/>
        </w:trPr>
        <w:tc>
          <w:tcPr>
            <w:tcW w:w="544" w:type="dxa"/>
          </w:tcPr>
          <w:p w:rsidR="00ED4466" w:rsidRPr="00070E23" w:rsidP="00ED4466" w14:paraId="59B134D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01" w:type="dxa"/>
            <w:tcBorders>
              <w:top w:val="single" w:sz="4" w:space="0" w:color="auto"/>
            </w:tcBorders>
          </w:tcPr>
          <w:p w:rsidR="00ED4466" w:rsidRPr="00070E23" w:rsidP="00ED4466" w14:paraId="7E446062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0B53168A" w14:textId="77777777" w:rsidTr="005D2948">
        <w:tblPrEx>
          <w:tblW w:w="9645" w:type="dxa"/>
          <w:tblLayout w:type="fixed"/>
          <w:tblLook w:val="04A0"/>
        </w:tblPrEx>
        <w:trPr>
          <w:trHeight w:val="271"/>
        </w:trPr>
        <w:tc>
          <w:tcPr>
            <w:tcW w:w="544" w:type="dxa"/>
          </w:tcPr>
          <w:p w:rsidR="00ED4466" w:rsidRPr="00E227D8" w:rsidP="00ED4466" w14:paraId="5019B44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01" w:type="dxa"/>
            <w:tcBorders>
              <w:bottom w:val="single" w:sz="4" w:space="0" w:color="auto"/>
            </w:tcBorders>
          </w:tcPr>
          <w:p w:rsidR="00ED4466" w:rsidRPr="00E227D8" w:rsidP="00ED4466" w14:paraId="0525845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Salas pagasts., Mārupes </w:t>
            </w:r>
            <w:r w:rsidRPr="000C50B5">
              <w:rPr>
                <w:rFonts w:ascii="Times New Roman" w:hAnsi="Times New Roman" w:cs="Times New Roman"/>
                <w:sz w:val="24"/>
                <w:szCs w:val="24"/>
              </w:rPr>
              <w:t>nov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ads</w:t>
            </w:r>
            <w:r w:rsidRPr="000C50B5">
              <w:rPr>
                <w:rFonts w:ascii="Times New Roman" w:hAnsi="Times New Roman" w:cs="Times New Roman"/>
                <w:sz w:val="24"/>
                <w:szCs w:val="24"/>
              </w:rPr>
              <w:t>, LV-2105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0B124B8F" w14:textId="77777777" w:rsidTr="005D2948">
        <w:tblPrEx>
          <w:tblW w:w="9645" w:type="dxa"/>
          <w:tblLayout w:type="fixed"/>
          <w:tblLook w:val="04A0"/>
        </w:tblPrEx>
        <w:trPr>
          <w:trHeight w:val="226"/>
        </w:trPr>
        <w:tc>
          <w:tcPr>
            <w:tcW w:w="544" w:type="dxa"/>
          </w:tcPr>
          <w:p w:rsidR="00ED4466" w:rsidRPr="00070E23" w:rsidP="00ED4466" w14:paraId="0D945532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01" w:type="dxa"/>
            <w:tcBorders>
              <w:top w:val="single" w:sz="4" w:space="0" w:color="auto"/>
            </w:tcBorders>
          </w:tcPr>
          <w:p w:rsidR="00ED4466" w:rsidRPr="00070E23" w:rsidP="00ED4466" w14:paraId="0E952753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2E70B46F" w14:textId="77777777" w:rsidTr="005D2948">
        <w:tblPrEx>
          <w:tblW w:w="9645" w:type="dxa"/>
          <w:tblLayout w:type="fixed"/>
          <w:tblLook w:val="04A0"/>
        </w:tblPrEx>
        <w:trPr>
          <w:trHeight w:val="271"/>
        </w:trPr>
        <w:tc>
          <w:tcPr>
            <w:tcW w:w="544" w:type="dxa"/>
          </w:tcPr>
          <w:p w:rsidR="00ED4466" w:rsidRPr="00E227D8" w:rsidP="00ED4466" w14:paraId="57E96D7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101" w:type="dxa"/>
            <w:tcBorders>
              <w:bottom w:val="single" w:sz="4" w:space="0" w:color="auto"/>
            </w:tcBorders>
          </w:tcPr>
          <w:p w:rsidR="00ED4466" w:rsidRPr="00E227D8" w:rsidP="00ED4466" w14:paraId="311930C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Mārtiņa Gulbja 2023.gada 9.maija</w:t>
            </w:r>
            <w:r w:rsidRPr="002871DA">
              <w:rPr>
                <w:rFonts w:ascii="Times New Roman" w:hAnsi="Times New Roman" w:cs="Times New Roman"/>
                <w:sz w:val="24"/>
              </w:rPr>
              <w:t xml:space="preserve"> iesniegums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0FD1BFA4" w14:textId="77777777" w:rsidTr="005D2948">
        <w:tblPrEx>
          <w:tblW w:w="9645" w:type="dxa"/>
          <w:tblLayout w:type="fixed"/>
          <w:tblLook w:val="04A0"/>
        </w:tblPrEx>
        <w:trPr>
          <w:trHeight w:val="90"/>
        </w:trPr>
        <w:tc>
          <w:tcPr>
            <w:tcW w:w="544" w:type="dxa"/>
          </w:tcPr>
          <w:p w:rsidR="00ED4466" w:rsidRPr="00070E23" w:rsidP="00ED4466" w14:paraId="34C6C90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101" w:type="dxa"/>
            <w:tcBorders>
              <w:top w:val="single" w:sz="4" w:space="0" w:color="auto"/>
            </w:tcBorders>
          </w:tcPr>
          <w:p w:rsidR="00ED4466" w:rsidRPr="00070E23" w:rsidP="00ED4466" w14:paraId="491A44E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93591F2" w14:textId="77777777" w:rsidTr="005D2948">
        <w:tblPrEx>
          <w:tblW w:w="9645" w:type="dxa"/>
          <w:tblLayout w:type="fixed"/>
          <w:tblLook w:val="04A0"/>
        </w:tblPrEx>
        <w:trPr>
          <w:trHeight w:val="557"/>
        </w:trPr>
        <w:tc>
          <w:tcPr>
            <w:tcW w:w="544" w:type="dxa"/>
          </w:tcPr>
          <w:p w:rsidR="00ED4466" w:rsidRPr="00E227D8" w:rsidP="00ED4466" w14:paraId="7CB19DC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101" w:type="dxa"/>
            <w:tcBorders>
              <w:bottom w:val="single" w:sz="4" w:space="0" w:color="auto"/>
            </w:tcBorders>
          </w:tcPr>
          <w:p w:rsidR="00ED4466" w:rsidRPr="00E227D8" w:rsidP="00ED4466" w14:paraId="44FE41F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Dzīvojamā ēka 4</w:t>
            </w:r>
            <w:r w:rsidRPr="00D65FC2">
              <w:rPr>
                <w:rFonts w:ascii="Times New Roman" w:hAnsi="Times New Roman" w:cs="Times New Roman"/>
                <w:sz w:val="24"/>
                <w:szCs w:val="24"/>
              </w:rPr>
              <w:t xml:space="preserve">. stāva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telpās, kuras ir ierīkota automātiska ugunsgrēku atklāšanas un trauksmes signalizācijas sistēma.</w:t>
            </w:r>
          </w:p>
        </w:tc>
      </w:tr>
      <w:tr w14:paraId="0F526FB8" w14:textId="77777777" w:rsidTr="005D2948">
        <w:tblPrEx>
          <w:tblW w:w="9645" w:type="dxa"/>
          <w:tblLayout w:type="fixed"/>
          <w:tblLook w:val="04A0"/>
        </w:tblPrEx>
        <w:trPr>
          <w:trHeight w:val="90"/>
        </w:trPr>
        <w:tc>
          <w:tcPr>
            <w:tcW w:w="544" w:type="dxa"/>
          </w:tcPr>
          <w:p w:rsidR="00ED4466" w:rsidRPr="00070E23" w:rsidP="00ED4466" w14:paraId="472CDC5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101" w:type="dxa"/>
            <w:tcBorders>
              <w:top w:val="single" w:sz="4" w:space="0" w:color="auto"/>
            </w:tcBorders>
          </w:tcPr>
          <w:p w:rsidR="00ED4466" w:rsidRPr="00070E23" w:rsidP="00ED4466" w14:paraId="1F0EA16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CC6D0B1" w14:textId="77777777" w:rsidTr="005D2948">
        <w:tblPrEx>
          <w:tblW w:w="9645" w:type="dxa"/>
          <w:tblLayout w:type="fixed"/>
          <w:tblLook w:val="04A0"/>
        </w:tblPrEx>
        <w:trPr>
          <w:trHeight w:val="271"/>
        </w:trPr>
        <w:tc>
          <w:tcPr>
            <w:tcW w:w="544" w:type="dxa"/>
          </w:tcPr>
          <w:p w:rsidR="00ED4466" w:rsidRPr="00E227D8" w:rsidP="00ED4466" w14:paraId="6894990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101" w:type="dxa"/>
            <w:tcBorders>
              <w:bottom w:val="single" w:sz="4" w:space="0" w:color="auto"/>
            </w:tcBorders>
          </w:tcPr>
          <w:p w:rsidR="00ED4466" w:rsidRPr="00E227D8" w:rsidP="00ED4466" w14:paraId="27BF30F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14:paraId="35A9124B" w14:textId="77777777" w:rsidTr="005D2948">
        <w:tblPrEx>
          <w:tblW w:w="9645" w:type="dxa"/>
          <w:tblLayout w:type="fixed"/>
          <w:tblLook w:val="04A0"/>
        </w:tblPrEx>
        <w:trPr>
          <w:trHeight w:val="1658"/>
        </w:trPr>
        <w:tc>
          <w:tcPr>
            <w:tcW w:w="544" w:type="dxa"/>
          </w:tcPr>
          <w:p w:rsidR="00ED4466" w:rsidP="00ED4466" w14:paraId="2241096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01" w:type="dxa"/>
            <w:tcBorders>
              <w:bottom w:val="single" w:sz="4" w:space="0" w:color="auto"/>
            </w:tcBorders>
          </w:tcPr>
          <w:p w:rsidR="00ED4466" w:rsidRPr="00E227D8" w:rsidP="00ED4466" w14:paraId="34121B2B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6.1. Objektā telpās </w:t>
            </w:r>
            <w:r w:rsidRPr="00E8526B">
              <w:rPr>
                <w:rFonts w:ascii="Times New Roman" w:hAnsi="Times New Roman" w:cs="Times New Roman"/>
                <w:sz w:val="24"/>
                <w:szCs w:val="24"/>
              </w:rPr>
              <w:t xml:space="preserve">ekspluatē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ne</w:t>
            </w:r>
            <w:r w:rsidRPr="00E8526B">
              <w:rPr>
                <w:rFonts w:ascii="Times New Roman" w:hAnsi="Times New Roman" w:cs="Times New Roman"/>
                <w:sz w:val="24"/>
                <w:szCs w:val="24"/>
              </w:rPr>
              <w:t>atbilstoši noteiktajam lietošanas veidam, saskaņā ar būvprojektā (paskaidrojuma rakstā un apliecinājuma kartē) paredzētajiem un būvniecības gaitā pieņemtajiem ugunsdrošības risinājumiem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bet tieši dzīvojamās ēkas telpās (I lietošanas veids) izmato, kā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IVa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lietošanas veida) </w:t>
            </w:r>
            <w:r w:rsidRPr="00840F36">
              <w:rPr>
                <w:rFonts w:ascii="Times New Roman" w:hAnsi="Times New Roman" w:cs="Times New Roman"/>
                <w:sz w:val="24"/>
                <w:szCs w:val="24"/>
              </w:rPr>
              <w:t>izglītības darbībai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paredzētas</w:t>
            </w:r>
            <w:r w:rsidRPr="00840F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telpas, </w:t>
            </w:r>
            <w:r w:rsidRPr="00840F36">
              <w:rPr>
                <w:rFonts w:ascii="Times New Roman" w:hAnsi="Times New Roman" w:cs="Times New Roman"/>
                <w:sz w:val="24"/>
                <w:szCs w:val="24"/>
              </w:rPr>
              <w:t>kā rezultātā nav nodrošināta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2016.gada 19.aprīļa </w:t>
            </w:r>
            <w:r w:rsidRPr="00E8526B">
              <w:rPr>
                <w:rFonts w:ascii="Times New Roman" w:hAnsi="Times New Roman" w:cs="Times New Roman"/>
                <w:sz w:val="24"/>
                <w:szCs w:val="24"/>
              </w:rPr>
              <w:t>Ministra kabineta noteikumiem Nr.238 “Ugunsdrošības noteikumi” (turpmāk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526B">
              <w:rPr>
                <w:rFonts w:ascii="Times New Roman" w:hAnsi="Times New Roman" w:cs="Times New Roman"/>
                <w:sz w:val="24"/>
                <w:szCs w:val="24"/>
              </w:rPr>
              <w:t>Ugunsdrošības noteikumi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 9.punkta prasību izpilde.</w:t>
            </w:r>
          </w:p>
        </w:tc>
      </w:tr>
      <w:tr w14:paraId="6EEAC9CD" w14:textId="77777777" w:rsidTr="005D2948">
        <w:tblPrEx>
          <w:tblW w:w="9645" w:type="dxa"/>
          <w:tblLayout w:type="fixed"/>
          <w:tblLook w:val="04A0"/>
        </w:tblPrEx>
        <w:trPr>
          <w:trHeight w:val="829"/>
        </w:trPr>
        <w:tc>
          <w:tcPr>
            <w:tcW w:w="544" w:type="dxa"/>
          </w:tcPr>
          <w:p w:rsidR="00ED4466" w:rsidP="00ED4466" w14:paraId="322FA0A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01" w:type="dxa"/>
            <w:tcBorders>
              <w:bottom w:val="single" w:sz="4" w:space="0" w:color="auto"/>
            </w:tcBorders>
          </w:tcPr>
          <w:p w:rsidR="00ED4466" w:rsidP="00ED4466" w14:paraId="68325B70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6.2. Objektā </w:t>
            </w:r>
            <w:r w:rsidRPr="00006FFC">
              <w:rPr>
                <w:rFonts w:ascii="Times New Roman" w:hAnsi="Times New Roman" w:cs="Times New Roman"/>
                <w:sz w:val="24"/>
                <w:szCs w:val="24"/>
              </w:rPr>
              <w:t>automātiskās ugunsgrēku atklāšanas un trauksmes signalizācijas sistēmas manuālās tālvadības iedarbināšanas ierīce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D65">
              <w:rPr>
                <w:rFonts w:ascii="Times New Roman" w:hAnsi="Times New Roman" w:cs="Times New Roman"/>
                <w:sz w:val="24"/>
                <w:szCs w:val="24"/>
              </w:rPr>
              <w:t>nav nodrošināta ar paskaidrojošu uzrakstu valsts valodā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kā rezultātā nav nodrošināta Ugunsdrošības noteikumu 136.punkta prasību izpilde.</w:t>
            </w:r>
          </w:p>
        </w:tc>
      </w:tr>
      <w:tr w14:paraId="2E546CAD" w14:textId="77777777" w:rsidTr="005D2948">
        <w:tblPrEx>
          <w:tblW w:w="9645" w:type="dxa"/>
          <w:tblLayout w:type="fixed"/>
          <w:tblLook w:val="04A0"/>
        </w:tblPrEx>
        <w:trPr>
          <w:trHeight w:val="90"/>
        </w:trPr>
        <w:tc>
          <w:tcPr>
            <w:tcW w:w="544" w:type="dxa"/>
          </w:tcPr>
          <w:p w:rsidR="00ED4466" w:rsidRPr="00070E23" w:rsidP="00ED4466" w14:paraId="404CAFD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101" w:type="dxa"/>
            <w:tcBorders>
              <w:top w:val="single" w:sz="4" w:space="0" w:color="auto"/>
            </w:tcBorders>
          </w:tcPr>
          <w:p w:rsidR="00ED4466" w:rsidRPr="00070E23" w:rsidP="00ED4466" w14:paraId="59019F9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3A3EF36" w14:textId="77777777" w:rsidTr="005D2948">
        <w:tblPrEx>
          <w:tblW w:w="9645" w:type="dxa"/>
          <w:tblLayout w:type="fixed"/>
          <w:tblLook w:val="04A0"/>
        </w:tblPrEx>
        <w:trPr>
          <w:trHeight w:val="271"/>
        </w:trPr>
        <w:tc>
          <w:tcPr>
            <w:tcW w:w="544" w:type="dxa"/>
          </w:tcPr>
          <w:p w:rsidR="00ED4466" w:rsidRPr="00E227D8" w:rsidP="00ED4466" w14:paraId="77D9F63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101" w:type="dxa"/>
            <w:tcBorders>
              <w:bottom w:val="single" w:sz="4" w:space="0" w:color="auto"/>
            </w:tcBorders>
          </w:tcPr>
          <w:p w:rsidR="00ED4466" w:rsidRPr="00E227D8" w:rsidP="00ED4466" w14:paraId="7FC8C11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>
              <w:t xml:space="preserve"> </w:t>
            </w:r>
            <w:r w:rsidRPr="00370D65">
              <w:rPr>
                <w:rFonts w:ascii="Times New Roman" w:hAnsi="Times New Roman" w:cs="Times New Roman"/>
                <w:b/>
                <w:sz w:val="24"/>
              </w:rPr>
              <w:t xml:space="preserve">Objektā ir konstatēti Ugunsdrošības noteikumu prasību pārkāpumi, kuri  </w:t>
            </w:r>
          </w:p>
        </w:tc>
      </w:tr>
      <w:tr w14:paraId="6BC0B95C" w14:textId="77777777" w:rsidTr="005D2948">
        <w:tblPrEx>
          <w:tblW w:w="9645" w:type="dxa"/>
          <w:tblLayout w:type="fixed"/>
          <w:tblLook w:val="04A0"/>
        </w:tblPrEx>
        <w:trPr>
          <w:trHeight w:val="271"/>
        </w:trPr>
        <w:tc>
          <w:tcPr>
            <w:tcW w:w="544" w:type="dxa"/>
          </w:tcPr>
          <w:p w:rsidR="00ED4466" w:rsidP="00ED4466" w14:paraId="531CC77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01" w:type="dxa"/>
            <w:tcBorders>
              <w:bottom w:val="single" w:sz="4" w:space="0" w:color="auto"/>
            </w:tcBorders>
          </w:tcPr>
          <w:p w:rsidR="00ED4466" w:rsidRPr="00E227D8" w:rsidP="00ED4466" w14:paraId="121C8901" w14:textId="77777777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370D65">
              <w:rPr>
                <w:rFonts w:ascii="Times New Roman" w:hAnsi="Times New Roman" w:cs="Times New Roman"/>
                <w:b/>
                <w:sz w:val="24"/>
              </w:rPr>
              <w:t>neaizliedz</w:t>
            </w:r>
            <w:r w:rsidRPr="00B437B3">
              <w:rPr>
                <w:rFonts w:ascii="Times New Roman" w:hAnsi="Times New Roman" w:cs="Times New Roman"/>
                <w:b/>
                <w:sz w:val="24"/>
              </w:rPr>
              <w:t xml:space="preserve"> izmantot telpas nometnes vajadzībām. Izsniegts Valsts ugunsdzēsības un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B437B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</w:p>
        </w:tc>
      </w:tr>
      <w:tr w14:paraId="7BC43593" w14:textId="77777777" w:rsidTr="005D2948">
        <w:tblPrEx>
          <w:tblW w:w="9645" w:type="dxa"/>
          <w:tblLayout w:type="fixed"/>
          <w:tblLook w:val="04A0"/>
        </w:tblPrEx>
        <w:trPr>
          <w:trHeight w:val="271"/>
        </w:trPr>
        <w:tc>
          <w:tcPr>
            <w:tcW w:w="544" w:type="dxa"/>
          </w:tcPr>
          <w:p w:rsidR="00ED4466" w:rsidP="00ED4466" w14:paraId="5B9401F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01" w:type="dxa"/>
            <w:tcBorders>
              <w:bottom w:val="single" w:sz="4" w:space="0" w:color="auto"/>
            </w:tcBorders>
          </w:tcPr>
          <w:p w:rsidR="00ED4466" w:rsidRPr="00370D65" w:rsidP="00ED4466" w14:paraId="581D6BFA" w14:textId="77777777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B437B3">
              <w:rPr>
                <w:rFonts w:ascii="Times New Roman" w:hAnsi="Times New Roman" w:cs="Times New Roman"/>
                <w:b/>
                <w:sz w:val="24"/>
              </w:rPr>
              <w:t>glābšanas dienesta Rīgas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reģiona pārvaldes 2023. gada 9.maija</w:t>
            </w:r>
            <w:r w:rsidRPr="00B437B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4D5EAB">
              <w:rPr>
                <w:rFonts w:ascii="Times New Roman" w:hAnsi="Times New Roman" w:cs="Times New Roman"/>
                <w:b/>
                <w:sz w:val="24"/>
              </w:rPr>
              <w:t xml:space="preserve">Pārbaudes akts </w:t>
            </w:r>
          </w:p>
        </w:tc>
      </w:tr>
      <w:tr w14:paraId="3F18D1CA" w14:textId="77777777" w:rsidTr="005D2948">
        <w:tblPrEx>
          <w:tblW w:w="9645" w:type="dxa"/>
          <w:tblLayout w:type="fixed"/>
          <w:tblLook w:val="04A0"/>
        </w:tblPrEx>
        <w:trPr>
          <w:trHeight w:val="286"/>
        </w:trPr>
        <w:tc>
          <w:tcPr>
            <w:tcW w:w="544" w:type="dxa"/>
          </w:tcPr>
          <w:p w:rsidR="00ED4466" w:rsidP="00ED4466" w14:paraId="31484DD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01" w:type="dxa"/>
            <w:tcBorders>
              <w:bottom w:val="single" w:sz="4" w:space="0" w:color="auto"/>
            </w:tcBorders>
          </w:tcPr>
          <w:p w:rsidR="00ED4466" w:rsidRPr="00E11AC0" w:rsidP="00ED4466" w14:paraId="3DDF6B01" w14:textId="77777777">
            <w:pPr>
              <w:rPr>
                <w:rFonts w:ascii="Times New Roman" w:hAnsi="Times New Roman" w:cs="Times New Roman"/>
                <w:sz w:val="24"/>
              </w:rPr>
            </w:pPr>
            <w:r w:rsidRPr="004D5EAB">
              <w:rPr>
                <w:rFonts w:ascii="Times New Roman" w:hAnsi="Times New Roman" w:cs="Times New Roman"/>
                <w:b/>
                <w:sz w:val="24"/>
              </w:rPr>
              <w:t>Nr.22/8-</w:t>
            </w:r>
            <w:r w:rsidRPr="00B437B3">
              <w:rPr>
                <w:rFonts w:ascii="Times New Roman" w:hAnsi="Times New Roman" w:cs="Times New Roman"/>
                <w:b/>
                <w:sz w:val="24"/>
              </w:rPr>
              <w:t xml:space="preserve">konstatētajiem ugunsdrošības noteikumu pārkāpumiem un to novēršanas </w:t>
            </w:r>
          </w:p>
        </w:tc>
      </w:tr>
      <w:tr w14:paraId="198A2353" w14:textId="77777777" w:rsidTr="005D2948">
        <w:tblPrEx>
          <w:tblW w:w="9645" w:type="dxa"/>
          <w:tblLayout w:type="fixed"/>
          <w:tblLook w:val="04A0"/>
        </w:tblPrEx>
        <w:trPr>
          <w:trHeight w:val="286"/>
        </w:trPr>
        <w:tc>
          <w:tcPr>
            <w:tcW w:w="544" w:type="dxa"/>
          </w:tcPr>
          <w:p w:rsidR="00ED4466" w:rsidP="00ED4466" w14:paraId="363516B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01" w:type="dxa"/>
            <w:tcBorders>
              <w:bottom w:val="single" w:sz="4" w:space="0" w:color="auto"/>
            </w:tcBorders>
          </w:tcPr>
          <w:p w:rsidR="00ED4466" w:rsidRPr="004D5EAB" w:rsidP="00ED4466" w14:paraId="2DB52646" w14:textId="77777777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B437B3">
              <w:rPr>
                <w:rFonts w:ascii="Times New Roman" w:hAnsi="Times New Roman" w:cs="Times New Roman"/>
                <w:b/>
                <w:sz w:val="24"/>
              </w:rPr>
              <w:t>termiņiem.</w:t>
            </w:r>
          </w:p>
        </w:tc>
      </w:tr>
      <w:tr w14:paraId="611CB8AD" w14:textId="77777777" w:rsidTr="005D2948">
        <w:tblPrEx>
          <w:tblW w:w="9645" w:type="dxa"/>
          <w:tblLayout w:type="fixed"/>
          <w:tblLook w:val="04A0"/>
        </w:tblPrEx>
        <w:trPr>
          <w:trHeight w:val="75"/>
        </w:trPr>
        <w:tc>
          <w:tcPr>
            <w:tcW w:w="544" w:type="dxa"/>
          </w:tcPr>
          <w:p w:rsidR="00ED4466" w:rsidRPr="00070E23" w:rsidP="00ED4466" w14:paraId="6379DD1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101" w:type="dxa"/>
            <w:tcBorders>
              <w:top w:val="single" w:sz="4" w:space="0" w:color="auto"/>
            </w:tcBorders>
          </w:tcPr>
          <w:p w:rsidR="00ED4466" w:rsidRPr="00070E23" w:rsidP="00ED4466" w14:paraId="5523FFE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15637F8" w14:textId="77777777" w:rsidTr="005D2948">
        <w:tblPrEx>
          <w:tblW w:w="9645" w:type="dxa"/>
          <w:tblLayout w:type="fixed"/>
          <w:tblLook w:val="04A0"/>
        </w:tblPrEx>
        <w:trPr>
          <w:trHeight w:val="557"/>
        </w:trPr>
        <w:tc>
          <w:tcPr>
            <w:tcW w:w="544" w:type="dxa"/>
          </w:tcPr>
          <w:p w:rsidR="00ED4466" w:rsidRPr="00E227D8" w:rsidP="00ED4466" w14:paraId="25E59F7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101" w:type="dxa"/>
            <w:tcBorders>
              <w:bottom w:val="single" w:sz="4" w:space="0" w:color="auto"/>
            </w:tcBorders>
          </w:tcPr>
          <w:p w:rsidR="00ED4466" w:rsidRPr="00E227D8" w:rsidP="00ED4466" w14:paraId="7522565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65FC2">
              <w:rPr>
                <w:rFonts w:ascii="Times New Roman" w:hAnsi="Times New Roman" w:cs="Times New Roman"/>
                <w:sz w:val="24"/>
              </w:rPr>
              <w:t>Ministru kabineta 2009.gada 1.septembra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65FC2">
              <w:rPr>
                <w:rFonts w:ascii="Times New Roman" w:hAnsi="Times New Roman" w:cs="Times New Roman"/>
                <w:sz w:val="24"/>
              </w:rPr>
              <w:t>noteikumu Nr.981 „Bērnu nometņu organizēšanas un darbības kārtība”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65FC2">
              <w:rPr>
                <w:rFonts w:ascii="Times New Roman" w:hAnsi="Times New Roman" w:cs="Times New Roman"/>
                <w:sz w:val="24"/>
              </w:rPr>
              <w:t>8.5.apakšpukta prasībām.</w:t>
            </w:r>
          </w:p>
        </w:tc>
      </w:tr>
      <w:tr w14:paraId="615E24E5" w14:textId="77777777" w:rsidTr="005D2948">
        <w:tblPrEx>
          <w:tblW w:w="9645" w:type="dxa"/>
          <w:tblLayout w:type="fixed"/>
          <w:tblLook w:val="04A0"/>
        </w:tblPrEx>
        <w:trPr>
          <w:trHeight w:val="226"/>
        </w:trPr>
        <w:tc>
          <w:tcPr>
            <w:tcW w:w="544" w:type="dxa"/>
          </w:tcPr>
          <w:p w:rsidR="00ED4466" w:rsidRPr="00070E23" w:rsidP="00ED4466" w14:paraId="23ADF72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01" w:type="dxa"/>
            <w:tcBorders>
              <w:top w:val="single" w:sz="4" w:space="0" w:color="auto"/>
            </w:tcBorders>
          </w:tcPr>
          <w:p w:rsidR="00ED4466" w:rsidRPr="00070E23" w:rsidP="00ED4466" w14:paraId="63EEF5F2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388F4E12" w14:textId="77777777" w:rsidTr="005D2948">
        <w:tblPrEx>
          <w:tblW w:w="9645" w:type="dxa"/>
          <w:tblLayout w:type="fixed"/>
          <w:tblLook w:val="04A0"/>
        </w:tblPrEx>
        <w:trPr>
          <w:trHeight w:val="271"/>
        </w:trPr>
        <w:tc>
          <w:tcPr>
            <w:tcW w:w="544" w:type="dxa"/>
          </w:tcPr>
          <w:p w:rsidR="00ED4466" w:rsidRPr="00E227D8" w:rsidP="00ED4466" w14:paraId="73BA592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101" w:type="dxa"/>
            <w:tcBorders>
              <w:bottom w:val="single" w:sz="4" w:space="0" w:color="auto"/>
            </w:tcBorders>
          </w:tcPr>
          <w:p w:rsidR="00ED4466" w:rsidRPr="00E227D8" w:rsidP="00ED4466" w14:paraId="4EFC1A7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65FC2">
              <w:rPr>
                <w:rFonts w:ascii="Times New Roman" w:hAnsi="Times New Roman" w:cs="Times New Roman"/>
                <w:sz w:val="24"/>
              </w:rPr>
              <w:t>Valsts izglītības satura centram.</w:t>
            </w:r>
          </w:p>
        </w:tc>
      </w:tr>
      <w:tr w14:paraId="5D37B609" w14:textId="77777777" w:rsidTr="005D2948">
        <w:tblPrEx>
          <w:tblW w:w="9645" w:type="dxa"/>
          <w:tblLayout w:type="fixed"/>
          <w:tblLook w:val="04A0"/>
        </w:tblPrEx>
        <w:trPr>
          <w:trHeight w:val="606"/>
        </w:trPr>
        <w:tc>
          <w:tcPr>
            <w:tcW w:w="544" w:type="dxa"/>
          </w:tcPr>
          <w:p w:rsidR="00ED4466" w:rsidRPr="00070E23" w:rsidP="00ED4466" w14:paraId="6CB2ED6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01" w:type="dxa"/>
            <w:tcBorders>
              <w:top w:val="single" w:sz="4" w:space="0" w:color="auto"/>
            </w:tcBorders>
          </w:tcPr>
          <w:p w:rsidR="00ED4466" w:rsidRPr="00070E23" w:rsidP="00ED4466" w14:paraId="274A01E7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D4466" w:rsidP="00ED4466" w14:paraId="3D4F5D2C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br w:type="textWrapping" w:clear="all"/>
      </w: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ED4466" w:rsidRPr="007D2C05" w:rsidP="00ED4466" w14:paraId="28B63C06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ED4466" w:rsidRPr="007D2C05" w:rsidP="00ED4466" w14:paraId="72298041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145F3D0B" w14:textId="77777777" w:rsidTr="005D2948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ED4466" w:rsidRPr="00B245E2" w:rsidP="00ED4466" w14:paraId="3D2A21C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</w:p>
        </w:tc>
      </w:tr>
      <w:tr w14:paraId="6457F6BC" w14:textId="77777777" w:rsidTr="005D2948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ED4466" w:rsidRPr="005D1C44" w:rsidP="00ED4466" w14:paraId="24B58FBC" w14:textId="7777777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 w:rsidRP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5925C3DA" w14:textId="77777777" w:rsidTr="005D2948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ED4466" w:rsidRPr="00B245E2" w:rsidP="00ED4466" w14:paraId="1DA18987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ED4466" w:rsidP="00ED4466" w14:paraId="18D76ACC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4747338D" w14:textId="77777777" w:rsidTr="005D2948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ED4466" w:rsidRPr="007D2C05" w:rsidP="00ED4466" w14:paraId="1B28DD7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D71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Rīgas reģiona pārvaldes </w:t>
            </w:r>
            <w:r w:rsidRPr="00D65FC2">
              <w:rPr>
                <w:rFonts w:ascii="Times New Roman" w:hAnsi="Times New Roman" w:cs="Times New Roman"/>
                <w:sz w:val="24"/>
                <w:szCs w:val="24"/>
              </w:rPr>
              <w:t>Ugunsdrošības uzraudzības un civilās aizsardzības nodaļas inspektors</w:t>
            </w:r>
          </w:p>
        </w:tc>
        <w:tc>
          <w:tcPr>
            <w:tcW w:w="284" w:type="dxa"/>
            <w:vAlign w:val="bottom"/>
          </w:tcPr>
          <w:p w:rsidR="00ED4466" w:rsidRPr="007D2C05" w:rsidP="00ED4466" w14:paraId="09C4F16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ED4466" w:rsidRPr="007D2C05" w:rsidP="00ED4466" w14:paraId="636DC7B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ED4466" w:rsidRPr="007D2C05" w:rsidP="00ED4466" w14:paraId="0593CCB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ED4466" w:rsidRPr="007D2C05" w:rsidP="00ED4466" w14:paraId="122241E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Rio Roberts Gūtšmits</w:t>
            </w:r>
          </w:p>
        </w:tc>
      </w:tr>
      <w:tr w14:paraId="5DBC2EAC" w14:textId="77777777" w:rsidTr="005D2948">
        <w:tblPrEx>
          <w:tblW w:w="9922" w:type="dxa"/>
          <w:tblInd w:w="-400" w:type="dxa"/>
          <w:tblLayout w:type="fixed"/>
          <w:tblLook w:val="04A0"/>
        </w:tblPrEx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:rsidR="00ED4466" w:rsidRPr="00B245E2" w:rsidP="00ED4466" w14:paraId="1191930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ED4466" w:rsidRPr="00B245E2" w:rsidP="00ED4466" w14:paraId="18C1144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ED4466" w:rsidRPr="00B245E2" w:rsidP="00ED4466" w14:paraId="4232F6B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ED4466" w:rsidRPr="00B245E2" w:rsidP="00ED4466" w14:paraId="383013B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ED4466" w:rsidRPr="00B245E2" w:rsidP="00ED4466" w14:paraId="27720F2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ED4466" w:rsidP="00ED4466" w14:paraId="17575EB8" w14:textId="77777777">
      <w:pPr>
        <w:rPr>
          <w:rFonts w:ascii="Times New Roman" w:hAnsi="Times New Roman" w:cs="Times New Roman"/>
          <w:sz w:val="24"/>
          <w:szCs w:val="24"/>
        </w:rPr>
      </w:pPr>
    </w:p>
    <w:p w:rsidR="00ED4466" w:rsidP="00ED4466" w14:paraId="0DD97158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08C3195F" w14:textId="77777777" w:rsidTr="005D2948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ED4466" w:rsidP="00ED4466" w14:paraId="69DDEEC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Nosūtīts Objekta īpašniekam uz elektronisko e-pasta adresi</w:t>
            </w:r>
          </w:p>
        </w:tc>
        <w:tc>
          <w:tcPr>
            <w:tcW w:w="284" w:type="dxa"/>
            <w:vAlign w:val="bottom"/>
          </w:tcPr>
          <w:p w:rsidR="00ED4466" w:rsidP="00ED4466" w14:paraId="021ED9E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ED4466" w:rsidP="00ED4466" w14:paraId="749B66C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05CFB6E8" w14:textId="77777777" w:rsidTr="005D2948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ED4466" w:rsidRPr="007D2C05" w:rsidP="00ED4466" w14:paraId="3FB10EB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ED4466" w:rsidRPr="007D2C05" w:rsidP="00ED4466" w14:paraId="068EDEC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ED4466" w:rsidRPr="007D2C05" w:rsidP="00ED4466" w14:paraId="3205064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ED4466" w:rsidP="00ED4466" w14:paraId="0CA88A39" w14:textId="77777777">
      <w:pPr>
        <w:rPr>
          <w:rFonts w:ascii="Times New Roman" w:hAnsi="Times New Roman" w:cs="Times New Roman"/>
          <w:sz w:val="24"/>
          <w:szCs w:val="24"/>
        </w:rPr>
      </w:pPr>
    </w:p>
    <w:p w:rsidR="00ED4466" w:rsidP="00ED4466" w14:paraId="38CB5911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ED4466" w:rsidRPr="00762AE8" w:rsidP="00ED4466" w14:paraId="6C24A908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P="00441E69" w14:paraId="5575792A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P="00441E69" w14:paraId="16B61168" w14:textId="2D21EDC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12604" w:rsidP="00441E69" w14:paraId="09ACB2E2" w14:textId="70BDB39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12604" w:rsidP="00441E69" w14:paraId="38A092A9" w14:textId="1D3001F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12604" w:rsidP="00441E69" w14:paraId="55C94790" w14:textId="7E0D680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12604" w:rsidP="00441E69" w14:paraId="635CDEEF" w14:textId="78DF441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12604" w:rsidP="00441E69" w14:paraId="2845611C" w14:textId="75463AD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12604" w:rsidP="00441E69" w14:paraId="224B871F" w14:textId="09EE7F7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12604" w:rsidP="00441E69" w14:paraId="1D9D174E" w14:textId="1D25253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12604" w:rsidP="00441E69" w14:paraId="3511BAB9" w14:textId="09D7E71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12604" w:rsidP="00441E69" w14:paraId="3AC9EB9F" w14:textId="345766C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12604" w:rsidP="00441E69" w14:paraId="180E3A28" w14:textId="7CCB442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12604" w:rsidP="00441E69" w14:paraId="1D031E09" w14:textId="6E8F765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12604" w:rsidP="00441E69" w14:paraId="10BAC696" w14:textId="57FA781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12604" w:rsidP="00441E69" w14:paraId="3EDE13ED" w14:textId="76CD6AB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12604" w:rsidP="00441E69" w14:paraId="41831385" w14:textId="6691AA6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12604" w:rsidP="00441E69" w14:paraId="7D43895C" w14:textId="752404D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12604" w:rsidP="00441E69" w14:paraId="01DADD04" w14:textId="70C1332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12604" w:rsidP="00441E69" w14:paraId="3ED36183" w14:textId="433FF90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12604" w:rsidP="00441E69" w14:paraId="0841DB5D" w14:textId="121936E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12604" w:rsidP="00441E69" w14:paraId="6C5BE580" w14:textId="0AE9625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12604" w:rsidP="00441E69" w14:paraId="366F7D67" w14:textId="7EFF97E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12604" w:rsidP="00441E69" w14:paraId="617721F9" w14:textId="43CDBB9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6962E5" w:rsidRPr="00762AE8" w:rsidP="006962E5" w14:paraId="61C691C1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6962E5" w:rsidRPr="00762AE8" w:rsidP="006962E5" w14:paraId="19D28430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4F2F23">
      <w:headerReference w:type="default" r:id="rId5"/>
      <w:headerReference w:type="first" r:id="rId6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684084263"/>
      <w:docPartObj>
        <w:docPartGallery w:val="Page Numbers (Top of Page)"/>
        <w:docPartUnique/>
      </w:docPartObj>
    </w:sdtPr>
    <w:sdtContent>
      <w:p w:rsidR="00E227D8" w:rsidRPr="00762AE8" w14:paraId="5F2B7C95" w14:textId="53C3A96E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22574B6E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283B891E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06FFC"/>
    <w:rsid w:val="00070E23"/>
    <w:rsid w:val="000C241B"/>
    <w:rsid w:val="000C50B5"/>
    <w:rsid w:val="000D3E6E"/>
    <w:rsid w:val="00124D71"/>
    <w:rsid w:val="00130CCD"/>
    <w:rsid w:val="0015650A"/>
    <w:rsid w:val="00260584"/>
    <w:rsid w:val="00281811"/>
    <w:rsid w:val="002871DA"/>
    <w:rsid w:val="00295194"/>
    <w:rsid w:val="003437F5"/>
    <w:rsid w:val="00346269"/>
    <w:rsid w:val="0035000E"/>
    <w:rsid w:val="00370D65"/>
    <w:rsid w:val="00387C99"/>
    <w:rsid w:val="00390F52"/>
    <w:rsid w:val="003B78D3"/>
    <w:rsid w:val="00426EBD"/>
    <w:rsid w:val="00441E69"/>
    <w:rsid w:val="00476420"/>
    <w:rsid w:val="00483BBB"/>
    <w:rsid w:val="004901B0"/>
    <w:rsid w:val="004B03FF"/>
    <w:rsid w:val="004B095D"/>
    <w:rsid w:val="004B6422"/>
    <w:rsid w:val="004D5EAB"/>
    <w:rsid w:val="004E6B03"/>
    <w:rsid w:val="004F2F23"/>
    <w:rsid w:val="004F3420"/>
    <w:rsid w:val="00527841"/>
    <w:rsid w:val="00561B63"/>
    <w:rsid w:val="00570600"/>
    <w:rsid w:val="00590A28"/>
    <w:rsid w:val="005D1C44"/>
    <w:rsid w:val="005D635A"/>
    <w:rsid w:val="00612604"/>
    <w:rsid w:val="00635786"/>
    <w:rsid w:val="006962E5"/>
    <w:rsid w:val="00711637"/>
    <w:rsid w:val="00736BC1"/>
    <w:rsid w:val="00762AE8"/>
    <w:rsid w:val="0076330A"/>
    <w:rsid w:val="007665C9"/>
    <w:rsid w:val="00794977"/>
    <w:rsid w:val="00794DFA"/>
    <w:rsid w:val="007D2C05"/>
    <w:rsid w:val="00840F36"/>
    <w:rsid w:val="00884E35"/>
    <w:rsid w:val="008866CD"/>
    <w:rsid w:val="00921AD0"/>
    <w:rsid w:val="00922C9D"/>
    <w:rsid w:val="00964438"/>
    <w:rsid w:val="0097786E"/>
    <w:rsid w:val="00A025C5"/>
    <w:rsid w:val="00A24FDC"/>
    <w:rsid w:val="00A47DBC"/>
    <w:rsid w:val="00A5100D"/>
    <w:rsid w:val="00B00630"/>
    <w:rsid w:val="00B245E2"/>
    <w:rsid w:val="00B42A8D"/>
    <w:rsid w:val="00B437B3"/>
    <w:rsid w:val="00B53A6F"/>
    <w:rsid w:val="00B60EAD"/>
    <w:rsid w:val="00B97A08"/>
    <w:rsid w:val="00BC38FC"/>
    <w:rsid w:val="00BE4E1E"/>
    <w:rsid w:val="00C07822"/>
    <w:rsid w:val="00C33E3A"/>
    <w:rsid w:val="00C51BBF"/>
    <w:rsid w:val="00C522E2"/>
    <w:rsid w:val="00C946FD"/>
    <w:rsid w:val="00C959F6"/>
    <w:rsid w:val="00CD1CAC"/>
    <w:rsid w:val="00D46F82"/>
    <w:rsid w:val="00D639C2"/>
    <w:rsid w:val="00D65FC2"/>
    <w:rsid w:val="00DB3B2E"/>
    <w:rsid w:val="00E0387C"/>
    <w:rsid w:val="00E11AC0"/>
    <w:rsid w:val="00E144F4"/>
    <w:rsid w:val="00E227D8"/>
    <w:rsid w:val="00E36657"/>
    <w:rsid w:val="00E60393"/>
    <w:rsid w:val="00E73BD3"/>
    <w:rsid w:val="00E8526B"/>
    <w:rsid w:val="00EB093C"/>
    <w:rsid w:val="00EB4646"/>
    <w:rsid w:val="00ED4466"/>
    <w:rsid w:val="00FD5E87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92C1574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ontekstsRakstz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2416</Words>
  <Characters>1378</Characters>
  <Application>Microsoft Office Word</Application>
  <DocSecurity>0</DocSecurity>
  <Lines>11</Lines>
  <Paragraphs>7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3787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Rio Roberts Gūtšmits</cp:lastModifiedBy>
  <cp:revision>10</cp:revision>
  <dcterms:created xsi:type="dcterms:W3CDTF">2022-12-19T10:05:00Z</dcterms:created>
  <dcterms:modified xsi:type="dcterms:W3CDTF">2023-05-22T07:26:00Z</dcterms:modified>
</cp:coreProperties>
</file>