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411BF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66E946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39DA5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BDAFB6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AEB26B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26F412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4D108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22D8D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88C80C" w14:textId="47E1F52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1E">
              <w:rPr>
                <w:rFonts w:ascii="Times New Roman" w:hAnsi="Times New Roman"/>
                <w:sz w:val="24"/>
                <w:szCs w:val="24"/>
              </w:rPr>
              <w:t>Visual</w:t>
            </w:r>
            <w:r w:rsidRPr="00FD2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41E">
              <w:rPr>
                <w:rFonts w:ascii="Times New Roman" w:hAnsi="Times New Roman"/>
                <w:sz w:val="24"/>
                <w:szCs w:val="24"/>
              </w:rPr>
              <w:t>Pleasure</w:t>
            </w:r>
          </w:p>
        </w:tc>
      </w:tr>
      <w:tr w14:paraId="5C37492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123A2B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25A0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19C17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5B212F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FD54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9F8B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D241E" w14:paraId="37C3982F" w14:textId="66CD61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FD241E">
              <w:rPr>
                <w:rFonts w:ascii="Times New Roman" w:hAnsi="Times New Roman"/>
                <w:color w:val="000000"/>
                <w:sz w:val="24"/>
                <w:szCs w:val="24"/>
              </w:rPr>
              <w:t>40008308876</w:t>
            </w:r>
          </w:p>
        </w:tc>
      </w:tr>
      <w:tr w14:paraId="61102BA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8DBF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06FF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76F1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68B007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467CF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802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D241E" w14:paraId="1853EBD5" w14:textId="487F94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2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Aleksandra Čaka iela 34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FD24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Rīga, </w:t>
            </w:r>
            <w:r w:rsidR="00A003C6">
              <w:rPr>
                <w:rFonts w:ascii="Times New Roman" w:hAnsi="Times New Roman"/>
                <w:color w:val="000000"/>
                <w:sz w:val="24"/>
                <w:szCs w:val="24"/>
              </w:rPr>
              <w:t>LV-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1011</w:t>
            </w:r>
          </w:p>
        </w:tc>
      </w:tr>
      <w:tr w14:paraId="5CCE1D6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D9E27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6606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0273F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66D28" w:rsidRPr="00B42A8D" w:rsidP="00E227D8" w14:paraId="6493524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845080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6B5239A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66D28" w:rsidRPr="00762AE8" w14:paraId="116AF19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5A8C6E4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6C45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D241E" w14:paraId="7DAF359D" w14:textId="70E9A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D241E">
              <w:rPr>
                <w:rFonts w:ascii="Times New Roman" w:hAnsi="Times New Roman" w:cs="Times New Roman"/>
                <w:sz w:val="24"/>
              </w:rPr>
              <w:t>Laidu muižas pils ēka</w:t>
            </w:r>
            <w:r w:rsidR="00A003C6">
              <w:rPr>
                <w:rFonts w:ascii="Times New Roman" w:hAnsi="Times New Roman" w:cs="Times New Roman"/>
                <w:sz w:val="24"/>
              </w:rPr>
              <w:t xml:space="preserve"> ar kadastra Nr.</w:t>
            </w:r>
            <w:r w:rsidR="00FD241E">
              <w:t xml:space="preserve"> </w:t>
            </w:r>
            <w:r w:rsidRPr="00FD241E" w:rsidR="00FD241E">
              <w:rPr>
                <w:rFonts w:ascii="Times New Roman" w:hAnsi="Times New Roman" w:cs="Times New Roman"/>
                <w:sz w:val="24"/>
              </w:rPr>
              <w:t>62640040198001</w:t>
            </w:r>
            <w:r w:rsidR="00A003C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94D16" w:rsidR="00394D16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2818930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6E2E0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8C13B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E85038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CD7F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213AF" w14:paraId="53932466" w14:textId="71A6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</w:t>
            </w:r>
            <w:r w:rsidR="00A003C6">
              <w:rPr>
                <w:rFonts w:ascii="Times New Roman" w:hAnsi="Times New Roman" w:cs="Times New Roman"/>
                <w:sz w:val="24"/>
              </w:rPr>
              <w:t>: “</w:t>
            </w:r>
            <w:r w:rsidR="005213AF">
              <w:rPr>
                <w:rFonts w:ascii="Times New Roman" w:hAnsi="Times New Roman" w:cs="Times New Roman"/>
                <w:sz w:val="24"/>
              </w:rPr>
              <w:t>Laidu skola</w:t>
            </w:r>
            <w:r w:rsidR="00A003C6"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Laidi, </w:t>
            </w:r>
            <w:r w:rsidR="00A003C6">
              <w:rPr>
                <w:rFonts w:ascii="Times New Roman" w:hAnsi="Times New Roman" w:cs="Times New Roman"/>
                <w:sz w:val="24"/>
              </w:rPr>
              <w:t>Laidu pagasts, Kuldīgas novads, LV-3317</w:t>
            </w:r>
          </w:p>
        </w:tc>
      </w:tr>
      <w:tr w14:paraId="211A1A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15A55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18186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7928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17B9D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213AF" w14:paraId="7E514962" w14:textId="2DDBB6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13AF">
              <w:rPr>
                <w:rFonts w:ascii="Times New Roman" w:hAnsi="Times New Roman" w:cs="Times New Roman"/>
                <w:sz w:val="24"/>
              </w:rPr>
              <w:t>Kuldīgas novada pašvaldība</w:t>
            </w:r>
          </w:p>
        </w:tc>
      </w:tr>
      <w:tr w14:paraId="3786303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61FB4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96876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CF640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1F54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6D28" w14:paraId="28D894C0" w14:textId="478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5213AF" w:rsidR="005213AF">
              <w:rPr>
                <w:rFonts w:ascii="Times New Roman" w:hAnsi="Times New Roman" w:cs="Times New Roman"/>
                <w:sz w:val="24"/>
                <w:szCs w:val="24"/>
              </w:rPr>
              <w:t>90000035590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3AF" w:rsidR="005213AF">
              <w:rPr>
                <w:rFonts w:ascii="Times New Roman" w:hAnsi="Times New Roman" w:cs="Times New Roman"/>
                <w:sz w:val="24"/>
                <w:szCs w:val="24"/>
              </w:rPr>
              <w:t>Baznīcas iela 1, Kuldīga, LV 3301</w:t>
            </w:r>
          </w:p>
        </w:tc>
      </w:tr>
      <w:tr w14:paraId="104706C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A3DA8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A7FB4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07AC6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DB6A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213AF" w14:paraId="6F8B5CFA" w14:textId="53651B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6D28">
              <w:rPr>
                <w:rFonts w:ascii="Times New Roman" w:hAnsi="Times New Roman" w:cs="Times New Roman"/>
                <w:sz w:val="24"/>
              </w:rPr>
              <w:t>N</w:t>
            </w:r>
            <w:r w:rsidR="00394D16">
              <w:rPr>
                <w:rFonts w:ascii="Times New Roman" w:hAnsi="Times New Roman" w:cs="Times New Roman"/>
                <w:sz w:val="24"/>
              </w:rPr>
              <w:t>ometnes vadītāja</w:t>
            </w:r>
            <w:r w:rsidR="005213AF">
              <w:rPr>
                <w:rFonts w:ascii="Times New Roman" w:hAnsi="Times New Roman" w:cs="Times New Roman"/>
                <w:sz w:val="24"/>
              </w:rPr>
              <w:t>s</w:t>
            </w:r>
            <w:r w:rsidR="00394D1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Ivetas </w:t>
            </w:r>
            <w:r w:rsidR="005213AF">
              <w:rPr>
                <w:rFonts w:ascii="Times New Roman" w:hAnsi="Times New Roman" w:cs="Times New Roman"/>
                <w:sz w:val="24"/>
              </w:rPr>
              <w:t>Budrevičas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4D16">
              <w:rPr>
                <w:rFonts w:ascii="Times New Roman" w:hAnsi="Times New Roman" w:cs="Times New Roman"/>
                <w:sz w:val="24"/>
              </w:rPr>
              <w:t>2023.gada 1</w:t>
            </w:r>
            <w:r w:rsidR="005213AF">
              <w:rPr>
                <w:rFonts w:ascii="Times New Roman" w:hAnsi="Times New Roman" w:cs="Times New Roman"/>
                <w:sz w:val="24"/>
              </w:rPr>
              <w:t>6</w:t>
            </w:r>
            <w:r w:rsidR="00394D16">
              <w:rPr>
                <w:rFonts w:ascii="Times New Roman" w:hAnsi="Times New Roman" w:cs="Times New Roman"/>
                <w:sz w:val="24"/>
              </w:rPr>
              <w:t>.maija iesniegums, kas Valsts ugunsdzēsības un glābšanas dienesta Kurzemes reģiona pārvaldē (turpmāk – VUGD KRP)</w:t>
            </w:r>
            <w:r w:rsidR="005213AF">
              <w:rPr>
                <w:rFonts w:ascii="Times New Roman" w:hAnsi="Times New Roman" w:cs="Times New Roman"/>
                <w:sz w:val="24"/>
              </w:rPr>
              <w:t xml:space="preserve"> reģistrēts ar Nr. 22/12-1.4/308</w:t>
            </w:r>
            <w:r w:rsidR="00394D1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7A57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1259F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B70BF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55221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8D5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94D16" w:rsidRPr="005213AF" w:rsidP="003B1D1B" w14:paraId="146F0666" w14:textId="21E2AB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5213AF" w:rsidR="005213AF">
              <w:rPr>
                <w:rFonts w:ascii="Times New Roman" w:hAnsi="Times New Roman" w:cs="Times New Roman"/>
                <w:sz w:val="24"/>
                <w:szCs w:val="24"/>
              </w:rPr>
              <w:t xml:space="preserve"> 2 stāvu ēka</w:t>
            </w:r>
            <w:r w:rsidR="005213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13AF" w:rsidR="005213AF">
              <w:rPr>
                <w:rFonts w:ascii="Times New Roman" w:hAnsi="Times New Roman" w:cs="Times New Roman"/>
                <w:sz w:val="24"/>
                <w:szCs w:val="24"/>
              </w:rPr>
              <w:t xml:space="preserve"> nometnei paredzētās telpas  izvietotas 2. stāvā</w:t>
            </w:r>
            <w:r w:rsidRPr="005213AF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 xml:space="preserve">un 1.stāvā, </w:t>
            </w:r>
            <w:r w:rsidRPr="005213AF" w:rsidR="00A003C6">
              <w:rPr>
                <w:rFonts w:ascii="Times New Roman" w:hAnsi="Times New Roman" w:cs="Times New Roman"/>
                <w:sz w:val="24"/>
                <w:szCs w:val="24"/>
              </w:rPr>
              <w:t xml:space="preserve">telpas aprīkotas ar </w:t>
            </w:r>
            <w:r w:rsidRPr="005213AF" w:rsidR="005213AF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sistēmu. </w:t>
            </w:r>
            <w:r w:rsidRPr="005213AF" w:rsidR="00054E9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213AF" w:rsidR="00A003C6">
              <w:rPr>
                <w:rFonts w:ascii="Times New Roman" w:hAnsi="Times New Roman" w:cs="Times New Roman"/>
                <w:sz w:val="24"/>
                <w:szCs w:val="24"/>
              </w:rPr>
              <w:t>odrošinātas ar ugunsdz</w:t>
            </w:r>
            <w:r w:rsidRPr="005213AF" w:rsidR="005213AF">
              <w:rPr>
                <w:rFonts w:ascii="Times New Roman" w:hAnsi="Times New Roman" w:cs="Times New Roman"/>
                <w:sz w:val="24"/>
                <w:szCs w:val="24"/>
              </w:rPr>
              <w:t xml:space="preserve">ēsības aparātiem. 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Nometne “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KINO VASARA”. Nometnes norise no 03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7.2023.-07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.07.2023. Mak</w:t>
            </w:r>
            <w:r w:rsidRPr="005213AF" w:rsidR="00054E9F">
              <w:rPr>
                <w:rFonts w:ascii="Times New Roman" w:hAnsi="Times New Roman" w:cs="Times New Roman"/>
                <w:sz w:val="24"/>
                <w:szCs w:val="24"/>
              </w:rPr>
              <w:t>simālais dalībnieku skaits – 2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213AF">
              <w:rPr>
                <w:rFonts w:ascii="Times New Roman" w:hAnsi="Times New Roman" w:cs="Times New Roman"/>
                <w:sz w:val="24"/>
                <w:szCs w:val="24"/>
              </w:rPr>
              <w:t>. Nometnes veids – diennakts nometne.</w:t>
            </w:r>
          </w:p>
        </w:tc>
      </w:tr>
      <w:tr w14:paraId="647A005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08A3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17C9C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AA06C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3B1D1B" w14:paraId="376C2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3B1D1B" w:rsidP="00296305" w14:paraId="4B2DA8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3B1D1B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1D1B" w:rsidRPr="003B1D1B" w:rsidP="00296305" w14:paraId="241E6099" w14:textId="3C6CA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3B1D1B" w:rsidR="00054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Objekta 1. stāvā ēkas labajā spārna telpā Nr.1. nav demontēta elektroinstalācija, kas netiek ekspluatēta (nav pieslēgta pastāvīg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 elektroenerģijas spriegumam),</w:t>
            </w:r>
            <w: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 aprīļa noteikumi Nr.238 “Ugunsdrošības noteikumi” (tur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pmāk – Ugunsdrošības noteikumu 60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.punkts).</w:t>
            </w:r>
          </w:p>
          <w:p w:rsidR="00054E9F" w:rsidRPr="003B1D1B" w:rsidP="00296305" w14:paraId="1A2607DF" w14:textId="5A1CD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1D1B">
              <w:t xml:space="preserve"> </w:t>
            </w:r>
            <w:r w:rsidRPr="003B1D1B" w:rsidR="003B1D1B">
              <w:rPr>
                <w:rFonts w:ascii="Times New Roman" w:hAnsi="Times New Roman" w:cs="Times New Roman"/>
                <w:sz w:val="24"/>
                <w:szCs w:val="24"/>
              </w:rPr>
              <w:t>Objektā nav veikta cietā kurināmā apkures iekārtas, ierīces un dūmvada tehniskā stāvokļa pārbaude ne retāk kā reizi piec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 xml:space="preserve">os gados (netika uzrādīts akts),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</w:t>
            </w:r>
            <w:r w:rsidR="003B1D1B">
              <w:rPr>
                <w:rFonts w:ascii="Times New Roman" w:hAnsi="Times New Roman" w:cs="Times New Roman"/>
                <w:sz w:val="24"/>
                <w:szCs w:val="24"/>
              </w:rPr>
              <w:t>Ugunsdrošības noteikumu 74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:rsidR="00296305" w:rsidP="00054E9F" w14:paraId="5C26EC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3B1D1B" w:rsidR="003B1D1B">
              <w:rPr>
                <w:rFonts w:ascii="Times New Roman" w:hAnsi="Times New Roman" w:cs="Times New Roman"/>
                <w:sz w:val="24"/>
                <w:szCs w:val="24"/>
              </w:rPr>
              <w:t xml:space="preserve">Objektā pie visām cietā kurināmā apkures iekārtas un ierīces novietoti </w:t>
            </w:r>
            <w:r w:rsidRPr="003B1D1B" w:rsidR="003B1D1B">
              <w:rPr>
                <w:rFonts w:ascii="Times New Roman" w:hAnsi="Times New Roman" w:cs="Times New Roman"/>
                <w:sz w:val="24"/>
                <w:szCs w:val="24"/>
              </w:rPr>
              <w:t>degtspējīgi</w:t>
            </w:r>
            <w:r w:rsidRPr="003B1D1B" w:rsidR="003B1D1B">
              <w:rPr>
                <w:rFonts w:ascii="Times New Roman" w:hAnsi="Times New Roman" w:cs="Times New Roman"/>
                <w:sz w:val="24"/>
                <w:szCs w:val="24"/>
              </w:rPr>
              <w:t xml:space="preserve"> priekšmeti (malka) tuvāk par 0,5 m.</w:t>
            </w:r>
            <w:r w:rsidRPr="003B1D1B" w:rsidR="00054E9F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pārkāpts </w:t>
            </w:r>
            <w:r w:rsidRPr="003B1D1B" w:rsidR="00054E9F"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noteikumu </w:t>
            </w:r>
            <w:r w:rsidRPr="003B1D1B" w:rsidR="003B1D1B">
              <w:rPr>
                <w:rFonts w:ascii="Times New Roman" w:hAnsi="Times New Roman" w:cs="Times New Roman"/>
                <w:sz w:val="24"/>
                <w:szCs w:val="24"/>
              </w:rPr>
              <w:t>89.5.apakšpunkts.</w:t>
            </w:r>
          </w:p>
          <w:p w:rsidR="003B1D1B" w:rsidP="003B1D1B" w14:paraId="282E81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Objektā automātiskā ugunsgrēka atklāšanas un trauksmes signalizācijas sistēma (turpmāk – AUATSS) patstāvīgi netiek uzturēta darba kārtībā, bet tieši, uztveršanas kontroles un indikācijas iekārtā (turpmāk – panelis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uzrādās bojājums (WC 2.stāvā),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rkāpts Ugunsdrošības noteikumu 123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  <w:bookmarkStart w:id="0" w:name="_GoBack"/>
            <w:bookmarkEnd w:id="0"/>
          </w:p>
          <w:p w:rsidR="003B1D1B" w:rsidP="003B1D1B" w14:paraId="608154F4" w14:textId="03F1A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  <w: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Objektā pie AUATSS paneļa netiek uzglabāta AUATSS instrukcija, kurā norādīta Ugunsdrošības noteikumu 180.4. un 180.7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.apakšpunktā minētā informācija,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pārkāpts Ugunsdrošības noteikumu 125.1.apakšpunkts.</w:t>
            </w:r>
          </w:p>
          <w:p w:rsidR="003B1D1B" w:rsidP="003B1D1B" w14:paraId="1B2B2A94" w14:textId="66159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Objektā pie AUATSS paneļa netiek uzglabāts automātiskās ugunsgrēka atklāšanas un trauksmes signalizācijas sistēmas iedarbošanās gadījumu un bojājumu uzskaites žurnāls atbilstoši 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drošības noteikumu 9.pielikumam,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125.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.apakšpunkts.</w:t>
            </w:r>
          </w:p>
          <w:p w:rsidR="003B1D1B" w:rsidP="003B1D1B" w14:paraId="4D5B1A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6.7.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AUATSS tehnisko apkop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un tehniskās apkopes kontroli, kā</w:t>
            </w:r>
            <w:r>
              <w:t xml:space="preserve"> 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rezultātā ir pārk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āpts Ugunsdrošības noteikumu 129</w:t>
            </w:r>
            <w:r w:rsidRPr="003B1D1B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1D1B" w:rsidP="003B1D1B" w14:paraId="74451384" w14:textId="69333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6.8. </w:t>
            </w:r>
            <w:r w:rsidRPr="003B1D1B" w:rsidR="00E66D28">
              <w:rPr>
                <w:rFonts w:ascii="Times New Roman" w:hAnsi="Times New Roman" w:cs="Times New Roman"/>
                <w:sz w:val="24"/>
                <w:szCs w:val="24"/>
              </w:rPr>
              <w:t>Objekta atbildīgā persona nav nodrošinājusi ugunsdr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ošības instruktāžu, kā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rezultātā ir pārkāpts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Ugunsdrošību noteikumu 184.punkts.</w:t>
            </w:r>
          </w:p>
          <w:p w:rsidR="003B1D1B" w:rsidP="003B1D1B" w14:paraId="16AE8714" w14:textId="0B5C9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6.9.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Objektā 1. stāvā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nav izvietoti evakuācijas plāni, kā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rezultātā ir pārkāpts Ugunsdrošību noteikumu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:rsidR="003B1D1B" w:rsidP="00965F64" w14:paraId="6C5A15CA" w14:textId="1570A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6.10.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Objekta 2.stāva istabās, kuros nakšņo cilvēki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nav izvietoti evakuācijas plāni,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Ugunsdrošību noteikumu 2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:rsidR="00965F64" w:rsidP="00965F64" w14:paraId="23894D75" w14:textId="51FFE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6.11.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Objektā 1.stāvā daļa evakuācijas ceļi nav apzīmēti ar Ugunsdrošības noteikumu 1.p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ielikuma evakuācijas ceļu zīmēm,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>rkāpts Ugunsdrošību noteikumu 244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  <w:p w:rsidR="00965F64" w:rsidP="00965F64" w14:paraId="779C2F2A" w14:textId="4DA9FB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6.12.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Objektā kāpņu telpas 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1. - 2.stāvu novietotas mēbeles,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Ugunsdrošību noteikumu 246.8.apakšpunkts.</w:t>
            </w:r>
          </w:p>
          <w:p w:rsidR="00965F64" w:rsidP="00965F64" w14:paraId="0ACBC06A" w14:textId="546CB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6.13.</w:t>
            </w:r>
            <w:r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F64">
              <w:rPr>
                <w:rFonts w:ascii="Times New Roman" w:hAnsi="Times New Roman" w:cs="Times New Roman"/>
                <w:sz w:val="24"/>
                <w:szCs w:val="24"/>
              </w:rPr>
              <w:t xml:space="preserve">Objektā virtuve nav nodrošināta ar ugunsdzēsības pārklāju atbilstoši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noteikumu 5.pielikuma 5.tabulai, kā rezultātā ir pārkāpts </w:t>
            </w:r>
            <w:r w:rsidRPr="00965F64">
              <w:rPr>
                <w:rFonts w:ascii="Times New Roman" w:hAnsi="Times New Roman" w:cs="Times New Roman"/>
                <w:sz w:val="24"/>
                <w:szCs w:val="24"/>
              </w:rPr>
              <w:t>Ugunsdrošības noteikumu 260.punkts.</w:t>
            </w:r>
          </w:p>
          <w:p w:rsidR="00965F64" w:rsidRPr="003B1D1B" w:rsidP="00E66D28" w14:paraId="14661115" w14:textId="31FA2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6.14.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Objekts nav nodrošināts ar balss izziņošanas ierīcēm (piemēram, ruporiem, megafoniem, mikrofoniem ar skaļruņiem), kas paredzētas cilvēku apziņošanai ugunsgrēka</w:t>
            </w:r>
            <w:r w:rsidR="00E66D28">
              <w:rPr>
                <w:rFonts w:ascii="Times New Roman" w:hAnsi="Times New Roman" w:cs="Times New Roman"/>
                <w:sz w:val="24"/>
                <w:szCs w:val="24"/>
              </w:rPr>
              <w:t xml:space="preserve"> vai citu apdraudējumu gadījumā, </w:t>
            </w:r>
            <w:r w:rsidRPr="00965F64" w:rsidR="00E66D28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 340.2.apakšpunkts.</w:t>
            </w:r>
          </w:p>
        </w:tc>
      </w:tr>
      <w:tr w14:paraId="6A3443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D2EA51" w14:textId="4080D85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17400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25525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1FBA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631C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b/>
                <w:sz w:val="24"/>
              </w:rPr>
              <w:t>nepieciešams novērst 6.punktā minētos pārkāpumus.</w:t>
            </w:r>
          </w:p>
        </w:tc>
      </w:tr>
      <w:tr w14:paraId="1738981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5D4F6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0CE1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6FCB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2F3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BAF05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37282F0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E5F5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40461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3DA6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176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C469E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456EBCAD" w14:textId="77777777" w:rsidTr="00E66D28">
        <w:tblPrEx>
          <w:tblW w:w="9498" w:type="dxa"/>
          <w:tblLayout w:type="fixed"/>
          <w:tblLook w:val="04A0"/>
        </w:tblPrEx>
        <w:trPr>
          <w:trHeight w:val="159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4273C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051993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449047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245E2" w:rsidRPr="007D2C05" w:rsidP="00B245E2" w14:paraId="6F0D91D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21886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471268" w14:paraId="76A092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BDF1B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7B998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EFB8C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84"/>
        <w:gridCol w:w="2403"/>
      </w:tblGrid>
      <w:tr w14:paraId="09A4A43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96305" w14:paraId="528F76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05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4C08F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296305" w14:paraId="4A4CB9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C64D6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  <w:vAlign w:val="bottom"/>
          </w:tcPr>
          <w:p w:rsidR="00B245E2" w:rsidRPr="007D2C05" w:rsidP="00296305" w14:paraId="438613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7CA05D6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C3C23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3173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639EB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70966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</w:tcBorders>
          </w:tcPr>
          <w:p w:rsidR="00B245E2" w:rsidRPr="00B245E2" w:rsidP="00B245E2" w14:paraId="0EA575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7DAAB539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gridSpan w:val="4"/>
            <w:tcBorders>
              <w:bottom w:val="single" w:sz="4" w:space="0" w:color="auto"/>
            </w:tcBorders>
            <w:vAlign w:val="bottom"/>
          </w:tcPr>
          <w:p w:rsidR="007D2C05" w:rsidP="007D2C05" w14:paraId="0FD2FCD8" w14:textId="49BA9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24"/>
                <w:szCs w:val="24"/>
              </w:rPr>
              <w:t>Atzinumu saņēmu:</w:t>
            </w:r>
          </w:p>
        </w:tc>
        <w:tc>
          <w:tcPr>
            <w:tcW w:w="284" w:type="dxa"/>
            <w:vAlign w:val="bottom"/>
          </w:tcPr>
          <w:p w:rsidR="007D2C05" w:rsidP="007D2C05" w14:paraId="2C3A9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FDB5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A4699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gridSpan w:val="4"/>
            <w:tcBorders>
              <w:top w:val="single" w:sz="4" w:space="0" w:color="auto"/>
            </w:tcBorders>
          </w:tcPr>
          <w:p w:rsidR="007D2C05" w:rsidRPr="007D2C05" w:rsidP="007D2C05" w14:paraId="18F742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0C0AB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8537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33E3A" w:rsidP="007D2C05" w14:paraId="0ABD5B2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4BA85F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5623F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51AB19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88D9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9BE3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EA0E6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5709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23008864"/>
      <w:docPartObj>
        <w:docPartGallery w:val="Page Numbers (Top of Page)"/>
        <w:docPartUnique/>
      </w:docPartObj>
    </w:sdtPr>
    <w:sdtContent>
      <w:p w:rsidR="00E227D8" w:rsidRPr="00762AE8" w14:paraId="5075E24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6D2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577D5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E9D67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4E9F"/>
    <w:rsid w:val="00070E23"/>
    <w:rsid w:val="0015650A"/>
    <w:rsid w:val="00281811"/>
    <w:rsid w:val="00296305"/>
    <w:rsid w:val="002A02AD"/>
    <w:rsid w:val="003437F5"/>
    <w:rsid w:val="00346269"/>
    <w:rsid w:val="00394D16"/>
    <w:rsid w:val="003B1D1B"/>
    <w:rsid w:val="003B78D3"/>
    <w:rsid w:val="00426EBD"/>
    <w:rsid w:val="00441E69"/>
    <w:rsid w:val="00471268"/>
    <w:rsid w:val="00483BBB"/>
    <w:rsid w:val="004901B0"/>
    <w:rsid w:val="004B03FF"/>
    <w:rsid w:val="004B095D"/>
    <w:rsid w:val="004E6B03"/>
    <w:rsid w:val="005213AF"/>
    <w:rsid w:val="005C1753"/>
    <w:rsid w:val="005D1C44"/>
    <w:rsid w:val="005D635A"/>
    <w:rsid w:val="00635786"/>
    <w:rsid w:val="0065049A"/>
    <w:rsid w:val="00682895"/>
    <w:rsid w:val="006B389F"/>
    <w:rsid w:val="00736BC1"/>
    <w:rsid w:val="00762AE8"/>
    <w:rsid w:val="007665C9"/>
    <w:rsid w:val="00794977"/>
    <w:rsid w:val="00794DFA"/>
    <w:rsid w:val="007A187F"/>
    <w:rsid w:val="007D1897"/>
    <w:rsid w:val="007D2C05"/>
    <w:rsid w:val="00884E35"/>
    <w:rsid w:val="00964438"/>
    <w:rsid w:val="00965F64"/>
    <w:rsid w:val="0097786E"/>
    <w:rsid w:val="009B7CF7"/>
    <w:rsid w:val="00A003C6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A1B56"/>
    <w:rsid w:val="00BB499A"/>
    <w:rsid w:val="00BB5A54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E66D28"/>
    <w:rsid w:val="00F3463E"/>
    <w:rsid w:val="00F408A7"/>
    <w:rsid w:val="00F93550"/>
    <w:rsid w:val="00FC4CBE"/>
    <w:rsid w:val="00FD241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502E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3708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5</cp:revision>
  <dcterms:created xsi:type="dcterms:W3CDTF">2023-05-15T07:06:00Z</dcterms:created>
  <dcterms:modified xsi:type="dcterms:W3CDTF">2023-05-24T07:36:00Z</dcterms:modified>
</cp:coreProperties>
</file>