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38D1CD9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4A9B515C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53CA461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 w14:paraId="1798964A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 w14:paraId="11F086FA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128B1F51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5376E063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27.10.2022</w:t>
            </w:r>
          </w:p>
        </w:tc>
      </w:tr>
    </w:tbl>
    <w:p w:rsidR="00BC67F6" w:rsidRPr="008A3DA7" w:rsidP="00BC67F6" w14:paraId="7E3D28B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30BC5499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807178" w14:paraId="0B50AAFD" w14:textId="7D04C630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01F01" w:rsidR="00807178">
              <w:rPr>
                <w:bCs/>
                <w:sz w:val="24"/>
                <w:lang w:val="lv-LV"/>
              </w:rPr>
              <w:t>Bērnu dienas nometne “Barontēva azotē</w:t>
            </w:r>
            <w:r w:rsidR="00807178">
              <w:rPr>
                <w:bCs/>
                <w:sz w:val="24"/>
                <w:lang w:val="lv-LV"/>
              </w:rPr>
              <w:t>”</w:t>
            </w:r>
          </w:p>
        </w:tc>
      </w:tr>
      <w:tr w14:paraId="3E68F859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807178" w14:paraId="44063D42" w14:textId="4E543CA9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8746C">
              <w:rPr>
                <w:sz w:val="24"/>
                <w:lang w:val="lv-LV"/>
              </w:rPr>
              <w:t>Nomnieks</w:t>
            </w:r>
            <w:r w:rsidR="005C1C81">
              <w:rPr>
                <w:sz w:val="24"/>
                <w:lang w:val="lv-LV"/>
              </w:rPr>
              <w:t xml:space="preserve"> - </w:t>
            </w:r>
            <w:r w:rsidRPr="005C1C81" w:rsidR="00807178">
              <w:rPr>
                <w:sz w:val="24"/>
                <w:lang w:val="lv-LV"/>
              </w:rPr>
              <w:t>Biedrība “Rakstnieku muzeju biedrība PILS”, reģistrācijas Nr. 40008103839</w:t>
            </w:r>
          </w:p>
        </w:tc>
      </w:tr>
      <w:tr w14:paraId="5FE5DE63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807178" w14:paraId="5C0C5355" w14:textId="7130E64D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01F01" w:rsidR="00807178">
              <w:rPr>
                <w:sz w:val="24"/>
                <w:lang w:val="lv-LV"/>
              </w:rPr>
              <w:t>Kr</w:t>
            </w:r>
            <w:r w:rsidR="00807178">
              <w:rPr>
                <w:sz w:val="24"/>
                <w:lang w:val="lv-LV"/>
              </w:rPr>
              <w:t>išjāņa</w:t>
            </w:r>
            <w:r w:rsidRPr="00401F01" w:rsidR="00807178">
              <w:rPr>
                <w:sz w:val="24"/>
                <w:lang w:val="lv-LV"/>
              </w:rPr>
              <w:t xml:space="preserve"> Barona iela</w:t>
            </w:r>
            <w:r w:rsidR="00807178">
              <w:rPr>
                <w:sz w:val="24"/>
                <w:lang w:val="lv-LV"/>
              </w:rPr>
              <w:t xml:space="preserve"> </w:t>
            </w:r>
            <w:r w:rsidRPr="00401F01" w:rsidR="00807178">
              <w:rPr>
                <w:sz w:val="24"/>
                <w:lang w:val="lv-LV"/>
              </w:rPr>
              <w:t>3-5, Rīga</w:t>
            </w:r>
          </w:p>
        </w:tc>
      </w:tr>
      <w:tr w14:paraId="327BB2AC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807178" w14:paraId="10915522" w14:textId="61C90C2B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07178">
              <w:rPr>
                <w:sz w:val="24"/>
                <w:lang w:val="lv-LV"/>
              </w:rPr>
              <w:t>25.10.2022. vides veselības analītiķe Jeļena Gorjačeva</w:t>
            </w:r>
          </w:p>
        </w:tc>
      </w:tr>
      <w:tr w14:paraId="772806CC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5C1C81" w14:paraId="4E824899" w14:textId="6D2D32D6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C1C81">
              <w:rPr>
                <w:sz w:val="24"/>
                <w:lang w:val="lv-LV"/>
              </w:rPr>
              <w:t xml:space="preserve">Biedrības </w:t>
            </w:r>
            <w:r w:rsidRPr="005C1C81" w:rsidR="005C1C81">
              <w:rPr>
                <w:sz w:val="24"/>
                <w:lang w:val="lv-LV"/>
              </w:rPr>
              <w:t>“Rakstnieku muzeju biedrība PILS”</w:t>
            </w:r>
            <w:r w:rsidR="005C1C81">
              <w:rPr>
                <w:sz w:val="24"/>
                <w:lang w:val="lv-LV"/>
              </w:rPr>
              <w:t xml:space="preserve"> valdes locekle un nometnes vadītāja Dita </w:t>
            </w:r>
            <w:r w:rsidR="005C1C81">
              <w:rPr>
                <w:sz w:val="24"/>
                <w:lang w:val="lv-LV"/>
              </w:rPr>
              <w:t>Butule</w:t>
            </w:r>
          </w:p>
        </w:tc>
      </w:tr>
      <w:tr w14:paraId="5CC62B51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39" w:rsidRPr="00807178" w:rsidP="00D84C4B" w14:paraId="035752B6" w14:textId="2CB22B84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="00807178">
              <w:rPr>
                <w:b/>
                <w:sz w:val="24"/>
                <w:lang w:val="lv-LV"/>
              </w:rPr>
              <w:t>:</w:t>
            </w:r>
          </w:p>
          <w:p w:rsidR="00246554" w:rsidRPr="00246554" w:rsidP="00D437BF" w14:paraId="480CC7B7" w14:textId="77777777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054D80" w:rsidP="00916B38" w14:paraId="170D4087" w14:textId="7AB6D82D">
            <w:pPr>
              <w:overflowPunct/>
              <w:autoSpaceDE/>
              <w:autoSpaceDN/>
              <w:adjustRightInd/>
              <w:ind w:right="6" w:firstLine="207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 xml:space="preserve">Biedrība </w:t>
            </w:r>
            <w:r w:rsidRPr="00626619">
              <w:rPr>
                <w:sz w:val="24"/>
                <w:lang w:val="lv-LV"/>
              </w:rPr>
              <w:t>“Rakstnieku muzeju biedrība PILS”</w:t>
            </w:r>
            <w:r>
              <w:rPr>
                <w:sz w:val="24"/>
                <w:lang w:val="lv-LV"/>
              </w:rPr>
              <w:t xml:space="preserve"> organizē bērnu dienas nometni </w:t>
            </w:r>
            <w:r w:rsidRPr="00401F01">
              <w:rPr>
                <w:bCs/>
                <w:sz w:val="24"/>
                <w:lang w:val="lv-LV"/>
              </w:rPr>
              <w:t>“Barontēva azotē</w:t>
            </w:r>
            <w:r>
              <w:rPr>
                <w:bCs/>
                <w:sz w:val="24"/>
                <w:lang w:val="lv-LV"/>
              </w:rPr>
              <w:t>”</w:t>
            </w:r>
            <w:r w:rsidR="00B07A7B">
              <w:rPr>
                <w:bCs/>
                <w:sz w:val="24"/>
                <w:lang w:val="lv-LV"/>
              </w:rPr>
              <w:t xml:space="preserve"> Krišjāņa Barona muzeja telpās, </w:t>
            </w:r>
            <w:r w:rsidR="005C1C81">
              <w:rPr>
                <w:bCs/>
                <w:sz w:val="24"/>
                <w:lang w:val="lv-LV"/>
              </w:rPr>
              <w:t xml:space="preserve">kas atrodas </w:t>
            </w:r>
            <w:r w:rsidRPr="00401F01" w:rsidR="005C1C81">
              <w:rPr>
                <w:sz w:val="24"/>
                <w:lang w:val="lv-LV"/>
              </w:rPr>
              <w:t>Kr</w:t>
            </w:r>
            <w:r w:rsidR="005C1C81">
              <w:rPr>
                <w:sz w:val="24"/>
                <w:lang w:val="lv-LV"/>
              </w:rPr>
              <w:t xml:space="preserve">. </w:t>
            </w:r>
            <w:r w:rsidRPr="00401F01" w:rsidR="005C1C81">
              <w:rPr>
                <w:sz w:val="24"/>
                <w:lang w:val="lv-LV"/>
              </w:rPr>
              <w:t>Barona iel</w:t>
            </w:r>
            <w:r w:rsidR="005C1C81">
              <w:rPr>
                <w:sz w:val="24"/>
                <w:lang w:val="lv-LV"/>
              </w:rPr>
              <w:t xml:space="preserve">ā </w:t>
            </w:r>
            <w:r w:rsidRPr="00401F01" w:rsidR="005C1C81">
              <w:rPr>
                <w:sz w:val="24"/>
                <w:lang w:val="lv-LV"/>
              </w:rPr>
              <w:t>3-5, Rīg</w:t>
            </w:r>
            <w:r w:rsidR="005C1C81">
              <w:rPr>
                <w:sz w:val="24"/>
                <w:lang w:val="lv-LV"/>
              </w:rPr>
              <w:t>ā,</w:t>
            </w:r>
            <w:r w:rsidR="005C1C81">
              <w:rPr>
                <w:bCs/>
                <w:sz w:val="24"/>
                <w:lang w:val="lv-LV"/>
              </w:rPr>
              <w:t xml:space="preserve"> </w:t>
            </w:r>
            <w:r w:rsidR="00B07A7B">
              <w:rPr>
                <w:bCs/>
                <w:sz w:val="24"/>
                <w:lang w:val="lv-LV"/>
              </w:rPr>
              <w:t xml:space="preserve">gan ārpus tām. </w:t>
            </w:r>
            <w:r w:rsidR="00B07A7B">
              <w:rPr>
                <w:sz w:val="24"/>
                <w:lang w:val="lv-LV"/>
              </w:rPr>
              <w:t xml:space="preserve">Nometne sāksies 25.10.2022. un ilgs līdz 28.10.2022., kurā piedalīsies 20 bērni. </w:t>
            </w:r>
            <w:r w:rsidR="005C1C81">
              <w:rPr>
                <w:sz w:val="24"/>
                <w:lang w:val="lv-LV"/>
              </w:rPr>
              <w:t xml:space="preserve">Nometnes vajadzībām tiks izmantotas </w:t>
            </w:r>
            <w:r w:rsidR="00FA482D">
              <w:rPr>
                <w:sz w:val="24"/>
                <w:lang w:val="lv-LV"/>
              </w:rPr>
              <w:t>telp</w:t>
            </w:r>
            <w:r w:rsidR="005C1C81">
              <w:rPr>
                <w:sz w:val="24"/>
                <w:lang w:val="lv-LV"/>
              </w:rPr>
              <w:t>as</w:t>
            </w:r>
            <w:r w:rsidR="00FA482D">
              <w:rPr>
                <w:sz w:val="24"/>
                <w:lang w:val="lv-LV"/>
              </w:rPr>
              <w:t xml:space="preserve"> Nr.</w:t>
            </w:r>
            <w:r w:rsidR="005C1C81">
              <w:rPr>
                <w:sz w:val="24"/>
                <w:lang w:val="lv-LV"/>
              </w:rPr>
              <w:t xml:space="preserve">1., Nr.2, Nr.3., garderobe un tualetes telpa. </w:t>
            </w:r>
            <w:r w:rsidR="00FA482D">
              <w:rPr>
                <w:sz w:val="24"/>
                <w:lang w:val="lv-LV"/>
              </w:rPr>
              <w:t xml:space="preserve">Tualetes telpā </w:t>
            </w:r>
            <w:r w:rsidRPr="001C5CF1" w:rsidR="00FA482D">
              <w:rPr>
                <w:sz w:val="24"/>
                <w:lang w:val="lv-LV"/>
              </w:rPr>
              <w:t>ir pieejams tualetes p</w:t>
            </w:r>
            <w:r w:rsidR="00FA482D">
              <w:rPr>
                <w:sz w:val="24"/>
                <w:lang w:val="lv-LV"/>
              </w:rPr>
              <w:t>apīrs, ziepes</w:t>
            </w:r>
            <w:r w:rsidR="008B4F06">
              <w:rPr>
                <w:sz w:val="24"/>
                <w:lang w:val="lv-LV"/>
              </w:rPr>
              <w:t xml:space="preserve"> un </w:t>
            </w:r>
            <w:r w:rsidR="00FA482D">
              <w:rPr>
                <w:sz w:val="24"/>
                <w:lang w:val="lv-LV"/>
              </w:rPr>
              <w:t xml:space="preserve">papīra dvieļi. </w:t>
            </w:r>
            <w:r w:rsidRPr="00C424C0" w:rsidR="00FA482D">
              <w:rPr>
                <w:sz w:val="24"/>
                <w:lang w:val="lv-LV"/>
              </w:rPr>
              <w:t>Personīgās</w:t>
            </w:r>
            <w:r w:rsidR="00FA482D">
              <w:rPr>
                <w:sz w:val="24"/>
                <w:lang w:val="lv-LV"/>
              </w:rPr>
              <w:t xml:space="preserve"> </w:t>
            </w:r>
            <w:r w:rsidRPr="00C424C0" w:rsidR="00FA482D">
              <w:rPr>
                <w:sz w:val="24"/>
                <w:lang w:val="lv-LV"/>
              </w:rPr>
              <w:t>higiēnas ievērošana</w:t>
            </w:r>
            <w:r w:rsidR="00FA482D">
              <w:rPr>
                <w:sz w:val="24"/>
                <w:lang w:val="lv-LV"/>
              </w:rPr>
              <w:t>s apstākļi ir nodrošināti, ierīces ir darba kārtībā.</w:t>
            </w:r>
            <w:r w:rsidR="005C1C81">
              <w:rPr>
                <w:sz w:val="24"/>
                <w:lang w:val="lv-LV"/>
              </w:rPr>
              <w:t xml:space="preserve"> </w:t>
            </w:r>
            <w:r w:rsidR="0018746C">
              <w:rPr>
                <w:sz w:val="24"/>
                <w:lang w:val="lv-LV"/>
              </w:rPr>
              <w:t xml:space="preserve">Programmā ir paredzētas orientēšanas spēles, muzeja apmeklējums, viktorīnas, objektu fotografēšana un citas </w:t>
            </w:r>
            <w:r w:rsidR="008C3474">
              <w:rPr>
                <w:sz w:val="24"/>
                <w:lang w:val="lv-LV"/>
              </w:rPr>
              <w:t xml:space="preserve">aizraujošas </w:t>
            </w:r>
            <w:r w:rsidR="0018746C">
              <w:rPr>
                <w:sz w:val="24"/>
                <w:lang w:val="lv-LV"/>
              </w:rPr>
              <w:t>aktivitātes.</w:t>
            </w:r>
            <w:r w:rsidR="008C3474">
              <w:rPr>
                <w:sz w:val="24"/>
                <w:lang w:val="lv-LV"/>
              </w:rPr>
              <w:t xml:space="preserve"> </w:t>
            </w:r>
            <w:r w:rsidR="00916B38">
              <w:rPr>
                <w:sz w:val="24"/>
                <w:lang w:val="lv-LV"/>
              </w:rPr>
              <w:t xml:space="preserve">Nometnes vadītāja – Dita </w:t>
            </w:r>
            <w:r w:rsidR="00916B38">
              <w:rPr>
                <w:sz w:val="24"/>
                <w:lang w:val="lv-LV"/>
              </w:rPr>
              <w:t>Butule</w:t>
            </w:r>
            <w:r w:rsidR="00916B38">
              <w:rPr>
                <w:sz w:val="24"/>
                <w:lang w:val="lv-LV"/>
              </w:rPr>
              <w:t xml:space="preserve">, apliecības Nr. </w:t>
            </w:r>
            <w:r w:rsidRPr="00916B38" w:rsidR="00916B38">
              <w:rPr>
                <w:sz w:val="24"/>
                <w:lang w:val="lv-LV"/>
              </w:rPr>
              <w:t>116-00469</w:t>
            </w:r>
            <w:r w:rsidR="00916B38">
              <w:rPr>
                <w:sz w:val="24"/>
                <w:lang w:val="lv-LV"/>
              </w:rPr>
              <w:t xml:space="preserve">. </w:t>
            </w:r>
          </w:p>
          <w:p w:rsidR="00246554" w:rsidRPr="00246554" w:rsidP="00D437BF" w14:paraId="42E908B9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D437BF" w:rsidRPr="00246554" w:rsidP="00D561D8" w14:paraId="01006B2A" w14:textId="19A14441">
            <w:pPr>
              <w:overflowPunct/>
              <w:autoSpaceDE/>
              <w:adjustRightInd/>
              <w:ind w:right="6" w:firstLine="201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Atbilst telpu funkcijai. </w:t>
            </w:r>
          </w:p>
          <w:p w:rsidR="00246554" w:rsidP="00D437BF" w14:paraId="081BE874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524C21" w:rsidP="00524C21" w14:paraId="31B1547A" w14:textId="5021C7E8">
            <w:pPr>
              <w:overflowPunct/>
              <w:autoSpaceDE/>
              <w:adjustRightInd/>
              <w:ind w:right="6" w:firstLine="207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Telpās ir dabiskais apgaismojums. </w:t>
            </w:r>
          </w:p>
          <w:p w:rsidR="00CF27A6" w:rsidP="00D437BF" w14:paraId="7B02A359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RPr="00D561D8" w:rsidP="00D561D8" w14:paraId="2F41796B" w14:textId="692AC88A">
            <w:pPr>
              <w:overflowPunct/>
              <w:autoSpaceDE/>
              <w:adjustRightInd/>
              <w:ind w:right="6" w:firstLine="201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C</w:t>
            </w:r>
            <w:r w:rsidRPr="00D561D8">
              <w:rPr>
                <w:spacing w:val="-2"/>
                <w:sz w:val="24"/>
                <w:lang w:val="lv-LV"/>
              </w:rPr>
              <w:t>entralizētā siltumapgāde</w:t>
            </w:r>
            <w:r>
              <w:rPr>
                <w:spacing w:val="-2"/>
                <w:sz w:val="24"/>
                <w:lang w:val="lv-LV"/>
              </w:rPr>
              <w:t>.</w:t>
            </w:r>
          </w:p>
          <w:p w:rsidR="00CF27A6" w:rsidP="00A7576E" w14:paraId="7DDBC546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3341DA" w:rsidRPr="00D561D8" w:rsidP="00D561D8" w14:paraId="732C129A" w14:textId="5DAED388">
            <w:pPr>
              <w:overflowPunct/>
              <w:autoSpaceDE/>
              <w:adjustRightInd/>
              <w:ind w:right="6" w:firstLine="201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Telpās ir d</w:t>
            </w:r>
            <w:r w:rsidRPr="00D561D8" w:rsidR="00D561D8">
              <w:rPr>
                <w:bCs/>
                <w:sz w:val="24"/>
                <w:lang w:val="lv-LV"/>
              </w:rPr>
              <w:t>abiskā caur logiem</w:t>
            </w:r>
            <w:r>
              <w:rPr>
                <w:bCs/>
                <w:sz w:val="24"/>
                <w:lang w:val="lv-LV"/>
              </w:rPr>
              <w:t xml:space="preserve">, durvīm. Tualetes telpā ir  piespiedu nosūces ventilācija. </w:t>
            </w:r>
          </w:p>
          <w:p w:rsidR="002213CB" w:rsidRPr="000964F0" w:rsidP="00D437BF" w14:paraId="7CD287AA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083D68" w:rsidRPr="002213CB" w:rsidP="00417D22" w14:paraId="33AB905A" w14:textId="0F8B33B1">
            <w:pPr>
              <w:overflowPunct/>
              <w:autoSpaceDE/>
              <w:autoSpaceDN/>
              <w:adjustRightInd/>
              <w:ind w:right="6" w:firstLine="201"/>
              <w:jc w:val="both"/>
              <w:textAlignment w:val="auto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>P</w:t>
            </w:r>
            <w:r w:rsidRPr="00417D22">
              <w:rPr>
                <w:sz w:val="24"/>
                <w:lang w:val="lv-LV"/>
              </w:rPr>
              <w:t xml:space="preserve">ilsētas </w:t>
            </w:r>
            <w:r>
              <w:rPr>
                <w:sz w:val="24"/>
                <w:lang w:val="lv-LV"/>
              </w:rPr>
              <w:t>ūdensapgādes</w:t>
            </w:r>
            <w:r w:rsidRPr="00417D22">
              <w:rPr>
                <w:sz w:val="24"/>
                <w:lang w:val="lv-LV"/>
              </w:rPr>
              <w:t xml:space="preserve"> tīkl</w:t>
            </w:r>
            <w:r>
              <w:rPr>
                <w:sz w:val="24"/>
                <w:lang w:val="lv-LV"/>
              </w:rPr>
              <w:t xml:space="preserve">i. </w:t>
            </w:r>
          </w:p>
          <w:p w:rsidR="002213CB" w:rsidRPr="000964F0" w:rsidP="00A7576E" w14:paraId="57CD8F75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8179CE" w:rsidRPr="002213CB" w:rsidP="00417D22" w14:paraId="04054F47" w14:textId="2778D8E4">
            <w:pPr>
              <w:overflowPunct/>
              <w:autoSpaceDE/>
              <w:autoSpaceDN/>
              <w:adjustRightInd/>
              <w:ind w:right="6" w:firstLine="201"/>
              <w:jc w:val="both"/>
              <w:textAlignment w:val="auto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>P</w:t>
            </w:r>
            <w:r w:rsidRPr="00417D22">
              <w:rPr>
                <w:sz w:val="24"/>
                <w:lang w:val="lv-LV"/>
              </w:rPr>
              <w:t>ilsētas kanalizācijas tīkl</w:t>
            </w:r>
            <w:r>
              <w:rPr>
                <w:sz w:val="24"/>
                <w:lang w:val="lv-LV"/>
              </w:rPr>
              <w:t xml:space="preserve">i. </w:t>
            </w:r>
          </w:p>
          <w:p w:rsidR="002213CB" w:rsidRPr="000964F0" w:rsidP="008179CE" w14:paraId="5ABF0D1D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D437BF" w:rsidRPr="00417D22" w:rsidP="00417D22" w14:paraId="6E6705D2" w14:textId="579B2223">
            <w:pPr>
              <w:overflowPunct/>
              <w:autoSpaceDE/>
              <w:autoSpaceDN/>
              <w:adjustRightInd/>
              <w:ind w:right="6" w:firstLine="201"/>
              <w:jc w:val="both"/>
              <w:textAlignment w:val="auto"/>
              <w:rPr>
                <w:iCs/>
                <w:spacing w:val="-2"/>
                <w:sz w:val="24"/>
                <w:lang w:val="lv-LV"/>
              </w:rPr>
            </w:pPr>
            <w:r w:rsidRPr="00417D22">
              <w:rPr>
                <w:iCs/>
                <w:spacing w:val="-2"/>
                <w:sz w:val="24"/>
                <w:lang w:val="lv-LV"/>
              </w:rPr>
              <w:t>Nav paredzēta.</w:t>
            </w:r>
          </w:p>
          <w:p w:rsidR="002E3FF9" w:rsidRPr="000964F0" w:rsidP="00D437BF" w14:paraId="015745E6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D437BF" w:rsidRPr="00A7176E" w:rsidP="00916B38" w14:paraId="0C213EBB" w14:textId="48C1DBE5">
            <w:pPr>
              <w:overflowPunct/>
              <w:autoSpaceDE/>
              <w:adjustRightInd/>
              <w:ind w:right="6" w:firstLine="201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Nav paredzēta.</w:t>
            </w:r>
          </w:p>
          <w:p w:rsidR="00A7176E" w:rsidRPr="000964F0" w:rsidP="00D437BF" w14:paraId="72704BEC" w14:textId="77777777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C17178" w:rsidRPr="008A3DA7" w:rsidP="00417D22" w14:paraId="591D86B8" w14:textId="0978AD72">
            <w:pPr>
              <w:tabs>
                <w:tab w:val="left" w:pos="993"/>
              </w:tabs>
              <w:ind w:firstLine="201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Ārpus nometnes norises vietas nodrošināt higiēnas normu ievērošanu.</w:t>
            </w:r>
          </w:p>
        </w:tc>
      </w:tr>
      <w:tr w14:paraId="67A7447C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 w14:paraId="3978A089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caps/>
                <w:sz w:val="24"/>
                <w:lang w:val="lv-LV"/>
              </w:rPr>
              <w:t>7</w:t>
            </w:r>
            <w:r w:rsidRPr="00D437BF">
              <w:rPr>
                <w:caps/>
                <w:sz w:val="24"/>
                <w:lang w:val="lv-LV"/>
              </w:rPr>
              <w:t>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DB6B34" w:rsidRPr="00D561D8" w:rsidP="00916B38" w14:paraId="794F0607" w14:textId="445F8548">
            <w:pPr>
              <w:ind w:firstLine="201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0E5B40">
              <w:rPr>
                <w:iCs/>
                <w:sz w:val="24"/>
                <w:lang w:val="lv-LV"/>
              </w:rPr>
              <w:t>Objekts “</w:t>
            </w:r>
            <w:r w:rsidRPr="00401F01">
              <w:rPr>
                <w:bCs/>
                <w:sz w:val="24"/>
                <w:lang w:val="lv-LV"/>
              </w:rPr>
              <w:t>Bērnu dienas nometne “Barontēva azotē</w:t>
            </w:r>
            <w:r>
              <w:rPr>
                <w:bCs/>
                <w:sz w:val="24"/>
                <w:lang w:val="lv-LV"/>
              </w:rPr>
              <w:t>”</w:t>
            </w:r>
            <w:r w:rsidRPr="000E5B40">
              <w:rPr>
                <w:bCs/>
                <w:sz w:val="24"/>
                <w:lang w:val="lv-LV"/>
              </w:rPr>
              <w:t xml:space="preserve">” </w:t>
            </w:r>
            <w:r w:rsidRPr="00401F01">
              <w:rPr>
                <w:sz w:val="24"/>
                <w:lang w:val="lv-LV"/>
              </w:rPr>
              <w:t>Kr</w:t>
            </w:r>
            <w:r>
              <w:rPr>
                <w:sz w:val="24"/>
                <w:lang w:val="lv-LV"/>
              </w:rPr>
              <w:t>išjāņa</w:t>
            </w:r>
            <w:r w:rsidRPr="00401F01">
              <w:rPr>
                <w:sz w:val="24"/>
                <w:lang w:val="lv-LV"/>
              </w:rPr>
              <w:t xml:space="preserve"> Barona iel</w:t>
            </w:r>
            <w:r>
              <w:rPr>
                <w:sz w:val="24"/>
                <w:lang w:val="lv-LV"/>
              </w:rPr>
              <w:t xml:space="preserve">ā </w:t>
            </w:r>
            <w:r w:rsidRPr="00401F01">
              <w:rPr>
                <w:sz w:val="24"/>
                <w:lang w:val="lv-LV"/>
              </w:rPr>
              <w:t>3-5, Rīg</w:t>
            </w:r>
            <w:r>
              <w:rPr>
                <w:sz w:val="24"/>
                <w:lang w:val="lv-LV"/>
              </w:rPr>
              <w:t>ā</w:t>
            </w:r>
            <w:r w:rsidRPr="000E5B40">
              <w:rPr>
                <w:iCs/>
                <w:sz w:val="24"/>
                <w:lang w:val="lv-LV"/>
              </w:rPr>
              <w:t xml:space="preserve"> atbilst higiēnas prasībām</w:t>
            </w:r>
            <w:r>
              <w:rPr>
                <w:iCs/>
                <w:sz w:val="24"/>
                <w:lang w:val="lv-LV"/>
              </w:rPr>
              <w:t>.</w:t>
            </w:r>
          </w:p>
        </w:tc>
      </w:tr>
      <w:tr w14:paraId="7CCABD94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 w14:paraId="16FB3253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807178" w:rsidRPr="00D32BD8" w:rsidP="00807178" w14:paraId="5AA00EC8" w14:textId="77777777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- O</w:t>
            </w:r>
            <w:r w:rsidRPr="00DB5642">
              <w:rPr>
                <w:sz w:val="24"/>
                <w:lang w:val="lv-LV"/>
              </w:rPr>
              <w:t xml:space="preserve">bjekta darbības laikā ievērot 28.09.2021. </w:t>
            </w:r>
            <w:r w:rsidRPr="00F30D9B">
              <w:rPr>
                <w:sz w:val="24"/>
                <w:lang w:val="lv-LV"/>
              </w:rPr>
              <w:t>Ministru kabineta noteikumu Nr. 662 “Epidemioloģiskās drošības pasākumi Covid-19 infekcijas izplatības ierobežošanai” prasības</w:t>
            </w:r>
            <w:r w:rsidRPr="00D32BD8">
              <w:rPr>
                <w:sz w:val="24"/>
                <w:lang w:val="lv-LV"/>
              </w:rPr>
              <w:t>;</w:t>
            </w:r>
          </w:p>
          <w:p w:rsidR="00807178" w:rsidP="00807178" w14:paraId="4963EAD1" w14:textId="77777777">
            <w:pPr>
              <w:tabs>
                <w:tab w:val="left" w:pos="34"/>
                <w:tab w:val="left" w:pos="342"/>
                <w:tab w:val="left" w:pos="993"/>
              </w:tabs>
              <w:spacing w:before="60" w:after="60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7E5E21">
              <w:rPr>
                <w:sz w:val="24"/>
                <w:lang w:val="lv-LV"/>
              </w:rPr>
              <w:t xml:space="preserve">Objekta darbības laikā ievērot ar Veselības ministriju </w:t>
            </w:r>
            <w:r>
              <w:rPr>
                <w:sz w:val="24"/>
                <w:lang w:val="lv-LV"/>
              </w:rPr>
              <w:t>15</w:t>
            </w:r>
            <w:r w:rsidRPr="007E5E21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6.2022</w:t>
            </w:r>
            <w:r w:rsidRPr="007E5E21">
              <w:rPr>
                <w:sz w:val="24"/>
                <w:lang w:val="lv-LV"/>
              </w:rPr>
              <w:t xml:space="preserve">. saskaņotās „Vadlīnijas piesardzības pasākumiem bērnu nometņu organizētājiem” un regulāri sekot līdzi vadlīniju papildinājumiem un/vai atjauninājumiem. </w:t>
            </w:r>
          </w:p>
          <w:p w:rsidR="002F4108" w:rsidRPr="00402D47" w:rsidP="00807178" w14:paraId="3DC6557F" w14:textId="19343DCD">
            <w:pPr>
              <w:tabs>
                <w:tab w:val="left" w:pos="342"/>
                <w:tab w:val="left" w:pos="993"/>
              </w:tabs>
              <w:ind w:left="72"/>
              <w:jc w:val="both"/>
              <w:rPr>
                <w:sz w:val="20"/>
                <w:szCs w:val="20"/>
                <w:u w:val="single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7E5E21">
              <w:rPr>
                <w:sz w:val="24"/>
                <w:lang w:val="lv-LV"/>
              </w:rPr>
              <w:t>Ievērot Ministru kabineta 01.09.2009. noteikumus Nr. 9</w:t>
            </w:r>
            <w:r>
              <w:rPr>
                <w:sz w:val="24"/>
                <w:lang w:val="lv-LV"/>
              </w:rPr>
              <w:t xml:space="preserve">81 „Bērnu nometņu organizēšanas </w:t>
            </w:r>
            <w:r w:rsidRPr="007E5E21">
              <w:rPr>
                <w:sz w:val="24"/>
                <w:lang w:val="lv-LV"/>
              </w:rPr>
              <w:t xml:space="preserve">un darbības kārtība”, kā arī nodrošināt </w:t>
            </w:r>
            <w:r w:rsidRPr="007E5E21">
              <w:rPr>
                <w:sz w:val="24"/>
                <w:lang w:val="lv-LV"/>
              </w:rPr>
              <w:t>pretepidēmiskā</w:t>
            </w:r>
            <w:r w:rsidRPr="007E5E21">
              <w:rPr>
                <w:sz w:val="24"/>
                <w:lang w:val="lv-LV"/>
              </w:rPr>
              <w:t xml:space="preserve"> režīm</w:t>
            </w:r>
            <w:r>
              <w:rPr>
                <w:sz w:val="24"/>
                <w:lang w:val="lv-LV"/>
              </w:rPr>
              <w:t xml:space="preserve">a ievērošanu un bērnu veselībai </w:t>
            </w:r>
            <w:r w:rsidRPr="007E5E21">
              <w:rPr>
                <w:sz w:val="24"/>
                <w:lang w:val="lv-LV"/>
              </w:rPr>
              <w:t>drošu vidi.</w:t>
            </w:r>
          </w:p>
        </w:tc>
      </w:tr>
    </w:tbl>
    <w:p w:rsidR="00D84C4B" w:rsidP="00D84C4B" w14:paraId="59B26D2F" w14:textId="4FCDB33B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55"/>
        <w:gridCol w:w="1701"/>
      </w:tblGrid>
      <w:tr w14:paraId="6C9EE1FC" w14:textId="77777777" w:rsidTr="005D0ADF">
        <w:tblPrEx>
          <w:tblW w:w="9356" w:type="dxa"/>
          <w:tblInd w:w="108" w:type="dxa"/>
          <w:tblLook w:val="04A0"/>
        </w:tblPrEx>
        <w:tc>
          <w:tcPr>
            <w:tcW w:w="7655" w:type="dxa"/>
            <w:vAlign w:val="bottom"/>
          </w:tcPr>
          <w:p w:rsidR="00807178" w:rsidRPr="005047F5" w:rsidP="005D0ADF" w14:paraId="324190BF" w14:textId="77777777">
            <w:pPr>
              <w:ind w:hanging="108"/>
              <w:rPr>
                <w:sz w:val="24"/>
                <w:lang w:val="lv-LV"/>
              </w:rPr>
            </w:pPr>
            <w:r w:rsidRPr="00B715B1">
              <w:rPr>
                <w:sz w:val="24"/>
                <w:lang w:val="lv-LV"/>
              </w:rPr>
              <w:t xml:space="preserve">Sabiedrības veselības </w:t>
            </w:r>
            <w:r w:rsidRPr="00B715B1">
              <w:rPr>
                <w:bCs/>
                <w:sz w:val="24"/>
                <w:lang w:val="lv-LV"/>
              </w:rPr>
              <w:t>departamenta</w:t>
            </w:r>
          </w:p>
        </w:tc>
        <w:tc>
          <w:tcPr>
            <w:tcW w:w="1701" w:type="dxa"/>
          </w:tcPr>
          <w:p w:rsidR="00807178" w:rsidRPr="008A3DA7" w:rsidP="005D0ADF" w14:paraId="185AC0B0" w14:textId="77777777">
            <w:pPr>
              <w:ind w:left="-958" w:right="-108" w:firstLine="850"/>
              <w:rPr>
                <w:sz w:val="24"/>
                <w:lang w:val="lv-LV"/>
              </w:rPr>
            </w:pPr>
          </w:p>
        </w:tc>
      </w:tr>
      <w:tr w14:paraId="044F6BEB" w14:textId="77777777" w:rsidTr="005D0ADF">
        <w:tblPrEx>
          <w:tblW w:w="9356" w:type="dxa"/>
          <w:tblInd w:w="108" w:type="dxa"/>
          <w:tblLook w:val="04A0"/>
        </w:tblPrEx>
        <w:tc>
          <w:tcPr>
            <w:tcW w:w="7655" w:type="dxa"/>
            <w:vAlign w:val="bottom"/>
          </w:tcPr>
          <w:p w:rsidR="00807178" w:rsidRPr="008A3DA7" w:rsidP="005D0ADF" w14:paraId="26507207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 w:rsidRPr="00455013"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 xml:space="preserve">nodaļas </w:t>
            </w:r>
            <w:r w:rsidRPr="00E00790">
              <w:rPr>
                <w:sz w:val="24"/>
                <w:lang w:val="lv-LV"/>
              </w:rPr>
              <w:t>vides veselības analītiķe</w:t>
            </w:r>
          </w:p>
        </w:tc>
        <w:tc>
          <w:tcPr>
            <w:tcW w:w="1701" w:type="dxa"/>
          </w:tcPr>
          <w:p w:rsidR="00807178" w:rsidRPr="008A3DA7" w:rsidP="005D0ADF" w14:paraId="773340F2" w14:textId="77777777">
            <w:pPr>
              <w:tabs>
                <w:tab w:val="left" w:pos="9390"/>
              </w:tabs>
              <w:ind w:left="142" w:right="-108" w:hanging="25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Jeļena Gorjačeva</w:t>
            </w:r>
          </w:p>
        </w:tc>
      </w:tr>
    </w:tbl>
    <w:p w:rsidR="00807178" w:rsidRPr="00B715B1" w:rsidP="00807178" w14:paraId="75EBCE57" w14:textId="77777777">
      <w:pPr>
        <w:jc w:val="both"/>
        <w:rPr>
          <w:sz w:val="24"/>
          <w:lang w:val="lv-LV"/>
        </w:rPr>
      </w:pPr>
    </w:p>
    <w:p w:rsidR="00807178" w:rsidRPr="00B715B1" w:rsidP="00807178" w14:paraId="7257D3BE" w14:textId="77777777">
      <w:pPr>
        <w:rPr>
          <w:sz w:val="24"/>
          <w:lang w:val="lv-LV"/>
        </w:rPr>
      </w:pPr>
    </w:p>
    <w:p w:rsidR="00807178" w:rsidRPr="00B715B1" w:rsidP="00807178" w14:paraId="2E630ED8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14:paraId="2DEC95A7" w14:textId="77777777" w:rsidTr="005D0ADF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807178" w:rsidRPr="00B05905" w:rsidP="005D0ADF" w14:paraId="293D40D3" w14:textId="77777777">
            <w:pPr>
              <w:ind w:hanging="68"/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Jeļena Gorjačeva, tālr.</w:t>
            </w:r>
            <w:r>
              <w:rPr>
                <w:sz w:val="24"/>
                <w:lang w:val="lv-LV"/>
              </w:rPr>
              <w:t xml:space="preserve"> </w:t>
            </w:r>
            <w:r w:rsidRPr="00E15C3B">
              <w:rPr>
                <w:sz w:val="24"/>
                <w:lang w:val="lv-LV"/>
              </w:rPr>
              <w:t>67081537</w:t>
            </w:r>
          </w:p>
        </w:tc>
      </w:tr>
      <w:tr w14:paraId="770216A4" w14:textId="77777777" w:rsidTr="005D0ADF">
        <w:tblPrEx>
          <w:tblW w:w="9356" w:type="dxa"/>
          <w:tblInd w:w="108" w:type="dxa"/>
          <w:tblLook w:val="04A0"/>
        </w:tblPrEx>
        <w:trPr>
          <w:trHeight w:val="80"/>
        </w:trPr>
        <w:tc>
          <w:tcPr>
            <w:tcW w:w="9356" w:type="dxa"/>
          </w:tcPr>
          <w:p w:rsidR="00807178" w:rsidRPr="00B05905" w:rsidP="005D0ADF" w14:paraId="6835E794" w14:textId="77777777">
            <w:pPr>
              <w:ind w:hanging="68"/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jelena.gorjaceva@vi.gov.lv</w:t>
            </w:r>
          </w:p>
        </w:tc>
      </w:tr>
    </w:tbl>
    <w:p w:rsidR="00FB48CC" w:rsidP="00D84C4B" w14:paraId="20792DD8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E53C2B" w14:paraId="78B1AF89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53A81799" w14:textId="77777777">
    <w:pPr>
      <w:pStyle w:val="Footer"/>
      <w:rPr>
        <w:sz w:val="20"/>
        <w:lang w:val="lv-LV"/>
      </w:rPr>
    </w:pPr>
  </w:p>
  <w:p w:rsidR="002E3FF9" w:rsidRPr="00E53C2B" w:rsidP="00E53C2B" w14:paraId="729E3A18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B22CEB" w14:paraId="0286761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7B6CDDC4" w14:textId="77777777">
    <w:pPr>
      <w:pStyle w:val="Footer"/>
      <w:rPr>
        <w:sz w:val="20"/>
        <w:lang w:val="lv-LV"/>
      </w:rPr>
    </w:pPr>
  </w:p>
  <w:p w:rsidR="002E3FF9" w:rsidRPr="00022614" w14:paraId="1A8495C1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13C9EA2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4427C8C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14C8F5A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7C84E32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159ED9CF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7CE60544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1F650787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01DE8968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514A1992" w14:textId="55FBEB73">
          <w:pPr>
            <w:rPr>
              <w:sz w:val="24"/>
              <w:u w:val="single"/>
              <w:lang w:val="lv-LV"/>
            </w:rPr>
          </w:pPr>
          <w:r w:rsidRPr="0035491C">
            <w:rPr>
              <w:bCs/>
              <w:noProof/>
              <w:sz w:val="22"/>
              <w:szCs w:val="22"/>
              <w:u w:val="single"/>
            </w:rPr>
            <w:t>27.10.2022</w:t>
          </w:r>
        </w:p>
        <w:p w:rsidR="002E3FF9" w:rsidP="00C752CC" w14:paraId="22C3D820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4E470530" w14:textId="70BD4B0A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5491C" w:rsidR="0035491C">
            <w:rPr>
              <w:bCs/>
              <w:noProof/>
              <w:sz w:val="22"/>
              <w:szCs w:val="22"/>
              <w:u w:val="single"/>
            </w:rPr>
            <w:t>2.4.5.-8/1124</w:t>
          </w:r>
        </w:p>
      </w:tc>
    </w:tr>
  </w:tbl>
  <w:p w:rsidR="002E3FF9" w:rsidRPr="00783D52" w:rsidP="00633DAF" w14:paraId="0A1685B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1D15453B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 w14:paraId="540DAA4B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 w14:paraId="2B4AF27D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22614"/>
    <w:rsid w:val="00035D24"/>
    <w:rsid w:val="00042421"/>
    <w:rsid w:val="00043DA9"/>
    <w:rsid w:val="00044E16"/>
    <w:rsid w:val="00054D80"/>
    <w:rsid w:val="00064168"/>
    <w:rsid w:val="00064EB8"/>
    <w:rsid w:val="000807F5"/>
    <w:rsid w:val="00082050"/>
    <w:rsid w:val="00083D68"/>
    <w:rsid w:val="000964F0"/>
    <w:rsid w:val="0009799A"/>
    <w:rsid w:val="000A19D0"/>
    <w:rsid w:val="000A4BD0"/>
    <w:rsid w:val="000C05D2"/>
    <w:rsid w:val="000D509E"/>
    <w:rsid w:val="000E5B40"/>
    <w:rsid w:val="00104812"/>
    <w:rsid w:val="00106D19"/>
    <w:rsid w:val="00114A2B"/>
    <w:rsid w:val="00115CB8"/>
    <w:rsid w:val="00120046"/>
    <w:rsid w:val="00151696"/>
    <w:rsid w:val="00161456"/>
    <w:rsid w:val="0017534B"/>
    <w:rsid w:val="00182E1B"/>
    <w:rsid w:val="001849BB"/>
    <w:rsid w:val="00185E48"/>
    <w:rsid w:val="0018746C"/>
    <w:rsid w:val="00196AAD"/>
    <w:rsid w:val="001A01E9"/>
    <w:rsid w:val="001A06F3"/>
    <w:rsid w:val="001B2A25"/>
    <w:rsid w:val="001B33C1"/>
    <w:rsid w:val="001B5085"/>
    <w:rsid w:val="001C0DDB"/>
    <w:rsid w:val="001C5CF1"/>
    <w:rsid w:val="001E4D39"/>
    <w:rsid w:val="001F5AE3"/>
    <w:rsid w:val="00211C26"/>
    <w:rsid w:val="002169CF"/>
    <w:rsid w:val="002213CB"/>
    <w:rsid w:val="00240007"/>
    <w:rsid w:val="00246554"/>
    <w:rsid w:val="0025403B"/>
    <w:rsid w:val="00257113"/>
    <w:rsid w:val="00262D25"/>
    <w:rsid w:val="00280160"/>
    <w:rsid w:val="00285D97"/>
    <w:rsid w:val="0028640B"/>
    <w:rsid w:val="00293118"/>
    <w:rsid w:val="0029369A"/>
    <w:rsid w:val="002962A8"/>
    <w:rsid w:val="002A349B"/>
    <w:rsid w:val="002A39F3"/>
    <w:rsid w:val="002C774F"/>
    <w:rsid w:val="002D2040"/>
    <w:rsid w:val="002D4109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92428"/>
    <w:rsid w:val="0039440A"/>
    <w:rsid w:val="003A01C4"/>
    <w:rsid w:val="003A098B"/>
    <w:rsid w:val="003A5FA9"/>
    <w:rsid w:val="003B10E1"/>
    <w:rsid w:val="003B63BF"/>
    <w:rsid w:val="003C0629"/>
    <w:rsid w:val="003C3B7A"/>
    <w:rsid w:val="003E47EF"/>
    <w:rsid w:val="003E6927"/>
    <w:rsid w:val="003F0398"/>
    <w:rsid w:val="003F33B7"/>
    <w:rsid w:val="00401F01"/>
    <w:rsid w:val="00402D47"/>
    <w:rsid w:val="00417D22"/>
    <w:rsid w:val="00455013"/>
    <w:rsid w:val="0046092E"/>
    <w:rsid w:val="004610E8"/>
    <w:rsid w:val="00465EA4"/>
    <w:rsid w:val="00472C6E"/>
    <w:rsid w:val="004912DE"/>
    <w:rsid w:val="00494EA2"/>
    <w:rsid w:val="004B1FAC"/>
    <w:rsid w:val="004B7410"/>
    <w:rsid w:val="004C4FF2"/>
    <w:rsid w:val="004D76F7"/>
    <w:rsid w:val="004E3A26"/>
    <w:rsid w:val="005047F5"/>
    <w:rsid w:val="005049C7"/>
    <w:rsid w:val="00524C21"/>
    <w:rsid w:val="005514D8"/>
    <w:rsid w:val="00552816"/>
    <w:rsid w:val="00560950"/>
    <w:rsid w:val="00562B75"/>
    <w:rsid w:val="00567F04"/>
    <w:rsid w:val="005827EC"/>
    <w:rsid w:val="00585B96"/>
    <w:rsid w:val="00594DBA"/>
    <w:rsid w:val="005A4699"/>
    <w:rsid w:val="005C1C81"/>
    <w:rsid w:val="005D0ADF"/>
    <w:rsid w:val="00603BC3"/>
    <w:rsid w:val="00605D92"/>
    <w:rsid w:val="006205D2"/>
    <w:rsid w:val="00624DF5"/>
    <w:rsid w:val="00626619"/>
    <w:rsid w:val="00627CC4"/>
    <w:rsid w:val="00633DAF"/>
    <w:rsid w:val="00637195"/>
    <w:rsid w:val="00652EBB"/>
    <w:rsid w:val="0068137B"/>
    <w:rsid w:val="006834AF"/>
    <w:rsid w:val="006B6E15"/>
    <w:rsid w:val="006C066D"/>
    <w:rsid w:val="006D43A1"/>
    <w:rsid w:val="006E06C3"/>
    <w:rsid w:val="006E3012"/>
    <w:rsid w:val="006F7A48"/>
    <w:rsid w:val="00703EF0"/>
    <w:rsid w:val="007101E3"/>
    <w:rsid w:val="00710429"/>
    <w:rsid w:val="00715894"/>
    <w:rsid w:val="007162E0"/>
    <w:rsid w:val="00736B8D"/>
    <w:rsid w:val="007472DF"/>
    <w:rsid w:val="00750DB1"/>
    <w:rsid w:val="00761EB0"/>
    <w:rsid w:val="00777591"/>
    <w:rsid w:val="00783D52"/>
    <w:rsid w:val="007952D0"/>
    <w:rsid w:val="0079632A"/>
    <w:rsid w:val="007A5202"/>
    <w:rsid w:val="007B147E"/>
    <w:rsid w:val="007C262C"/>
    <w:rsid w:val="007E5E21"/>
    <w:rsid w:val="00807178"/>
    <w:rsid w:val="00810FA9"/>
    <w:rsid w:val="008179CE"/>
    <w:rsid w:val="00822BBD"/>
    <w:rsid w:val="008355A6"/>
    <w:rsid w:val="00840480"/>
    <w:rsid w:val="00842E5D"/>
    <w:rsid w:val="008525E4"/>
    <w:rsid w:val="00857D6E"/>
    <w:rsid w:val="00872DDD"/>
    <w:rsid w:val="0089710B"/>
    <w:rsid w:val="008A1242"/>
    <w:rsid w:val="008A3DA7"/>
    <w:rsid w:val="008A6AAF"/>
    <w:rsid w:val="008B4F06"/>
    <w:rsid w:val="008C06D3"/>
    <w:rsid w:val="008C3474"/>
    <w:rsid w:val="008C37E6"/>
    <w:rsid w:val="008D0063"/>
    <w:rsid w:val="008D1487"/>
    <w:rsid w:val="008E0C54"/>
    <w:rsid w:val="008E3B42"/>
    <w:rsid w:val="00900669"/>
    <w:rsid w:val="00911A26"/>
    <w:rsid w:val="00916B38"/>
    <w:rsid w:val="009313A7"/>
    <w:rsid w:val="009428A9"/>
    <w:rsid w:val="009502DD"/>
    <w:rsid w:val="009560BB"/>
    <w:rsid w:val="009561DA"/>
    <w:rsid w:val="00970D38"/>
    <w:rsid w:val="00974617"/>
    <w:rsid w:val="00977146"/>
    <w:rsid w:val="00983C0F"/>
    <w:rsid w:val="00987D1B"/>
    <w:rsid w:val="009B4FCF"/>
    <w:rsid w:val="009B58B6"/>
    <w:rsid w:val="009C7C74"/>
    <w:rsid w:val="009D2BEB"/>
    <w:rsid w:val="009E5EB3"/>
    <w:rsid w:val="009E625D"/>
    <w:rsid w:val="009F5F1F"/>
    <w:rsid w:val="00A0044F"/>
    <w:rsid w:val="00A02B48"/>
    <w:rsid w:val="00A10828"/>
    <w:rsid w:val="00A1539A"/>
    <w:rsid w:val="00A26FE5"/>
    <w:rsid w:val="00A31F56"/>
    <w:rsid w:val="00A47DD5"/>
    <w:rsid w:val="00A50189"/>
    <w:rsid w:val="00A51A91"/>
    <w:rsid w:val="00A54A76"/>
    <w:rsid w:val="00A7176E"/>
    <w:rsid w:val="00A71A45"/>
    <w:rsid w:val="00A731DE"/>
    <w:rsid w:val="00A7576E"/>
    <w:rsid w:val="00A8594B"/>
    <w:rsid w:val="00A93E38"/>
    <w:rsid w:val="00A945E8"/>
    <w:rsid w:val="00AB48C7"/>
    <w:rsid w:val="00AB4FB4"/>
    <w:rsid w:val="00AB5F35"/>
    <w:rsid w:val="00AD4E4E"/>
    <w:rsid w:val="00AE06D7"/>
    <w:rsid w:val="00AF6968"/>
    <w:rsid w:val="00B05905"/>
    <w:rsid w:val="00B07A7B"/>
    <w:rsid w:val="00B22CEB"/>
    <w:rsid w:val="00B43275"/>
    <w:rsid w:val="00B715B1"/>
    <w:rsid w:val="00B82621"/>
    <w:rsid w:val="00B8747E"/>
    <w:rsid w:val="00B9671F"/>
    <w:rsid w:val="00B97258"/>
    <w:rsid w:val="00BA0535"/>
    <w:rsid w:val="00BA6305"/>
    <w:rsid w:val="00BC31EE"/>
    <w:rsid w:val="00BC535B"/>
    <w:rsid w:val="00BC67F6"/>
    <w:rsid w:val="00BC7ED9"/>
    <w:rsid w:val="00BD5879"/>
    <w:rsid w:val="00BE02B1"/>
    <w:rsid w:val="00BE167E"/>
    <w:rsid w:val="00BE5727"/>
    <w:rsid w:val="00BF195D"/>
    <w:rsid w:val="00BF20F8"/>
    <w:rsid w:val="00C108EE"/>
    <w:rsid w:val="00C17178"/>
    <w:rsid w:val="00C26E07"/>
    <w:rsid w:val="00C274B1"/>
    <w:rsid w:val="00C37A2B"/>
    <w:rsid w:val="00C42025"/>
    <w:rsid w:val="00C424C0"/>
    <w:rsid w:val="00C55AB8"/>
    <w:rsid w:val="00C64DEC"/>
    <w:rsid w:val="00C7353D"/>
    <w:rsid w:val="00C752CC"/>
    <w:rsid w:val="00C75CB0"/>
    <w:rsid w:val="00C82CA2"/>
    <w:rsid w:val="00C96C06"/>
    <w:rsid w:val="00CA2482"/>
    <w:rsid w:val="00CA6198"/>
    <w:rsid w:val="00CA75C7"/>
    <w:rsid w:val="00CA7CFD"/>
    <w:rsid w:val="00CE6FB7"/>
    <w:rsid w:val="00CF27A6"/>
    <w:rsid w:val="00D00A94"/>
    <w:rsid w:val="00D03C1D"/>
    <w:rsid w:val="00D1528A"/>
    <w:rsid w:val="00D157DB"/>
    <w:rsid w:val="00D1682D"/>
    <w:rsid w:val="00D2008E"/>
    <w:rsid w:val="00D20B94"/>
    <w:rsid w:val="00D22AA0"/>
    <w:rsid w:val="00D25B44"/>
    <w:rsid w:val="00D32BD8"/>
    <w:rsid w:val="00D3465C"/>
    <w:rsid w:val="00D41D86"/>
    <w:rsid w:val="00D437BF"/>
    <w:rsid w:val="00D56169"/>
    <w:rsid w:val="00D561D8"/>
    <w:rsid w:val="00D65B8D"/>
    <w:rsid w:val="00D7017A"/>
    <w:rsid w:val="00D71A5E"/>
    <w:rsid w:val="00D72ED9"/>
    <w:rsid w:val="00D84ADB"/>
    <w:rsid w:val="00D84C4B"/>
    <w:rsid w:val="00DA043F"/>
    <w:rsid w:val="00DB5642"/>
    <w:rsid w:val="00DB6B34"/>
    <w:rsid w:val="00DB74BC"/>
    <w:rsid w:val="00DD7C9A"/>
    <w:rsid w:val="00DF208A"/>
    <w:rsid w:val="00DF7584"/>
    <w:rsid w:val="00E00790"/>
    <w:rsid w:val="00E15C3B"/>
    <w:rsid w:val="00E17CE0"/>
    <w:rsid w:val="00E50C24"/>
    <w:rsid w:val="00E513B3"/>
    <w:rsid w:val="00E53C2B"/>
    <w:rsid w:val="00E62112"/>
    <w:rsid w:val="00E66AC6"/>
    <w:rsid w:val="00E76432"/>
    <w:rsid w:val="00E82EDD"/>
    <w:rsid w:val="00E90474"/>
    <w:rsid w:val="00EA22ED"/>
    <w:rsid w:val="00EB5F72"/>
    <w:rsid w:val="00EE70C4"/>
    <w:rsid w:val="00EF09E1"/>
    <w:rsid w:val="00F11610"/>
    <w:rsid w:val="00F13A76"/>
    <w:rsid w:val="00F14327"/>
    <w:rsid w:val="00F30519"/>
    <w:rsid w:val="00F30D9B"/>
    <w:rsid w:val="00F43670"/>
    <w:rsid w:val="00F61CB9"/>
    <w:rsid w:val="00F70D34"/>
    <w:rsid w:val="00F92539"/>
    <w:rsid w:val="00F96A56"/>
    <w:rsid w:val="00FA482D"/>
    <w:rsid w:val="00FB1B4B"/>
    <w:rsid w:val="00FB20C5"/>
    <w:rsid w:val="00FB38EE"/>
    <w:rsid w:val="00FB48CC"/>
    <w:rsid w:val="00FD0729"/>
    <w:rsid w:val="00FD26CB"/>
    <w:rsid w:val="00FD4D3A"/>
    <w:rsid w:val="00FD58A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A38F67D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3</cp:revision>
  <cp:lastPrinted>2022-10-25T11:04:00Z</cp:lastPrinted>
  <dcterms:created xsi:type="dcterms:W3CDTF">2022-10-26T12:59:00Z</dcterms:created>
  <dcterms:modified xsi:type="dcterms:W3CDTF">2022-10-27T05:21:00Z</dcterms:modified>
</cp:coreProperties>
</file>