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0F13DD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29248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0B5E6D3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31DD219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40904B71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E82C5B1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7AAB08E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19.10.2022</w:t>
            </w:r>
          </w:p>
        </w:tc>
      </w:tr>
    </w:tbl>
    <w:p w:rsidR="00BC67F6" w:rsidRPr="008A3DA7" w:rsidP="00BC67F6" w14:paraId="49E6DD5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6E4301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C63D1" w14:paraId="38C6E5E5" w14:textId="129FC2A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0759" w:rsidR="00CC63D1">
              <w:rPr>
                <w:bCs/>
                <w:sz w:val="24"/>
                <w:lang w:val="lv-LV"/>
              </w:rPr>
              <w:t>Bērnu dienas nometne “Rudens zvaigzne 2022”</w:t>
            </w:r>
          </w:p>
        </w:tc>
      </w:tr>
      <w:tr w14:paraId="21868FA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C63D1" w14:paraId="3E0D5BC6" w14:textId="25B9F00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C63D1">
              <w:rPr>
                <w:sz w:val="24"/>
                <w:lang w:val="lv-LV"/>
              </w:rPr>
              <w:t>Nomnieks – Biedrība Sporta klubs “Super Nova”</w:t>
            </w:r>
          </w:p>
        </w:tc>
      </w:tr>
      <w:tr w14:paraId="119BABFD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C63D1" w14:paraId="4242A408" w14:textId="455EF56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0759" w:rsidR="00CC63D1">
              <w:rPr>
                <w:sz w:val="24"/>
                <w:lang w:val="lv-LV"/>
              </w:rPr>
              <w:t>Rušonu iela 6, Rīga</w:t>
            </w:r>
            <w:r w:rsidR="0074579F">
              <w:rPr>
                <w:sz w:val="24"/>
                <w:lang w:val="lv-LV"/>
              </w:rPr>
              <w:t xml:space="preserve"> </w:t>
            </w:r>
          </w:p>
        </w:tc>
      </w:tr>
      <w:tr w14:paraId="5575D170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F70BAF" w:rsidP="00F70BAF" w14:paraId="1C21BDAA" w14:textId="0705EEE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C63D1">
              <w:rPr>
                <w:sz w:val="24"/>
                <w:lang w:val="lv-LV"/>
              </w:rPr>
              <w:t xml:space="preserve">19.10.2022. vides veselības analītiķe Jeļena Gorjačeva, pamatojoties uz </w:t>
            </w:r>
            <w:r w:rsidRPr="00F70BAF" w:rsidR="00F70BAF">
              <w:rPr>
                <w:sz w:val="24"/>
                <w:lang w:val="lv-LV"/>
              </w:rPr>
              <w:t xml:space="preserve">Veselības inspekcijas Sabiedrības veselības kontroles nodaļas </w:t>
            </w:r>
            <w:r w:rsidR="00F70BAF">
              <w:rPr>
                <w:sz w:val="24"/>
                <w:lang w:val="lv-LV"/>
              </w:rPr>
              <w:t>10</w:t>
            </w:r>
            <w:r w:rsidRPr="00F70BAF" w:rsidR="00F70BAF">
              <w:rPr>
                <w:sz w:val="24"/>
                <w:lang w:val="lv-LV"/>
              </w:rPr>
              <w:t>.0</w:t>
            </w:r>
            <w:r w:rsidR="00F70BAF">
              <w:rPr>
                <w:sz w:val="24"/>
                <w:lang w:val="lv-LV"/>
              </w:rPr>
              <w:t>2</w:t>
            </w:r>
            <w:r w:rsidRPr="00F70BAF" w:rsidR="00F70BAF">
              <w:rPr>
                <w:sz w:val="24"/>
                <w:lang w:val="lv-LV"/>
              </w:rPr>
              <w:t>.2022. kontroles aktu Nr. 00072322</w:t>
            </w:r>
          </w:p>
        </w:tc>
      </w:tr>
      <w:tr w14:paraId="5FAD94F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46554" w14:paraId="23F095BF" w14:textId="6462B012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70BAF" w:rsidR="00F70BAF">
              <w:rPr>
                <w:sz w:val="24"/>
                <w:lang w:val="lv-LV"/>
              </w:rPr>
              <w:t>direktore Inga Nestere</w:t>
            </w:r>
          </w:p>
        </w:tc>
      </w:tr>
      <w:tr w14:paraId="76117D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4B" w:rsidRPr="00D84C4B" w14:paraId="21393DCC" w14:textId="477121D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C63D1">
              <w:rPr>
                <w:b/>
                <w:sz w:val="24"/>
                <w:lang w:val="lv-LV"/>
              </w:rPr>
              <w:t>:</w:t>
            </w:r>
          </w:p>
          <w:p w:rsidR="00246554" w:rsidRPr="00246554" w:rsidP="00312A0A" w14:paraId="43FEA08A" w14:textId="72E64C9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A20742" w:rsidRPr="009425FF" w:rsidP="009425FF" w14:paraId="5DEDD63B" w14:textId="74101519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b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Biedrība Sporta klubs “Super Nova” organizē bērnu dienas nometni </w:t>
            </w:r>
            <w:r w:rsidRPr="00180759">
              <w:rPr>
                <w:bCs/>
                <w:sz w:val="24"/>
                <w:lang w:val="lv-LV"/>
              </w:rPr>
              <w:t>“Rudens zvaigzne 2022”</w:t>
            </w:r>
            <w:r>
              <w:rPr>
                <w:bCs/>
                <w:sz w:val="24"/>
                <w:lang w:val="lv-LV"/>
              </w:rPr>
              <w:t xml:space="preserve">, kas norisināsies laika posmā no 24.10.2022. līdz 28.10.2022. </w:t>
            </w:r>
            <w:r w:rsidR="00664D1A">
              <w:rPr>
                <w:bCs/>
                <w:sz w:val="24"/>
                <w:lang w:val="lv-LV"/>
              </w:rPr>
              <w:t xml:space="preserve">(skolēnu rudens brīvlaikā) </w:t>
            </w:r>
            <w:r>
              <w:rPr>
                <w:bCs/>
                <w:sz w:val="24"/>
                <w:lang w:val="lv-LV"/>
              </w:rPr>
              <w:t>Rīgas 25.vidusskolas telpās, gan tā teritorijā</w:t>
            </w:r>
            <w:r w:rsidR="009425FF">
              <w:rPr>
                <w:bCs/>
                <w:sz w:val="24"/>
                <w:lang w:val="lv-LV"/>
              </w:rPr>
              <w:t xml:space="preserve">, gan arī ārpus skolas teritorijas </w:t>
            </w:r>
            <w:r w:rsidR="009425FF">
              <w:rPr>
                <w:sz w:val="24"/>
                <w:lang w:val="lv-LV"/>
              </w:rPr>
              <w:t>(līgums ir parakstīšanas stadijā).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9425FF">
              <w:rPr>
                <w:bCs/>
                <w:sz w:val="24"/>
                <w:lang w:val="lv-LV"/>
              </w:rPr>
              <w:t>Dalībnieku skaits ir</w:t>
            </w:r>
            <w:r>
              <w:rPr>
                <w:bCs/>
                <w:sz w:val="24"/>
                <w:lang w:val="lv-LV"/>
              </w:rPr>
              <w:t xml:space="preserve"> 40 bērni</w:t>
            </w:r>
            <w:r w:rsidR="00D40EAC">
              <w:rPr>
                <w:bCs/>
                <w:sz w:val="24"/>
                <w:lang w:val="lv-LV"/>
              </w:rPr>
              <w:t xml:space="preserve">, </w:t>
            </w:r>
            <w:r w:rsidR="00B74B17">
              <w:rPr>
                <w:bCs/>
                <w:sz w:val="24"/>
                <w:lang w:val="lv-LV"/>
              </w:rPr>
              <w:t xml:space="preserve">vecumā no 7 līdz 14 gadiem. </w:t>
            </w:r>
            <w:r>
              <w:rPr>
                <w:iCs/>
                <w:sz w:val="24"/>
                <w:lang w:val="lv-LV"/>
              </w:rPr>
              <w:t>Nometnes vajadzībām tiks izmantotas mācību telpas (Nr. 11., 12. un 19.), kas atrodas skolas 1.stāvā</w:t>
            </w:r>
            <w:r w:rsidR="002269C1">
              <w:rPr>
                <w:iCs/>
                <w:sz w:val="24"/>
                <w:lang w:val="lv-LV"/>
              </w:rPr>
              <w:t>,  kā arī sporta zāl</w:t>
            </w:r>
            <w:r w:rsidR="00D40EAC">
              <w:rPr>
                <w:iCs/>
                <w:sz w:val="24"/>
                <w:lang w:val="lv-LV"/>
              </w:rPr>
              <w:t>e</w:t>
            </w:r>
            <w:r w:rsidR="002269C1">
              <w:rPr>
                <w:iCs/>
                <w:sz w:val="24"/>
                <w:lang w:val="lv-LV"/>
              </w:rPr>
              <w:t xml:space="preserve"> un āra sporta laukum</w:t>
            </w:r>
            <w:r w:rsidR="00D40EAC">
              <w:rPr>
                <w:iCs/>
                <w:sz w:val="24"/>
                <w:lang w:val="lv-LV"/>
              </w:rPr>
              <w:t>s</w:t>
            </w:r>
            <w:r w:rsidR="00A13855">
              <w:rPr>
                <w:iCs/>
                <w:sz w:val="24"/>
                <w:lang w:val="lv-LV"/>
              </w:rPr>
              <w:t xml:space="preserve"> ar </w:t>
            </w:r>
            <w:r w:rsidRPr="002269C1" w:rsidR="002269C1">
              <w:rPr>
                <w:iCs/>
                <w:sz w:val="24"/>
                <w:lang w:val="lv-LV"/>
              </w:rPr>
              <w:t>ģērbtuv</w:t>
            </w:r>
            <w:r w:rsidR="00A13855">
              <w:rPr>
                <w:iCs/>
                <w:sz w:val="24"/>
                <w:lang w:val="lv-LV"/>
              </w:rPr>
              <w:t>ēm</w:t>
            </w:r>
            <w:r w:rsidR="00664D1A">
              <w:rPr>
                <w:iCs/>
                <w:sz w:val="24"/>
                <w:lang w:val="lv-LV"/>
              </w:rPr>
              <w:t>.</w:t>
            </w:r>
            <w:r w:rsidR="00652379">
              <w:rPr>
                <w:iCs/>
                <w:sz w:val="24"/>
                <w:lang w:val="lv-LV"/>
              </w:rPr>
              <w:t xml:space="preserve"> Telpu higiēniskais stāvoklis ir apmierinošs.</w:t>
            </w:r>
            <w:r w:rsidR="00664D1A">
              <w:rPr>
                <w:iCs/>
                <w:sz w:val="24"/>
                <w:lang w:val="lv-LV"/>
              </w:rPr>
              <w:t xml:space="preserve"> </w:t>
            </w:r>
            <w:r w:rsidRPr="002269C1" w:rsidR="002269C1">
              <w:rPr>
                <w:iCs/>
                <w:sz w:val="24"/>
                <w:lang w:val="lv-LV"/>
              </w:rPr>
              <w:t>Iestādē ir atsevišķas tualetes meitenēm un zēniem</w:t>
            </w:r>
            <w:r w:rsidR="00664D1A">
              <w:rPr>
                <w:iCs/>
                <w:sz w:val="24"/>
                <w:lang w:val="lv-LV"/>
              </w:rPr>
              <w:t xml:space="preserve">, kā arī ierīkotas dušas. Tualetes telpās personīgās higiēnas ievērošanas apstākļi ir nodrošināti. </w:t>
            </w:r>
          </w:p>
          <w:p w:rsidR="00D437BF" w:rsidRPr="00664D1A" w:rsidP="00812874" w14:paraId="2FCC0940" w14:textId="3087F39D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Programmā paredzētas teorētiskās</w:t>
            </w:r>
            <w:r w:rsidR="009425FF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un praktisk</w:t>
            </w:r>
            <w:r w:rsidR="002F1E90">
              <w:rPr>
                <w:iCs/>
                <w:sz w:val="24"/>
                <w:lang w:val="lv-LV"/>
              </w:rPr>
              <w:t xml:space="preserve">ās </w:t>
            </w:r>
            <w:r>
              <w:rPr>
                <w:iCs/>
                <w:sz w:val="24"/>
                <w:lang w:val="lv-LV"/>
              </w:rPr>
              <w:t>nodarbības</w:t>
            </w:r>
            <w:r w:rsidR="002F1E90">
              <w:rPr>
                <w:iCs/>
                <w:sz w:val="24"/>
                <w:lang w:val="lv-LV"/>
              </w:rPr>
              <w:t xml:space="preserve"> ( sporta nodarbības, spēles, sporta pasākumi), kā arī aktīva atpūta, kad bērni dosies uz kino, boulingu un citām </w:t>
            </w:r>
            <w:r w:rsidRPr="002F1E90" w:rsidR="002F1E90">
              <w:rPr>
                <w:iCs/>
                <w:sz w:val="24"/>
                <w:lang w:val="lv-LV"/>
              </w:rPr>
              <w:t>atpūtas</w:t>
            </w:r>
            <w:r w:rsidR="002F1E90">
              <w:rPr>
                <w:iCs/>
                <w:sz w:val="24"/>
                <w:lang w:val="lv-LV"/>
              </w:rPr>
              <w:t>/</w:t>
            </w:r>
            <w:r w:rsidRPr="002F1E90" w:rsidR="002F1E90">
              <w:rPr>
                <w:iCs/>
                <w:sz w:val="24"/>
                <w:lang w:val="lv-LV"/>
              </w:rPr>
              <w:t xml:space="preserve"> izklaides viet</w:t>
            </w:r>
            <w:r w:rsidR="002F1E90">
              <w:rPr>
                <w:iCs/>
                <w:sz w:val="24"/>
                <w:lang w:val="lv-LV"/>
              </w:rPr>
              <w:t>ām</w:t>
            </w:r>
            <w:r w:rsidR="009425FF">
              <w:rPr>
                <w:iCs/>
                <w:sz w:val="24"/>
                <w:lang w:val="lv-LV"/>
              </w:rPr>
              <w:t xml:space="preserve">. </w:t>
            </w:r>
            <w:r w:rsidR="000D215C">
              <w:rPr>
                <w:iCs/>
                <w:sz w:val="24"/>
                <w:lang w:val="lv-LV"/>
              </w:rPr>
              <w:t xml:space="preserve">Bērni aktīvi pavadīs savu brīvlaiku. </w:t>
            </w:r>
            <w:r>
              <w:rPr>
                <w:iCs/>
                <w:sz w:val="24"/>
                <w:lang w:val="lv-LV"/>
              </w:rPr>
              <w:t xml:space="preserve">Nometnes vadītājs – Egons Brants, nometņu vadītāja apliecības Nr. 116-00473. </w:t>
            </w:r>
          </w:p>
          <w:p w:rsidR="00246554" w:rsidRPr="00246554" w:rsidP="00D437BF" w14:paraId="418BAD1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312A0A" w14:paraId="267C718C" w14:textId="5A1A4A58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 w:rsidRPr="00312A0A">
              <w:rPr>
                <w:sz w:val="24"/>
                <w:lang w:val="lv-LV"/>
              </w:rPr>
              <w:t>Telpu apdarei un aprīkojumam izmantoti viegli tīrāmi un dezinficējami materiāli</w:t>
            </w:r>
            <w:r>
              <w:rPr>
                <w:sz w:val="24"/>
                <w:lang w:val="lv-LV"/>
              </w:rPr>
              <w:t xml:space="preserve"> ( l</w:t>
            </w:r>
            <w:r w:rsidRPr="00312A0A">
              <w:rPr>
                <w:sz w:val="24"/>
                <w:lang w:val="lv-LV"/>
              </w:rPr>
              <w:t>inoleja vai krāsots grīdas segums, tapešu sienas, flīzētas labierīcību telpas</w:t>
            </w:r>
            <w:r>
              <w:rPr>
                <w:sz w:val="24"/>
                <w:lang w:val="lv-LV"/>
              </w:rPr>
              <w:t>).</w:t>
            </w:r>
          </w:p>
          <w:p w:rsidR="00246554" w:rsidP="00D437BF" w14:paraId="0F1CDD0E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312A0A" w:rsidP="00312A0A" w14:paraId="615929B7" w14:textId="6C451FFB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312A0A">
              <w:rPr>
                <w:bCs/>
                <w:sz w:val="24"/>
                <w:lang w:val="lv-LV"/>
              </w:rPr>
              <w:t>Mācību telpās ir nodrošināts gan dabiskais, gan mākslīgais apgaismojums.</w:t>
            </w:r>
          </w:p>
          <w:p w:rsidR="00CF27A6" w:rsidP="00D437BF" w14:paraId="34A2443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DD40FA" w:rsidP="00DD40FA" w14:paraId="501F0F86" w14:textId="40482351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Centralizētā.</w:t>
            </w:r>
          </w:p>
          <w:p w:rsidR="00CF27A6" w:rsidP="00A7576E" w14:paraId="52A36DF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767709" w:rsidP="00536E28" w14:paraId="62BE2785" w14:textId="2C8BF935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Dabiskā caur logiem un durvīm. </w:t>
            </w:r>
            <w:r w:rsidRPr="00767709" w:rsidR="00767709">
              <w:rPr>
                <w:bCs/>
                <w:sz w:val="24"/>
                <w:lang w:val="lv-LV"/>
              </w:rPr>
              <w:t>Sporta zālē, ģērbtuvēs, dušās un sanitārajos mezglos ir m</w:t>
            </w:r>
            <w:r w:rsidR="00767709">
              <w:rPr>
                <w:bCs/>
                <w:sz w:val="24"/>
                <w:lang w:val="lv-LV"/>
              </w:rPr>
              <w:t xml:space="preserve">ehāniskā </w:t>
            </w:r>
            <w:r w:rsidRPr="00767709" w:rsidR="00767709">
              <w:rPr>
                <w:bCs/>
                <w:sz w:val="24"/>
                <w:lang w:val="lv-LV"/>
              </w:rPr>
              <w:t>ventilācijas</w:t>
            </w:r>
            <w:r w:rsidR="000D215C">
              <w:rPr>
                <w:bCs/>
                <w:sz w:val="24"/>
                <w:lang w:val="lv-LV"/>
              </w:rPr>
              <w:t xml:space="preserve"> </w:t>
            </w:r>
            <w:r w:rsidRPr="00767709" w:rsidR="00767709">
              <w:rPr>
                <w:bCs/>
                <w:sz w:val="24"/>
                <w:lang w:val="lv-LV"/>
              </w:rPr>
              <w:t>sistēma.</w:t>
            </w:r>
          </w:p>
          <w:p w:rsidR="002213CB" w:rsidRPr="000964F0" w:rsidP="00D437BF" w14:paraId="33FEF92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767709" w14:paraId="57A90CDB" w14:textId="06019F47">
            <w:pPr>
              <w:overflowPunct/>
              <w:autoSpaceDE/>
              <w:adjustRightInd/>
              <w:ind w:right="6" w:firstLine="201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Pilsētas centralizētie tīkli.</w:t>
            </w:r>
          </w:p>
          <w:p w:rsidR="002213CB" w:rsidRPr="000964F0" w:rsidP="00A7576E" w14:paraId="0B5F1689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341DA" w14:paraId="59F04B9A" w14:textId="52AB3F7D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767709">
              <w:rPr>
                <w:sz w:val="24"/>
                <w:lang w:val="lv-LV"/>
              </w:rPr>
              <w:t>Pilsētas centralizētie tīkli.</w:t>
            </w:r>
          </w:p>
          <w:p w:rsidR="002213CB" w:rsidRPr="000964F0" w:rsidP="008179CE" w14:paraId="729137DF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4819598D" w14:textId="4CAF7EA8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767709">
              <w:rPr>
                <w:sz w:val="24"/>
                <w:lang w:val="lv-LV"/>
              </w:rPr>
              <w:t>Sporta laukums - s</w:t>
            </w:r>
            <w:r w:rsidRPr="00767709" w:rsidR="00767709">
              <w:rPr>
                <w:sz w:val="24"/>
                <w:lang w:val="lv-LV"/>
              </w:rPr>
              <w:t>peciālais zālājs un mīkstais segums</w:t>
            </w:r>
            <w:r w:rsidR="00767709">
              <w:rPr>
                <w:sz w:val="24"/>
                <w:lang w:val="lv-LV"/>
              </w:rPr>
              <w:t xml:space="preserve">. Teritorija ir sakopta. </w:t>
            </w:r>
          </w:p>
          <w:p w:rsidR="002E3FF9" w:rsidRPr="000964F0" w:rsidP="00D437BF" w14:paraId="0F8D53A9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767709" w14:paraId="3BCF4147" w14:textId="6775C818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paredzēta.</w:t>
            </w:r>
          </w:p>
          <w:p w:rsidR="00A7176E" w:rsidRPr="000964F0" w:rsidP="00D437BF" w14:paraId="19081431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8F7CB4" w14:paraId="65FB55A5" w14:textId="7B21A044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Ārpus nometnes norises vietas nodrošināt higiēnas normu ievērošanu.</w:t>
            </w:r>
          </w:p>
        </w:tc>
      </w:tr>
      <w:tr w14:paraId="24FF88B7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18075F54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A3DA7" w:rsidP="00A219F5" w14:paraId="6732DAC4" w14:textId="07EB0DCA">
            <w:pPr>
              <w:jc w:val="both"/>
              <w:rPr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 w:rsidR="008F7CB4">
              <w:rPr>
                <w:sz w:val="24"/>
                <w:lang w:val="lv-LV"/>
              </w:rPr>
              <w:t>Objekts „</w:t>
            </w:r>
            <w:r w:rsidRPr="00180759" w:rsidR="008F7CB4">
              <w:rPr>
                <w:bCs/>
                <w:sz w:val="24"/>
                <w:lang w:val="lv-LV"/>
              </w:rPr>
              <w:t>Bērnu dienas nometne “Rudens zvaigzne 2022”</w:t>
            </w:r>
            <w:r w:rsidR="008F7CB4">
              <w:rPr>
                <w:sz w:val="24"/>
                <w:lang w:val="lv-LV"/>
              </w:rPr>
              <w:t xml:space="preserve">” </w:t>
            </w:r>
            <w:r w:rsidRPr="00180759" w:rsidR="008F7CB4">
              <w:rPr>
                <w:sz w:val="24"/>
                <w:lang w:val="lv-LV"/>
              </w:rPr>
              <w:t>Rušonu iel</w:t>
            </w:r>
            <w:r w:rsidR="008F7CB4">
              <w:rPr>
                <w:sz w:val="24"/>
                <w:lang w:val="lv-LV"/>
              </w:rPr>
              <w:t xml:space="preserve">ā </w:t>
            </w:r>
            <w:r w:rsidRPr="00180759" w:rsidR="008F7CB4">
              <w:rPr>
                <w:sz w:val="24"/>
                <w:lang w:val="lv-LV"/>
              </w:rPr>
              <w:t>6, Rīg</w:t>
            </w:r>
            <w:r w:rsidR="008F7CB4">
              <w:rPr>
                <w:sz w:val="24"/>
                <w:lang w:val="lv-LV"/>
              </w:rPr>
              <w:t>ā</w:t>
            </w:r>
            <w:r w:rsidRPr="000517DA" w:rsidR="008F7CB4">
              <w:rPr>
                <w:sz w:val="24"/>
                <w:lang w:val="lv-LV"/>
              </w:rPr>
              <w:t xml:space="preserve"> atbilst higiēnas prasībām</w:t>
            </w:r>
            <w:r w:rsidR="008F7CB4">
              <w:rPr>
                <w:sz w:val="24"/>
                <w:lang w:val="lv-LV"/>
              </w:rPr>
              <w:t>.</w:t>
            </w:r>
          </w:p>
        </w:tc>
      </w:tr>
      <w:tr w14:paraId="72E7FB2F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7A2CA374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F7CB4" w:rsidRPr="00D32BD8" w:rsidP="008F7CB4" w14:paraId="06FDD5CE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8F7CB4" w:rsidP="008F7CB4" w14:paraId="52FFE539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8F7CB4" w:rsidP="008F7CB4" w14:paraId="1D878437" w14:textId="0CC2049F">
            <w:pPr>
              <w:tabs>
                <w:tab w:val="left" w:pos="342"/>
                <w:tab w:val="left" w:pos="993"/>
              </w:tabs>
              <w:ind w:left="72" w:hanging="7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>un darbības kārtība”, kā arī nodrošināt pretepidēmiskā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 w14:paraId="489C25AC" w14:textId="77777777">
      <w:pPr>
        <w:jc w:val="both"/>
        <w:rPr>
          <w:sz w:val="24"/>
          <w:lang w:val="lv-LV"/>
        </w:rPr>
      </w:pPr>
    </w:p>
    <w:p w:rsidR="002A39F3" w:rsidP="002A39F3" w14:paraId="17D9F9B1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37333A48" w14:textId="77777777" w:rsidTr="00EB2A1E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CC63D1" w:rsidRPr="005047F5" w:rsidP="00EB2A1E" w14:paraId="601DD036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CC63D1" w:rsidRPr="008A3DA7" w:rsidP="00EB2A1E" w14:paraId="72C97FA8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0885B526" w14:textId="77777777" w:rsidTr="00EB2A1E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CC63D1" w:rsidRPr="008A3DA7" w:rsidP="00EB2A1E" w14:paraId="434FA583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CC63D1" w:rsidRPr="008A3DA7" w:rsidP="00EB2A1E" w14:paraId="618D65C2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CC63D1" w:rsidRPr="00B715B1" w:rsidP="00CC63D1" w14:paraId="0C8314FA" w14:textId="77777777">
      <w:pPr>
        <w:jc w:val="both"/>
        <w:rPr>
          <w:sz w:val="24"/>
          <w:lang w:val="lv-LV"/>
        </w:rPr>
      </w:pPr>
    </w:p>
    <w:p w:rsidR="00CC63D1" w:rsidRPr="00B715B1" w:rsidP="00CC63D1" w14:paraId="1BC867B4" w14:textId="77777777">
      <w:pPr>
        <w:rPr>
          <w:sz w:val="24"/>
          <w:lang w:val="lv-LV"/>
        </w:rPr>
      </w:pPr>
    </w:p>
    <w:p w:rsidR="00CC63D1" w:rsidRPr="00B715B1" w:rsidP="00CC63D1" w14:paraId="723F36A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DAB3151" w14:textId="77777777" w:rsidTr="00EB2A1E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CC63D1" w:rsidRPr="00B05905" w:rsidP="00EB2A1E" w14:paraId="7E20DC2A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</w:t>
            </w:r>
            <w:r>
              <w:rPr>
                <w:sz w:val="24"/>
                <w:lang w:val="lv-LV"/>
              </w:rPr>
              <w:t xml:space="preserve">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15B42B5D" w14:textId="77777777" w:rsidTr="00EB2A1E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9356" w:type="dxa"/>
          </w:tcPr>
          <w:p w:rsidR="00CC63D1" w:rsidRPr="00B05905" w:rsidP="00EB2A1E" w14:paraId="3B8FC638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P="00D84C4B" w14:paraId="6018FA5D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631D647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79A44873" w14:textId="77777777">
    <w:pPr>
      <w:pStyle w:val="Footer"/>
      <w:rPr>
        <w:sz w:val="20"/>
        <w:lang w:val="lv-LV"/>
      </w:rPr>
    </w:pPr>
  </w:p>
  <w:p w:rsidR="002E3FF9" w:rsidRPr="00E53C2B" w:rsidP="00E53C2B" w14:paraId="2E7C6375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384374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ECE66E8" w14:textId="77777777">
    <w:pPr>
      <w:pStyle w:val="Footer"/>
      <w:rPr>
        <w:sz w:val="20"/>
        <w:lang w:val="lv-LV"/>
      </w:rPr>
    </w:pPr>
  </w:p>
  <w:p w:rsidR="002E3FF9" w:rsidRPr="00022614" w14:paraId="1F4E8E9A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22B3180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7E16E5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05F2062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30E372A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0C8C78F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A776B7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0182163D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769BC7C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514BD7D0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19.10.2022</w:t>
          </w:r>
        </w:p>
        <w:p w:rsidR="002E3FF9" w:rsidP="00C752CC" w14:paraId="65A326B2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3F10563A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2.4.5.-8/1106</w:t>
          </w:r>
        </w:p>
      </w:tc>
    </w:tr>
  </w:tbl>
  <w:p w:rsidR="002E3FF9" w:rsidRPr="00783D52" w:rsidP="00633DAF" w14:paraId="619CA6A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51B1DEC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2FBC8C8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6F66EF4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517DA"/>
    <w:rsid w:val="00064EB8"/>
    <w:rsid w:val="00082050"/>
    <w:rsid w:val="00083D68"/>
    <w:rsid w:val="000964F0"/>
    <w:rsid w:val="0009799A"/>
    <w:rsid w:val="000A19D0"/>
    <w:rsid w:val="000A4BD0"/>
    <w:rsid w:val="000C05D2"/>
    <w:rsid w:val="000D215C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0759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269C1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1E90"/>
    <w:rsid w:val="002F31D0"/>
    <w:rsid w:val="002F4108"/>
    <w:rsid w:val="002F432F"/>
    <w:rsid w:val="00304183"/>
    <w:rsid w:val="003059B5"/>
    <w:rsid w:val="00312A0A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1ED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7F5"/>
    <w:rsid w:val="005049C7"/>
    <w:rsid w:val="00536E28"/>
    <w:rsid w:val="005514D8"/>
    <w:rsid w:val="00552816"/>
    <w:rsid w:val="00560950"/>
    <w:rsid w:val="0056161C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379"/>
    <w:rsid w:val="00652EBB"/>
    <w:rsid w:val="0065659F"/>
    <w:rsid w:val="00664D1A"/>
    <w:rsid w:val="0068137B"/>
    <w:rsid w:val="006834AF"/>
    <w:rsid w:val="006A6153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579F"/>
    <w:rsid w:val="007472DF"/>
    <w:rsid w:val="00750DB1"/>
    <w:rsid w:val="00761EB0"/>
    <w:rsid w:val="00767709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2874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F7CB4"/>
    <w:rsid w:val="00900669"/>
    <w:rsid w:val="00911A26"/>
    <w:rsid w:val="009313A7"/>
    <w:rsid w:val="009425FF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3855"/>
    <w:rsid w:val="00A1539A"/>
    <w:rsid w:val="00A20742"/>
    <w:rsid w:val="00A219F5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E79F9"/>
    <w:rsid w:val="00AF6968"/>
    <w:rsid w:val="00B05905"/>
    <w:rsid w:val="00B22CEB"/>
    <w:rsid w:val="00B43275"/>
    <w:rsid w:val="00B44726"/>
    <w:rsid w:val="00B715B1"/>
    <w:rsid w:val="00B74B17"/>
    <w:rsid w:val="00B82621"/>
    <w:rsid w:val="00B8747E"/>
    <w:rsid w:val="00B9671F"/>
    <w:rsid w:val="00B97258"/>
    <w:rsid w:val="00BA0535"/>
    <w:rsid w:val="00BA59C0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C63D1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0EA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D40FA"/>
    <w:rsid w:val="00DD7C9A"/>
    <w:rsid w:val="00DF208A"/>
    <w:rsid w:val="00DF7584"/>
    <w:rsid w:val="00E00790"/>
    <w:rsid w:val="00E15C3B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2A1E"/>
    <w:rsid w:val="00EB5F72"/>
    <w:rsid w:val="00EE70C4"/>
    <w:rsid w:val="00EF09E1"/>
    <w:rsid w:val="00F11610"/>
    <w:rsid w:val="00F13A76"/>
    <w:rsid w:val="00F14327"/>
    <w:rsid w:val="00F30519"/>
    <w:rsid w:val="00F30D9B"/>
    <w:rsid w:val="00F43670"/>
    <w:rsid w:val="00F61CB9"/>
    <w:rsid w:val="00F70BAF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88C7F94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8</cp:revision>
  <cp:lastPrinted>2017-09-20T12:25:00Z</cp:lastPrinted>
  <dcterms:created xsi:type="dcterms:W3CDTF">2022-10-19T10:55:00Z</dcterms:created>
  <dcterms:modified xsi:type="dcterms:W3CDTF">2022-10-19T11:37:00Z</dcterms:modified>
</cp:coreProperties>
</file>