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879AE1B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61681AD" w14:textId="77777777">
            <w:pPr>
              <w:jc w:val="center"/>
            </w:pPr>
            <w:r>
              <w:rPr>
                <w:noProof/>
                <w:lang w:val="en-US" w:eastAsia="ja-JP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CEE7A38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3F18F6A2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3BBA80DD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P="00E227D8" w14:paraId="63D3B1A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5DE09C7D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B54131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Kuldīga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36D19A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2704A" w:rsidP="0002704A" w14:paraId="3B7DA2F0" w14:textId="07D41D9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Biedrība “</w:t>
            </w:r>
            <w:r w:rsidRPr="0002704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Tukuma Mākslinieku grupa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”</w:t>
            </w:r>
          </w:p>
        </w:tc>
      </w:tr>
      <w:tr w14:paraId="300C8AD4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0CE0564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55BC1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C1E436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3F96740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C36BA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12.05.2023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A5ADD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2704A" w:rsidP="00A24FDC" w14:paraId="110ABCCB" w14:textId="1AF15E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 </w:t>
            </w:r>
            <w:r w:rsidRPr="0002704A">
              <w:rPr>
                <w:rFonts w:ascii="Times New Roman" w:hAnsi="Times New Roman" w:cs="Times New Roman"/>
                <w:sz w:val="24"/>
                <w:szCs w:val="24"/>
              </w:rPr>
              <w:t>40008177518</w:t>
            </w:r>
          </w:p>
        </w:tc>
      </w:tr>
      <w:tr w14:paraId="156C30AE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1FAE23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0C5E56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2FF40F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2168944B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72943AB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9E1FA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2704A" w:rsidP="00A24FDC" w14:paraId="3C303B88" w14:textId="692421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04A">
              <w:rPr>
                <w:rFonts w:ascii="Times New Roman" w:hAnsi="Times New Roman" w:cs="Times New Roman"/>
                <w:sz w:val="24"/>
                <w:szCs w:val="24"/>
              </w:rPr>
              <w:t>Harmonijas iela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Tukums, Tukuma novads, LV- 3101</w:t>
            </w:r>
          </w:p>
        </w:tc>
      </w:tr>
      <w:tr w14:paraId="3C902604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440DCA7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01C895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1CEFB6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10F41B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159EB2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/36</w:t>
      </w:r>
    </w:p>
    <w:p w:rsidR="00C959F6" w:rsidP="00070E23" w14:paraId="319EAB1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2F1706BF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366CC885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16AA2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02704A" w14:paraId="12E35627" w14:textId="4F17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</w:t>
            </w:r>
            <w:r w:rsidRPr="0002704A">
              <w:rPr>
                <w:rFonts w:ascii="Times New Roman" w:hAnsi="Times New Roman" w:cs="Times New Roman"/>
                <w:sz w:val="24"/>
              </w:rPr>
              <w:t>:</w:t>
            </w:r>
            <w:r w:rsidRPr="0002704A"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04A">
              <w:rPr>
                <w:rFonts w:ascii="Times New Roman" w:hAnsi="Times New Roman" w:cs="Times New Roman"/>
                <w:sz w:val="24"/>
              </w:rPr>
              <w:t>Bērnu diennakts nometnei  “</w:t>
            </w:r>
            <w:r w:rsidRPr="0002704A" w:rsidR="0002704A">
              <w:rPr>
                <w:rFonts w:ascii="Times New Roman" w:hAnsi="Times New Roman" w:cs="Times New Roman"/>
                <w:sz w:val="24"/>
              </w:rPr>
              <w:t>Durvis uz Kuldīgu</w:t>
            </w:r>
            <w:r w:rsidRPr="0002704A">
              <w:rPr>
                <w:rFonts w:ascii="Times New Roman" w:hAnsi="Times New Roman" w:cs="Times New Roman"/>
                <w:sz w:val="24"/>
              </w:rPr>
              <w:t>”</w:t>
            </w:r>
            <w:r w:rsidRPr="0002704A" w:rsidR="0002704A">
              <w:rPr>
                <w:rFonts w:ascii="Times New Roman" w:hAnsi="Times New Roman" w:cs="Times New Roman"/>
                <w:sz w:val="24"/>
              </w:rPr>
              <w:t xml:space="preserve"> paredzētās telpas viesu namā “Ventas Rumba”, Kuldīgā</w:t>
            </w:r>
            <w:r w:rsidR="0002704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15C60C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655728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7187C1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8CA871D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FF9B2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60393" w14:paraId="594FE329" w14:textId="5E21D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704A">
              <w:rPr>
                <w:rFonts w:ascii="Times New Roman" w:hAnsi="Times New Roman" w:cs="Times New Roman"/>
                <w:sz w:val="24"/>
              </w:rPr>
              <w:t>“Ru</w:t>
            </w:r>
            <w:r w:rsidR="006E3F58">
              <w:rPr>
                <w:rFonts w:ascii="Times New Roman" w:hAnsi="Times New Roman" w:cs="Times New Roman"/>
                <w:sz w:val="24"/>
              </w:rPr>
              <w:t>mbas”, Kuldīga, Kuldīgas novads,</w:t>
            </w:r>
            <w:r w:rsidR="0002704A">
              <w:rPr>
                <w:rFonts w:ascii="Times New Roman" w:hAnsi="Times New Roman" w:cs="Times New Roman"/>
                <w:sz w:val="24"/>
              </w:rPr>
              <w:t xml:space="preserve"> LV-3301</w:t>
            </w:r>
            <w:r w:rsidRPr="0002704A" w:rsidR="0002704A">
              <w:rPr>
                <w:rFonts w:ascii="Times New Roman" w:hAnsi="Times New Roman" w:cs="Times New Roman"/>
                <w:sz w:val="24"/>
              </w:rPr>
              <w:t>(turpmāk – Objekts).</w:t>
            </w:r>
          </w:p>
        </w:tc>
      </w:tr>
      <w:tr w14:paraId="6539175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3CAE60F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08CAC01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CBB6B7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A403E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DB5A658" w14:textId="5144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704A">
              <w:rPr>
                <w:rFonts w:ascii="Times New Roman" w:hAnsi="Times New Roman" w:cs="Times New Roman"/>
                <w:sz w:val="24"/>
              </w:rPr>
              <w:t>Guntis Freimanis</w:t>
            </w:r>
          </w:p>
        </w:tc>
      </w:tr>
      <w:tr w14:paraId="3470099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D15900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F4490B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BD8484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492D4C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9D92E76" w14:textId="5269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“Rumbas”, Kuldīga, Kuldīgas novads, LV-3301</w:t>
            </w:r>
          </w:p>
        </w:tc>
      </w:tr>
      <w:tr w14:paraId="13BAF71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435A66D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7E295BF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214D4BB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6A602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D657F" w14:paraId="29C26299" w14:textId="4D218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74BF" w:rsidR="0002704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Biedrība “</w:t>
            </w:r>
            <w:r w:rsidRPr="0002704A" w:rsidR="0002704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Tukuma Mākslinieku grupa</w:t>
            </w:r>
            <w:r w:rsidRPr="002174BF" w:rsidR="0002704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”</w:t>
            </w:r>
            <w:r w:rsidRPr="002174B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74BF" w:rsidR="0002704A">
              <w:rPr>
                <w:rFonts w:ascii="Times New Roman" w:hAnsi="Times New Roman" w:cs="Times New Roman"/>
                <w:sz w:val="24"/>
              </w:rPr>
              <w:t>Ingemāra Treija-</w:t>
            </w:r>
            <w:r w:rsidRPr="002174BF" w:rsidR="0002704A">
              <w:rPr>
                <w:rFonts w:ascii="Times New Roman" w:hAnsi="Times New Roman" w:cs="Times New Roman"/>
                <w:sz w:val="24"/>
              </w:rPr>
              <w:t>Čivles</w:t>
            </w:r>
            <w:r w:rsidRPr="002174BF">
              <w:rPr>
                <w:rFonts w:ascii="Times New Roman" w:hAnsi="Times New Roman" w:cs="Times New Roman"/>
                <w:sz w:val="24"/>
              </w:rPr>
              <w:t xml:space="preserve"> iesniegums, kas Valsts ugunsdzēsības un glābšanas dienesta Kurzemes reģiona pārvaldē (turpmāk – V</w:t>
            </w:r>
            <w:r w:rsidRPr="002174BF" w:rsidR="0002704A">
              <w:rPr>
                <w:rFonts w:ascii="Times New Roman" w:hAnsi="Times New Roman" w:cs="Times New Roman"/>
                <w:sz w:val="24"/>
              </w:rPr>
              <w:t>UGD KRP) reģistrēts 2023. gada 14</w:t>
            </w:r>
            <w:r w:rsidRPr="002174BF">
              <w:rPr>
                <w:rFonts w:ascii="Times New Roman" w:hAnsi="Times New Roman" w:cs="Times New Roman"/>
                <w:sz w:val="24"/>
              </w:rPr>
              <w:t>.</w:t>
            </w:r>
            <w:r w:rsidRPr="002174BF" w:rsidR="0002704A">
              <w:rPr>
                <w:rFonts w:ascii="Times New Roman" w:hAnsi="Times New Roman" w:cs="Times New Roman"/>
                <w:sz w:val="24"/>
              </w:rPr>
              <w:t xml:space="preserve">aprīlī </w:t>
            </w:r>
            <w:r w:rsidRPr="002174BF" w:rsidR="002174BF">
              <w:rPr>
                <w:rFonts w:ascii="Times New Roman" w:hAnsi="Times New Roman" w:cs="Times New Roman"/>
                <w:sz w:val="24"/>
              </w:rPr>
              <w:t>ar Nr. 22/12-1.4/214</w:t>
            </w:r>
            <w:r w:rsidR="00425B3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05DA7E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D5DA36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7C52D26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7B072EE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3FF53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2174BF" w14:paraId="25206ADD" w14:textId="24379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Objekts ir aprīkots ar automātisko ugunsgrēka atklāšanas un trauksmes signalizācijas sistēmu un nodrošināts ar ugunsdzēsības aparātiem.</w:t>
            </w:r>
          </w:p>
        </w:tc>
      </w:tr>
      <w:tr w14:paraId="27CA8AD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735FBB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D065A7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B3A0A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03CFF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14:paraId="035C83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4BF" w:rsidRPr="006E3F58" w:rsidP="003D24D9" w14:paraId="7F221584" w14:textId="34F6D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</w:t>
            </w:r>
            <w:r w:rsidRPr="006E3F58" w:rsidR="00AB3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Objekta atbildīgā persona nav nodrošinājusi automātiskās ugunsgrēka atklāšanas un trauksmes signalizācijas sistēma (turpmāk -  AUATSS) tehnisko apkopi un tehniskās apkopes kontroli, 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pēdējā apkope veikta 02.05.2022., kā rezultātā ir pārkāpts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Ministru kabineta 2016.gada 19. aprīļa noteikumu Nr.238 “Ugunsdrošības noteikumi” (t</w:t>
            </w:r>
            <w:r w:rsidR="00425B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urpmāk - Ugunsdrošības noteikumu)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129.punkts.</w:t>
            </w:r>
          </w:p>
          <w:p w:rsidR="00AB307B" w:rsidRPr="006E3F58" w:rsidP="003D24D9" w14:paraId="338D7AA0" w14:textId="12B5BA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6.2. 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Objektā Ugunsaizsardzības sistēmas iedarbošanās gadījumu un bojājumu uzskaites žurnāls neatbilst Uguns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drošības noteikumu 9.pielikumam, kā rezultātā ir pārkāpts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Ugunsdrošības noteikumu 131.punkts.</w:t>
            </w:r>
          </w:p>
          <w:p w:rsidR="00AB307B" w:rsidRPr="006E3F58" w:rsidP="003D24D9" w14:paraId="5E9604B8" w14:textId="4C8E93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6.3. 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Objektā 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nav izvietoti 2.stāva evakuācijas plāni, kā rezultātā ir pārkāpts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Ugunsdrošības noteikumu 234.punkts.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307B" w:rsidRPr="006E3F58" w:rsidP="003D24D9" w14:paraId="34CFD579" w14:textId="2710BF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6.4. 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Objekta numuriņos, kuros nakšņo cilvēki</w:t>
            </w:r>
            <w:r w:rsidR="00A230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nav izvietoti evakuāci</w:t>
            </w:r>
            <w:bookmarkStart w:id="0" w:name="_GoBack"/>
            <w:bookmarkEnd w:id="0"/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jas plāni, bet tieši objekta 2.stāva 5.</w:t>
            </w:r>
            <w:r w:rsidR="00425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istabā, 1.stāva 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3., 4. istabā, kā rezultātā ir pārkāpts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Ugunsdrošības noteikumu 235.punkts.</w:t>
            </w:r>
          </w:p>
          <w:p w:rsidR="00AB307B" w:rsidRPr="006E3F58" w:rsidP="003D24D9" w14:paraId="0E270CC0" w14:textId="0FDF4B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6.5. 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Objektā 1.stāvā evakuācijas izeja nav apzīmēta ar Ugunsdrošības noteikumu 1.pieliku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>ma 5.1. zīmi, kā rezultātā ir pārkāpts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Ugunsdrošības noteikumu 244.punkts.</w:t>
            </w:r>
            <w:r w:rsidRPr="006E3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307B" w:rsidRPr="00E227D8" w:rsidP="003D24D9" w14:paraId="5F1CB75F" w14:textId="38B0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6.6. </w:t>
            </w:r>
            <w:r w:rsidRPr="003D24D9">
              <w:rPr>
                <w:rFonts w:ascii="Times New Roman" w:eastAsia="Calibri" w:hAnsi="Times New Roman" w:cs="Times New Roman"/>
                <w:sz w:val="24"/>
                <w:szCs w:val="24"/>
              </w:rPr>
              <w:t>Objektā 2.stāvā pie 9.istabas un no 2.stāva uz 1.stāvu evakuācijas ceļš nav apzīmēts ar  Ugunsdrošī</w:t>
            </w:r>
            <w:r w:rsidRPr="003D24D9" w:rsidR="003D24D9">
              <w:rPr>
                <w:rFonts w:ascii="Times New Roman" w:eastAsia="Calibri" w:hAnsi="Times New Roman" w:cs="Times New Roman"/>
                <w:sz w:val="24"/>
                <w:szCs w:val="24"/>
              </w:rPr>
              <w:t>bas noteikumu 1.pielikuma zīmēm, kā rezultātā ir pārkāpts</w:t>
            </w:r>
            <w:r w:rsidRPr="003D24D9" w:rsidR="003D2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Ugunsdrošības noteikumu 244.punkts.</w:t>
            </w:r>
            <w:r w:rsidRPr="003D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0410B7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52660F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0C63806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402284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A61A2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4E998E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nepieciešams novērst 6.punktā minētos pārkāpumus.</w:t>
            </w:r>
          </w:p>
        </w:tc>
      </w:tr>
      <w:tr w14:paraId="58C3C83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1D031E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7B17BD3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3131C3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E3E3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0C3597" w:rsidP="006E3F58" w14:paraId="669CA92D" w14:textId="5388683A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1F53617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F2DF69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159064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BE381E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CCF9D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0C3597" w14:paraId="23DFCD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073D21F0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1FA688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3E881FE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4F4BA41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23E1FCA4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2FA5D89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9A534C6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471268" w14:paraId="0873483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1DE806E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1E679E0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FF1F80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651E001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0C3597" w14:paraId="70C590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VUGD KRP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633CB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6E3F58" w14:paraId="6C20BD6A" w14:textId="33135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P="00B245E2" w14:paraId="3F0F8D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0C3597" w14:paraId="52B1B3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I.Kirfa</w:t>
            </w:r>
          </w:p>
        </w:tc>
      </w:tr>
      <w:tr w14:paraId="17713116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E0B2E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E0792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37FA6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31356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7E5D6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C74C71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705F29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270B2F51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1A37E7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6DAA2B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443C5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A6FA20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732303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14848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6D11CB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6D68028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DFF52E7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371C2FA0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F5BE07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2BE4EA8" w14:textId="08868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 w:rsidR="000C3597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29DC435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D524A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3945CD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BC7C5F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D5D6A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6258952"/>
      <w:docPartObj>
        <w:docPartGallery w:val="Page Numbers (Top of Page)"/>
        <w:docPartUnique/>
      </w:docPartObj>
    </w:sdtPr>
    <w:sdtContent>
      <w:p w:rsidR="00E227D8" w:rsidRPr="00762AE8" w14:paraId="11996B5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68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5B850C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3FDCAD9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2704A"/>
    <w:rsid w:val="00056838"/>
    <w:rsid w:val="00070E23"/>
    <w:rsid w:val="000C3597"/>
    <w:rsid w:val="0015650A"/>
    <w:rsid w:val="001F6D62"/>
    <w:rsid w:val="002174BF"/>
    <w:rsid w:val="00281811"/>
    <w:rsid w:val="002A02AD"/>
    <w:rsid w:val="003009D4"/>
    <w:rsid w:val="003437F5"/>
    <w:rsid w:val="00346269"/>
    <w:rsid w:val="003B78D3"/>
    <w:rsid w:val="003D24D9"/>
    <w:rsid w:val="003D3A0E"/>
    <w:rsid w:val="00425B35"/>
    <w:rsid w:val="00426EBD"/>
    <w:rsid w:val="00441E69"/>
    <w:rsid w:val="00471268"/>
    <w:rsid w:val="00483BBB"/>
    <w:rsid w:val="004901B0"/>
    <w:rsid w:val="004B03FF"/>
    <w:rsid w:val="004B095D"/>
    <w:rsid w:val="004E6B03"/>
    <w:rsid w:val="005C1753"/>
    <w:rsid w:val="005D1C44"/>
    <w:rsid w:val="005D635A"/>
    <w:rsid w:val="00635786"/>
    <w:rsid w:val="0065049A"/>
    <w:rsid w:val="00682895"/>
    <w:rsid w:val="006E3F58"/>
    <w:rsid w:val="00733A6E"/>
    <w:rsid w:val="00736BC1"/>
    <w:rsid w:val="00762AE8"/>
    <w:rsid w:val="007665C9"/>
    <w:rsid w:val="00794977"/>
    <w:rsid w:val="00794DFA"/>
    <w:rsid w:val="007A187F"/>
    <w:rsid w:val="007D2C05"/>
    <w:rsid w:val="00884E35"/>
    <w:rsid w:val="00964438"/>
    <w:rsid w:val="0097786E"/>
    <w:rsid w:val="009A04EE"/>
    <w:rsid w:val="00A025C5"/>
    <w:rsid w:val="00A03583"/>
    <w:rsid w:val="00A23011"/>
    <w:rsid w:val="00A24FDC"/>
    <w:rsid w:val="00A47DBC"/>
    <w:rsid w:val="00A66FAF"/>
    <w:rsid w:val="00AB307B"/>
    <w:rsid w:val="00AD657F"/>
    <w:rsid w:val="00B00630"/>
    <w:rsid w:val="00B245E2"/>
    <w:rsid w:val="00B42A8D"/>
    <w:rsid w:val="00B44158"/>
    <w:rsid w:val="00B5539A"/>
    <w:rsid w:val="00B60EAD"/>
    <w:rsid w:val="00B97A08"/>
    <w:rsid w:val="00BB5A54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  <w:rsid w:val="00F3463E"/>
    <w:rsid w:val="00F408A7"/>
    <w:rsid w:val="00FC4CBE"/>
  </w:rsids>
  <m:mathPr>
    <m:mathFont m:val="Cambria Math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F5AD4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Finka</cp:lastModifiedBy>
  <cp:revision>11</cp:revision>
  <dcterms:created xsi:type="dcterms:W3CDTF">2022-04-04T14:46:00Z</dcterms:created>
  <dcterms:modified xsi:type="dcterms:W3CDTF">2023-05-12T07:56:00Z</dcterms:modified>
</cp:coreProperties>
</file>