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4.0 -->
  <w:body>
    <w:tbl>
      <w:tblPr>
        <w:tblW w:w="9356" w:type="dxa"/>
        <w:tblLayout w:type="fixed"/>
        <w:tblLook w:val="04A0"/>
      </w:tblPr>
      <w:tblGrid>
        <w:gridCol w:w="9356"/>
      </w:tblGrid>
      <w:tr w14:paraId="5A8134E8" w14:textId="77777777" w:rsidTr="00F94C29">
        <w:tblPrEx>
          <w:tblW w:w="9356" w:type="dxa"/>
          <w:tblLayout w:type="fixed"/>
          <w:tblLook w:val="04A0"/>
        </w:tblPrEx>
        <w:tc>
          <w:tcPr>
            <w:tcW w:w="9356" w:type="dxa"/>
          </w:tcPr>
          <w:p w:rsidR="00BC67F6" w:rsidRPr="00F94C29" w:rsidP="00106D19" w14:paraId="2BCFB5E1" w14:textId="77777777">
            <w:pPr>
              <w:jc w:val="center"/>
              <w:rPr>
                <w:b/>
                <w:bCs/>
                <w:caps/>
                <w:szCs w:val="28"/>
                <w:lang w:val="lv-LV"/>
              </w:rPr>
            </w:pPr>
            <w:r w:rsidRPr="00F94C29">
              <w:rPr>
                <w:b/>
                <w:bCs/>
                <w:caps/>
                <w:szCs w:val="28"/>
                <w:lang w:val="lv-LV"/>
              </w:rPr>
              <w:t>Objekta higiēniskais novērtējums</w:t>
            </w:r>
          </w:p>
        </w:tc>
      </w:tr>
    </w:tbl>
    <w:p w:rsidR="00BC67F6" w:rsidP="00BC67F6" w14:paraId="09276833" w14:textId="7F5F5A8B">
      <w:pPr>
        <w:rPr>
          <w:sz w:val="24"/>
          <w:lang w:val="lv-LV"/>
        </w:rPr>
      </w:pPr>
    </w:p>
    <w:tbl>
      <w:tblPr>
        <w:tblW w:w="9356" w:type="dxa"/>
        <w:tblLayout w:type="fixed"/>
        <w:tblLook w:val="04A0"/>
      </w:tblPr>
      <w:tblGrid>
        <w:gridCol w:w="9356"/>
      </w:tblGrid>
      <w:tr w14:paraId="027A0DB6" w14:textId="77777777" w:rsidTr="007E31CE">
        <w:tblPrEx>
          <w:tblW w:w="9356" w:type="dxa"/>
          <w:tblLayout w:type="fixed"/>
          <w:tblLook w:val="04A0"/>
        </w:tblPrEx>
        <w:tc>
          <w:tcPr>
            <w:tcW w:w="9356" w:type="dxa"/>
          </w:tcPr>
          <w:p w:rsidR="00F94C29" w:rsidRPr="00F94C29" w:rsidP="007E31CE" w14:paraId="2B875950" w14:textId="77777777">
            <w:pPr>
              <w:jc w:val="center"/>
              <w:rPr>
                <w:bCs/>
                <w:sz w:val="24"/>
                <w:lang w:val="lv-LV"/>
              </w:rPr>
            </w:pPr>
            <w:r w:rsidRPr="00F94C29">
              <w:rPr>
                <w:bCs/>
                <w:sz w:val="24"/>
                <w:lang w:val="lv-LV"/>
              </w:rPr>
              <w:t>Valmierā</w:t>
            </w:r>
          </w:p>
        </w:tc>
      </w:tr>
    </w:tbl>
    <w:p w:rsidR="00F94C29" w:rsidRPr="00F94C29" w:rsidP="00BC67F6" w14:paraId="6775C159" w14:textId="77777777">
      <w:pPr>
        <w:rPr>
          <w:sz w:val="24"/>
          <w:lang w:val="lv-LV"/>
        </w:rPr>
      </w:pPr>
    </w:p>
    <w:tbl>
      <w:tblPr>
        <w:tblW w:w="3017" w:type="dxa"/>
        <w:tblLayout w:type="fixed"/>
        <w:tblLook w:val="0000"/>
      </w:tblPr>
      <w:tblGrid>
        <w:gridCol w:w="3017"/>
      </w:tblGrid>
      <w:tr w14:paraId="56229912" w14:textId="77777777" w:rsidTr="00F94C29">
        <w:tblPrEx>
          <w:tblW w:w="3017" w:type="dxa"/>
          <w:tblLayout w:type="fixed"/>
          <w:tblLook w:val="0000"/>
        </w:tblPrEx>
        <w:tc>
          <w:tcPr>
            <w:tcW w:w="3017" w:type="dxa"/>
            <w:tcBorders>
              <w:bottom w:val="single" w:sz="6" w:space="0" w:color="auto"/>
            </w:tcBorders>
            <w:vAlign w:val="bottom"/>
          </w:tcPr>
          <w:p w:rsidR="006F7A48" w:rsidRPr="00F94C29" w:rsidP="00BC67F6" w14:paraId="47D51F67" w14:textId="2D8FEF0B">
            <w:pPr>
              <w:jc w:val="center"/>
              <w:rPr>
                <w:bCs/>
                <w:sz w:val="24"/>
                <w:lang w:val="lv-LV"/>
              </w:rPr>
            </w:pPr>
            <w:r w:rsidRPr="00F94C29">
              <w:rPr>
                <w:bCs/>
                <w:noProof/>
                <w:sz w:val="24"/>
                <w:lang w:val="lv-LV"/>
              </w:rPr>
              <w:t>26.01.2023</w:t>
            </w:r>
          </w:p>
        </w:tc>
      </w:tr>
    </w:tbl>
    <w:p w:rsidR="00BC67F6" w:rsidRPr="00F94C29" w:rsidP="00BC67F6" w14:paraId="08571B8A" w14:textId="77777777">
      <w:pPr>
        <w:tabs>
          <w:tab w:val="left" w:pos="3825"/>
        </w:tabs>
        <w:rPr>
          <w:sz w:val="24"/>
          <w:lang w:val="lv-LV"/>
        </w:rPr>
      </w:pPr>
    </w:p>
    <w:tbl>
      <w:tblPr>
        <w:tblW w:w="0" w:type="auto"/>
        <w:tblInd w:w="-5" w:type="dxa"/>
        <w:tblLook w:val="04A0"/>
      </w:tblPr>
      <w:tblGrid>
        <w:gridCol w:w="9350"/>
      </w:tblGrid>
      <w:tr w14:paraId="68CD1B8F" w14:textId="77777777" w:rsidTr="00F94C29">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392428" w:rsidRPr="00F94C29" w:rsidP="00543916" w14:paraId="10C82200" w14:textId="62180DAE">
            <w:pPr>
              <w:numPr>
                <w:ilvl w:val="0"/>
                <w:numId w:val="9"/>
              </w:numPr>
              <w:tabs>
                <w:tab w:val="left" w:pos="252"/>
                <w:tab w:val="left" w:pos="432"/>
                <w:tab w:val="left" w:pos="702"/>
                <w:tab w:val="left" w:pos="993"/>
              </w:tabs>
              <w:spacing w:before="60" w:after="60"/>
              <w:ind w:left="0" w:firstLine="0"/>
              <w:jc w:val="both"/>
              <w:rPr>
                <w:sz w:val="24"/>
                <w:lang w:val="lv-LV"/>
              </w:rPr>
            </w:pPr>
            <w:r w:rsidRPr="00F94C29">
              <w:rPr>
                <w:b/>
                <w:sz w:val="24"/>
                <w:lang w:val="lv-LV"/>
              </w:rPr>
              <w:t xml:space="preserve">Objekta </w:t>
            </w:r>
            <w:r w:rsidRPr="00F94C29" w:rsidR="00C752CC">
              <w:rPr>
                <w:b/>
                <w:sz w:val="24"/>
                <w:lang w:val="lv-LV"/>
              </w:rPr>
              <w:t>nosaukums</w:t>
            </w:r>
            <w:r w:rsidRPr="00F94C29">
              <w:rPr>
                <w:b/>
                <w:sz w:val="24"/>
                <w:lang w:val="lv-LV"/>
              </w:rPr>
              <w:t>:</w:t>
            </w:r>
            <w:r w:rsidRPr="00F94C29">
              <w:rPr>
                <w:sz w:val="24"/>
                <w:lang w:val="lv-LV"/>
              </w:rPr>
              <w:t xml:space="preserve"> </w:t>
            </w:r>
            <w:r w:rsidRPr="00F94C29" w:rsidR="00B56932">
              <w:rPr>
                <w:sz w:val="24"/>
                <w:lang w:val="lv-LV"/>
              </w:rPr>
              <w:t>Diennakts nometne.</w:t>
            </w:r>
          </w:p>
        </w:tc>
      </w:tr>
      <w:tr w14:paraId="6D82F71B" w14:textId="77777777" w:rsidTr="00F94C29">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C752CC" w:rsidRPr="00F94C29" w:rsidP="00543916" w14:paraId="1FA73AAE" w14:textId="5CD4FCC1">
            <w:pPr>
              <w:numPr>
                <w:ilvl w:val="0"/>
                <w:numId w:val="9"/>
              </w:numPr>
              <w:tabs>
                <w:tab w:val="left" w:pos="252"/>
                <w:tab w:val="left" w:pos="432"/>
                <w:tab w:val="left" w:pos="702"/>
                <w:tab w:val="left" w:pos="993"/>
              </w:tabs>
              <w:spacing w:before="60" w:after="60"/>
              <w:ind w:left="0" w:firstLine="0"/>
              <w:jc w:val="both"/>
              <w:rPr>
                <w:color w:val="000000" w:themeColor="text1"/>
                <w:sz w:val="24"/>
                <w:lang w:val="lv-LV"/>
              </w:rPr>
            </w:pPr>
            <w:r w:rsidRPr="00F94C29">
              <w:rPr>
                <w:b/>
                <w:color w:val="000000" w:themeColor="text1"/>
                <w:sz w:val="24"/>
                <w:lang w:val="lv-LV"/>
              </w:rPr>
              <w:t>Objekta īpašnieks:</w:t>
            </w:r>
            <w:r w:rsidRPr="00F94C29">
              <w:rPr>
                <w:color w:val="000000" w:themeColor="text1"/>
                <w:sz w:val="24"/>
                <w:lang w:val="lv-LV"/>
              </w:rPr>
              <w:t xml:space="preserve"> </w:t>
            </w:r>
            <w:r w:rsidRPr="00F94C29" w:rsidR="001A4F2E">
              <w:rPr>
                <w:color w:val="000000" w:themeColor="text1"/>
                <w:sz w:val="24"/>
                <w:lang w:val="lv-LV"/>
              </w:rPr>
              <w:t xml:space="preserve">nometnes organizētājs - </w:t>
            </w:r>
            <w:r w:rsidRPr="00F94C29" w:rsidR="001A4F2E">
              <w:rPr>
                <w:color w:val="000000" w:themeColor="text1"/>
                <w:sz w:val="24"/>
                <w:lang w:val="lv-LV"/>
              </w:rPr>
              <w:t>Jaunsardzes</w:t>
            </w:r>
            <w:r w:rsidRPr="00F94C29" w:rsidR="001A4F2E">
              <w:rPr>
                <w:color w:val="000000" w:themeColor="text1"/>
                <w:sz w:val="24"/>
                <w:lang w:val="lv-LV"/>
              </w:rPr>
              <w:t xml:space="preserve"> centrs </w:t>
            </w:r>
            <w:r w:rsidRPr="00F94C29" w:rsidR="001A4F2E">
              <w:rPr>
                <w:color w:val="000000" w:themeColor="text1"/>
                <w:sz w:val="24"/>
                <w:lang w:val="lv-LV"/>
              </w:rPr>
              <w:t>reģ</w:t>
            </w:r>
            <w:r w:rsidRPr="00F94C29" w:rsidR="001A4F2E">
              <w:rPr>
                <w:color w:val="000000" w:themeColor="text1"/>
                <w:sz w:val="24"/>
                <w:lang w:val="lv-LV"/>
              </w:rPr>
              <w:t xml:space="preserve">. Nr. 90009222536, </w:t>
            </w:r>
            <w:r w:rsidRPr="00F94C29" w:rsidR="001A4F2E">
              <w:rPr>
                <w:color w:val="000000" w:themeColor="text1"/>
                <w:sz w:val="24"/>
                <w:lang w:val="lv-LV"/>
              </w:rPr>
              <w:t>Kr</w:t>
            </w:r>
            <w:r w:rsidRPr="00F94C29" w:rsidR="001A4F2E">
              <w:rPr>
                <w:color w:val="000000" w:themeColor="text1"/>
                <w:sz w:val="24"/>
                <w:lang w:val="lv-LV"/>
              </w:rPr>
              <w:t>.</w:t>
            </w:r>
            <w:r w:rsidRPr="00F94C29" w:rsidR="004C6947">
              <w:rPr>
                <w:color w:val="000000" w:themeColor="text1"/>
                <w:sz w:val="24"/>
                <w:lang w:val="lv-LV"/>
              </w:rPr>
              <w:t> </w:t>
            </w:r>
            <w:r w:rsidRPr="00F94C29" w:rsidR="001A4F2E">
              <w:rPr>
                <w:color w:val="000000" w:themeColor="text1"/>
                <w:sz w:val="24"/>
                <w:lang w:val="lv-LV"/>
              </w:rPr>
              <w:t xml:space="preserve">Valdemāra 10/12, Rīga.  Nometnes vadītājs – </w:t>
            </w:r>
            <w:r w:rsidRPr="00F94C29" w:rsidR="004C6947">
              <w:rPr>
                <w:color w:val="000000" w:themeColor="text1"/>
                <w:sz w:val="24"/>
                <w:lang w:val="lv-LV"/>
              </w:rPr>
              <w:t xml:space="preserve">Jānis </w:t>
            </w:r>
            <w:r w:rsidRPr="00F94C29" w:rsidR="004C6947">
              <w:rPr>
                <w:color w:val="000000" w:themeColor="text1"/>
                <w:sz w:val="24"/>
                <w:lang w:val="lv-LV"/>
              </w:rPr>
              <w:t>Bumburs</w:t>
            </w:r>
            <w:r w:rsidRPr="00F94C29" w:rsidR="001A4F2E">
              <w:rPr>
                <w:color w:val="000000" w:themeColor="text1"/>
                <w:sz w:val="24"/>
                <w:lang w:val="lv-LV"/>
              </w:rPr>
              <w:t xml:space="preserve"> (apliecības Nr. </w:t>
            </w:r>
            <w:r w:rsidRPr="00F94C29" w:rsidR="004C6947">
              <w:rPr>
                <w:color w:val="000000" w:themeColor="text1"/>
                <w:sz w:val="24"/>
                <w:lang w:val="lv-LV"/>
              </w:rPr>
              <w:t>054-00054</w:t>
            </w:r>
            <w:r w:rsidRPr="00F94C29" w:rsidR="001A4F2E">
              <w:rPr>
                <w:color w:val="000000" w:themeColor="text1"/>
                <w:sz w:val="24"/>
                <w:lang w:val="lv-LV"/>
              </w:rPr>
              <w:t xml:space="preserve">), tālr. </w:t>
            </w:r>
            <w:r w:rsidRPr="00F94C29" w:rsidR="004C6947">
              <w:rPr>
                <w:color w:val="000000" w:themeColor="text1"/>
                <w:sz w:val="24"/>
                <w:lang w:val="lv-LV"/>
              </w:rPr>
              <w:t>22142250</w:t>
            </w:r>
            <w:r w:rsidRPr="00F94C29" w:rsidR="001A4F2E">
              <w:rPr>
                <w:color w:val="000000" w:themeColor="text1"/>
                <w:sz w:val="24"/>
                <w:lang w:val="lv-LV"/>
              </w:rPr>
              <w:t>.</w:t>
            </w:r>
          </w:p>
        </w:tc>
      </w:tr>
      <w:tr w14:paraId="6A868EAB" w14:textId="77777777" w:rsidTr="00F94C29">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CB1EB9" w:rsidRPr="00F94C29" w:rsidP="00CB1EB9" w14:paraId="544EB51A" w14:textId="6B371FB5">
            <w:pPr>
              <w:numPr>
                <w:ilvl w:val="0"/>
                <w:numId w:val="9"/>
              </w:numPr>
              <w:tabs>
                <w:tab w:val="left" w:pos="252"/>
                <w:tab w:val="left" w:pos="432"/>
                <w:tab w:val="left" w:pos="702"/>
                <w:tab w:val="left" w:pos="993"/>
              </w:tabs>
              <w:spacing w:before="60" w:after="60"/>
              <w:ind w:left="0" w:firstLine="0"/>
              <w:jc w:val="both"/>
              <w:rPr>
                <w:color w:val="000000" w:themeColor="text1"/>
                <w:sz w:val="24"/>
                <w:lang w:val="lv-LV"/>
              </w:rPr>
            </w:pPr>
            <w:r w:rsidRPr="00F94C29">
              <w:rPr>
                <w:b/>
                <w:color w:val="000000" w:themeColor="text1"/>
                <w:sz w:val="24"/>
                <w:lang w:val="lv-LV"/>
              </w:rPr>
              <w:t>Objekta adrese:</w:t>
            </w:r>
            <w:r w:rsidRPr="00F94C29">
              <w:rPr>
                <w:color w:val="000000" w:themeColor="text1"/>
                <w:sz w:val="24"/>
                <w:lang w:val="lv-LV"/>
              </w:rPr>
              <w:t xml:space="preserve"> </w:t>
            </w:r>
            <w:r w:rsidRPr="00F94C29" w:rsidR="00BD58A1">
              <w:rPr>
                <w:color w:val="000000" w:themeColor="text1"/>
                <w:sz w:val="24"/>
                <w:lang w:val="lv-LV"/>
              </w:rPr>
              <w:t>Oškalna</w:t>
            </w:r>
            <w:r w:rsidRPr="00F94C29" w:rsidR="00BD58A1">
              <w:rPr>
                <w:color w:val="000000" w:themeColor="text1"/>
                <w:sz w:val="24"/>
                <w:lang w:val="lv-LV"/>
              </w:rPr>
              <w:t xml:space="preserve"> iela 6, Ērgļi, Madonas novads.</w:t>
            </w:r>
          </w:p>
        </w:tc>
      </w:tr>
      <w:tr w14:paraId="1E6B9633" w14:textId="77777777" w:rsidTr="00F94C29">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CB1EB9" w:rsidRPr="00F94C29" w:rsidP="00CB1EB9" w14:paraId="471C295C" w14:textId="3C972F8A">
            <w:pPr>
              <w:numPr>
                <w:ilvl w:val="0"/>
                <w:numId w:val="9"/>
              </w:numPr>
              <w:tabs>
                <w:tab w:val="left" w:pos="252"/>
                <w:tab w:val="left" w:pos="432"/>
                <w:tab w:val="left" w:pos="702"/>
                <w:tab w:val="left" w:pos="993"/>
              </w:tabs>
              <w:spacing w:before="60" w:after="60"/>
              <w:ind w:left="0" w:firstLine="0"/>
              <w:jc w:val="both"/>
              <w:rPr>
                <w:sz w:val="24"/>
                <w:lang w:val="lv-LV"/>
              </w:rPr>
            </w:pPr>
            <w:r w:rsidRPr="00F94C29">
              <w:rPr>
                <w:b/>
                <w:sz w:val="24"/>
                <w:lang w:val="lv-LV"/>
              </w:rPr>
              <w:t>Novērtēšanu veica</w:t>
            </w:r>
            <w:r w:rsidRPr="00F94C29">
              <w:rPr>
                <w:b/>
                <w:color w:val="000000" w:themeColor="text1"/>
                <w:sz w:val="24"/>
                <w:lang w:val="lv-LV"/>
              </w:rPr>
              <w:t>:</w:t>
            </w:r>
            <w:r w:rsidRPr="00F94C29">
              <w:rPr>
                <w:color w:val="000000" w:themeColor="text1"/>
                <w:sz w:val="24"/>
                <w:lang w:val="lv-LV"/>
              </w:rPr>
              <w:t xml:space="preserve"> </w:t>
            </w:r>
            <w:r w:rsidRPr="00F94C29" w:rsidR="004C6947">
              <w:rPr>
                <w:color w:val="000000" w:themeColor="text1"/>
                <w:sz w:val="24"/>
                <w:lang w:val="lv-LV"/>
              </w:rPr>
              <w:t>21.06.2022., Sabiedrības veselības departamenta Vidzemes kontroles nodaļas vides veselības analītiķe Evita Kupča.</w:t>
            </w:r>
          </w:p>
        </w:tc>
      </w:tr>
      <w:tr w14:paraId="3401F025" w14:textId="77777777" w:rsidTr="00F94C29">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CB1EB9" w:rsidRPr="00F94C29" w:rsidP="00CB1EB9" w14:paraId="206DEBF6" w14:textId="6161720F">
            <w:pPr>
              <w:numPr>
                <w:ilvl w:val="0"/>
                <w:numId w:val="9"/>
              </w:numPr>
              <w:tabs>
                <w:tab w:val="left" w:pos="252"/>
                <w:tab w:val="left" w:pos="432"/>
                <w:tab w:val="left" w:pos="702"/>
                <w:tab w:val="left" w:pos="993"/>
              </w:tabs>
              <w:spacing w:before="60" w:after="60"/>
              <w:ind w:left="0" w:firstLine="0"/>
              <w:rPr>
                <w:sz w:val="24"/>
                <w:lang w:val="lv-LV"/>
              </w:rPr>
            </w:pPr>
            <w:r w:rsidRPr="00F94C29">
              <w:rPr>
                <w:b/>
                <w:sz w:val="24"/>
                <w:lang w:val="lv-LV"/>
              </w:rPr>
              <w:t>Novērtēšanā piedalījās:</w:t>
            </w:r>
            <w:r w:rsidRPr="00F94C29">
              <w:rPr>
                <w:sz w:val="24"/>
                <w:lang w:val="lv-LV"/>
              </w:rPr>
              <w:t xml:space="preserve"> </w:t>
            </w:r>
            <w:r w:rsidRPr="00F94C29" w:rsidR="004C6947">
              <w:rPr>
                <w:sz w:val="24"/>
                <w:lang w:val="lv-LV"/>
              </w:rPr>
              <w:t>objekta pilnvarotā persona.</w:t>
            </w:r>
          </w:p>
        </w:tc>
      </w:tr>
      <w:tr w14:paraId="647BA078" w14:textId="77777777" w:rsidTr="00F94C29">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CB1EB9" w:rsidRPr="00F94C29" w:rsidP="00CB1EB9" w14:paraId="19547B25" w14:textId="77777777">
            <w:pPr>
              <w:overflowPunct/>
              <w:autoSpaceDE/>
              <w:adjustRightInd/>
              <w:ind w:right="6"/>
              <w:jc w:val="both"/>
              <w:rPr>
                <w:sz w:val="24"/>
                <w:lang w:val="lv-LV"/>
              </w:rPr>
            </w:pPr>
            <w:r w:rsidRPr="00F94C29">
              <w:rPr>
                <w:b/>
                <w:sz w:val="24"/>
                <w:lang w:val="lv-LV"/>
              </w:rPr>
              <w:t>6.1. Vispārīgās ziņas par objektu/ objekta raksturojums</w:t>
            </w:r>
          </w:p>
          <w:p w:rsidR="00EA794E" w:rsidRPr="00F94C29" w:rsidP="00EA794E" w14:paraId="6BE9AC02" w14:textId="1C483485">
            <w:pPr>
              <w:tabs>
                <w:tab w:val="left" w:pos="993"/>
              </w:tabs>
              <w:ind w:firstLine="201"/>
              <w:jc w:val="both"/>
              <w:rPr>
                <w:color w:val="000000" w:themeColor="text1"/>
                <w:sz w:val="24"/>
                <w:lang w:val="lv-LV"/>
              </w:rPr>
            </w:pPr>
            <w:r w:rsidRPr="00F94C29">
              <w:rPr>
                <w:sz w:val="24"/>
                <w:lang w:val="lv-LV"/>
              </w:rPr>
              <w:t>Dokumenta sagatavošana veikta</w:t>
            </w:r>
            <w:r w:rsidRPr="00F94C29">
              <w:rPr>
                <w:color w:val="000000" w:themeColor="text1"/>
                <w:sz w:val="24"/>
                <w:lang w:val="lv-LV"/>
              </w:rPr>
              <w:t xml:space="preserve">, pamatojoties uz nometnes vadītāja </w:t>
            </w:r>
            <w:r w:rsidRPr="00F94C29" w:rsidR="004C6947">
              <w:rPr>
                <w:color w:val="000000" w:themeColor="text1"/>
                <w:sz w:val="24"/>
                <w:lang w:val="lv-LV"/>
              </w:rPr>
              <w:t>Jāņa Bumbura</w:t>
            </w:r>
            <w:r w:rsidRPr="00F94C29">
              <w:rPr>
                <w:color w:val="000000" w:themeColor="text1"/>
                <w:sz w:val="24"/>
                <w:lang w:val="lv-LV"/>
              </w:rPr>
              <w:t xml:space="preserve"> (nometņu vadītāja apliecības Nr. </w:t>
            </w:r>
            <w:r w:rsidRPr="00F94C29" w:rsidR="004C6947">
              <w:rPr>
                <w:color w:val="000000" w:themeColor="text1"/>
                <w:sz w:val="24"/>
                <w:lang w:val="lv-LV"/>
              </w:rPr>
              <w:t>054-00054</w:t>
            </w:r>
            <w:r w:rsidRPr="00F94C29">
              <w:rPr>
                <w:color w:val="000000" w:themeColor="text1"/>
                <w:sz w:val="24"/>
                <w:lang w:val="lv-LV"/>
              </w:rPr>
              <w:t xml:space="preserve">, derīga līdz </w:t>
            </w:r>
            <w:r w:rsidRPr="00F94C29" w:rsidR="004C6947">
              <w:rPr>
                <w:color w:val="000000" w:themeColor="text1"/>
                <w:sz w:val="24"/>
                <w:lang w:val="lv-LV"/>
              </w:rPr>
              <w:t>21.11.2027</w:t>
            </w:r>
            <w:r w:rsidRPr="00F94C29">
              <w:rPr>
                <w:color w:val="000000" w:themeColor="text1"/>
                <w:sz w:val="24"/>
                <w:lang w:val="lv-LV"/>
              </w:rPr>
              <w:t>.) pieteikumu, lai novērtētu nometnes darbības vietas gatavību nometnes darbības uzsākšanai.</w:t>
            </w:r>
          </w:p>
          <w:p w:rsidR="00CB1EB9" w:rsidRPr="00F94C29" w:rsidP="001A4F2E" w14:paraId="5BF65A87" w14:textId="3E74B8D0">
            <w:pPr>
              <w:tabs>
                <w:tab w:val="left" w:pos="993"/>
              </w:tabs>
              <w:ind w:left="59" w:firstLine="142"/>
              <w:jc w:val="both"/>
              <w:rPr>
                <w:sz w:val="24"/>
                <w:lang w:val="lv-LV"/>
              </w:rPr>
            </w:pPr>
            <w:r w:rsidRPr="00F94C29">
              <w:rPr>
                <w:color w:val="000000" w:themeColor="text1"/>
                <w:sz w:val="24"/>
                <w:lang w:val="lv-LV"/>
              </w:rPr>
              <w:t>Dalībniek</w:t>
            </w:r>
            <w:r w:rsidRPr="00F94C29" w:rsidR="001A4F2E">
              <w:rPr>
                <w:color w:val="000000" w:themeColor="text1"/>
                <w:sz w:val="24"/>
                <w:lang w:val="lv-LV"/>
              </w:rPr>
              <w:t xml:space="preserve">u gulēšana paredzēta </w:t>
            </w:r>
            <w:r w:rsidRPr="00F94C29" w:rsidR="00BD58A1">
              <w:rPr>
                <w:color w:val="000000" w:themeColor="text1"/>
                <w:sz w:val="24"/>
                <w:lang w:val="lv-LV"/>
              </w:rPr>
              <w:t>Ērgļu vidusskolas klašu telpās</w:t>
            </w:r>
            <w:r w:rsidRPr="00F94C29" w:rsidR="001A4F2E">
              <w:rPr>
                <w:color w:val="000000" w:themeColor="text1"/>
                <w:sz w:val="24"/>
                <w:lang w:val="lv-LV"/>
              </w:rPr>
              <w:t xml:space="preserve">, </w:t>
            </w:r>
            <w:r w:rsidRPr="00F94C29" w:rsidR="001A4F2E">
              <w:rPr>
                <w:sz w:val="24"/>
                <w:lang w:val="lv-LV"/>
              </w:rPr>
              <w:t xml:space="preserve">jaunieši </w:t>
            </w:r>
            <w:r w:rsidRPr="00F94C29">
              <w:rPr>
                <w:sz w:val="24"/>
                <w:lang w:val="lv-LV"/>
              </w:rPr>
              <w:t>tiks nodrošināti ar gulēšanas inventāru</w:t>
            </w:r>
            <w:r w:rsidRPr="00F94C29" w:rsidR="009F749A">
              <w:rPr>
                <w:sz w:val="24"/>
                <w:lang w:val="lv-LV"/>
              </w:rPr>
              <w:t>.</w:t>
            </w:r>
            <w:r w:rsidRPr="00F94C29">
              <w:rPr>
                <w:sz w:val="24"/>
                <w:lang w:val="lv-LV"/>
              </w:rPr>
              <w:t xml:space="preserve"> Pirms nometnes darbības uzsākšanas gultu matrači tiks apstrādāti ar dezinfekcijas līdzekli. Katrā aktivitātes vietā būs nodrošināti roku dezinfekcijas līdzekļi. Telpu dezinfekcijas līdzekļi tiks glabāti jauniešiem nepieejamā /slēgtā vietā. Tualetes telpu uzkopšanu veiks </w:t>
            </w:r>
            <w:r w:rsidRPr="00F94C29" w:rsidR="004C6947">
              <w:rPr>
                <w:sz w:val="24"/>
                <w:lang w:val="lv-LV"/>
              </w:rPr>
              <w:t xml:space="preserve">skolas </w:t>
            </w:r>
            <w:r w:rsidRPr="00F94C29">
              <w:rPr>
                <w:sz w:val="24"/>
                <w:lang w:val="lv-LV"/>
              </w:rPr>
              <w:t xml:space="preserve">personāls. </w:t>
            </w:r>
            <w:r w:rsidRPr="00F94C29" w:rsidR="004C6947">
              <w:rPr>
                <w:sz w:val="24"/>
                <w:lang w:val="lv-LV"/>
              </w:rPr>
              <w:t>Nometnes norises vietā uzturēsies</w:t>
            </w:r>
            <w:r w:rsidRPr="00F94C29">
              <w:rPr>
                <w:sz w:val="24"/>
                <w:lang w:val="lv-LV"/>
              </w:rPr>
              <w:t xml:space="preserve"> medicīnas darbinieku</w:t>
            </w:r>
            <w:r w:rsidRPr="00F94C29" w:rsidR="004C6947">
              <w:rPr>
                <w:sz w:val="24"/>
                <w:lang w:val="lv-LV"/>
              </w:rPr>
              <w:t xml:space="preserve"> un sniegs</w:t>
            </w:r>
            <w:r w:rsidRPr="00F94C29">
              <w:rPr>
                <w:sz w:val="24"/>
                <w:lang w:val="lv-LV"/>
              </w:rPr>
              <w:t xml:space="preserve"> ārstniecisko</w:t>
            </w:r>
            <w:r w:rsidRPr="00F94C29" w:rsidR="004C6947">
              <w:rPr>
                <w:sz w:val="24"/>
                <w:lang w:val="lv-LV"/>
              </w:rPr>
              <w:t>s</w:t>
            </w:r>
            <w:r w:rsidRPr="00F94C29">
              <w:rPr>
                <w:sz w:val="24"/>
                <w:lang w:val="lv-LV"/>
              </w:rPr>
              <w:t xml:space="preserve"> pakalpojumu</w:t>
            </w:r>
            <w:r w:rsidRPr="00F94C29" w:rsidR="004C6947">
              <w:rPr>
                <w:sz w:val="24"/>
                <w:lang w:val="lv-LV"/>
              </w:rPr>
              <w:t>s</w:t>
            </w:r>
            <w:r w:rsidRPr="00F94C29">
              <w:rPr>
                <w:sz w:val="24"/>
                <w:lang w:val="lv-LV"/>
              </w:rPr>
              <w:t xml:space="preserve"> nometnes laikā. Nometnes telpas ir piemērotas nometnes vajadzībām un ir nepieciešamās telpu grupas. Ir iespēja vienu telpu iekārtot kā izolatoru.</w:t>
            </w:r>
          </w:p>
          <w:p w:rsidR="00665203" w:rsidRPr="00F94C29" w:rsidP="00CB1EB9" w14:paraId="452DEA26" w14:textId="26E67123">
            <w:pPr>
              <w:tabs>
                <w:tab w:val="left" w:pos="993"/>
              </w:tabs>
              <w:jc w:val="both"/>
              <w:rPr>
                <w:sz w:val="24"/>
                <w:lang w:val="lv-LV"/>
              </w:rPr>
            </w:pPr>
            <w:r w:rsidRPr="00F94C29">
              <w:rPr>
                <w:sz w:val="24"/>
                <w:lang w:val="lv-LV"/>
              </w:rPr>
              <w:t xml:space="preserve">Atbilstoši Inspekcijai sniegtai informācijai nometnē tiks nodrošināta iespēja epidemioloģiskās drošības pasākumu ievērošanai Codvid-19 infekcijas izplatības ierobežošanai. </w:t>
            </w:r>
            <w:r w:rsidRPr="00F94C29" w:rsidR="00F74D8D">
              <w:rPr>
                <w:sz w:val="24"/>
                <w:lang w:val="lv-LV"/>
              </w:rPr>
              <w:t>Sazinoties ar</w:t>
            </w:r>
            <w:r w:rsidRPr="00F94C29">
              <w:rPr>
                <w:sz w:val="24"/>
                <w:lang w:val="lv-LV"/>
              </w:rPr>
              <w:t xml:space="preserve"> nometnes vadītāj</w:t>
            </w:r>
            <w:r w:rsidRPr="00F94C29" w:rsidR="00F74D8D">
              <w:rPr>
                <w:sz w:val="24"/>
                <w:lang w:val="lv-LV"/>
              </w:rPr>
              <w:t>u</w:t>
            </w:r>
            <w:r w:rsidRPr="00F94C29">
              <w:rPr>
                <w:sz w:val="24"/>
                <w:lang w:val="lv-LV"/>
              </w:rPr>
              <w:t xml:space="preserve"> sniegta informācija par epidemioloģiskās  drošības pasākumiem Covid-19 infekcijas izplatības ierobežošanai, </w:t>
            </w:r>
            <w:r w:rsidRPr="00F94C29">
              <w:rPr>
                <w:sz w:val="24"/>
                <w:lang w:val="lv-LV"/>
              </w:rPr>
              <w:t>vadoties pēc</w:t>
            </w:r>
            <w:r w:rsidRPr="00F94C29" w:rsidR="00597F83">
              <w:rPr>
                <w:sz w:val="24"/>
                <w:lang w:val="lv-LV"/>
              </w:rPr>
              <w:t xml:space="preserve"> </w:t>
            </w:r>
            <w:r w:rsidRPr="00F94C29">
              <w:rPr>
                <w:sz w:val="24"/>
                <w:lang w:val="lv-LV"/>
              </w:rPr>
              <w:t xml:space="preserve">Veselības ministrijas </w:t>
            </w:r>
            <w:r w:rsidR="00F94C29">
              <w:rPr>
                <w:sz w:val="24"/>
                <w:lang w:val="lv-LV"/>
              </w:rPr>
              <w:t>“</w:t>
            </w:r>
            <w:r w:rsidRPr="00F94C29">
              <w:rPr>
                <w:sz w:val="24"/>
                <w:lang w:val="lv-LV"/>
              </w:rPr>
              <w:t>Vadlīnijas piesardzības pasākumiem bērnu nometņu organizētājiem” .</w:t>
            </w:r>
          </w:p>
          <w:p w:rsidR="00CB1EB9" w:rsidRPr="00F94C29" w:rsidP="00CB1EB9" w14:paraId="6546B9C5" w14:textId="1EE2C8F3">
            <w:pPr>
              <w:tabs>
                <w:tab w:val="left" w:pos="993"/>
              </w:tabs>
              <w:jc w:val="both"/>
              <w:rPr>
                <w:sz w:val="24"/>
                <w:lang w:val="lv-LV"/>
              </w:rPr>
            </w:pPr>
            <w:r w:rsidRPr="00F94C29">
              <w:rPr>
                <w:sz w:val="24"/>
                <w:lang w:val="lv-LV"/>
              </w:rPr>
              <w:t xml:space="preserve">Nometnes telpas ir piemērotas nometnes vajadzībām un ir nepieciešamās telpu grupas. Ēdināšanu nodrošinās PVD uzraudzībā esošs uzņēmums. </w:t>
            </w:r>
          </w:p>
          <w:p w:rsidR="00CB1EB9" w:rsidRPr="00F94C29" w:rsidP="00CB1EB9" w14:paraId="65519F45" w14:textId="2D2B8198">
            <w:pPr>
              <w:overflowPunct/>
              <w:autoSpaceDE/>
              <w:adjustRightInd/>
              <w:ind w:right="6"/>
              <w:jc w:val="both"/>
              <w:rPr>
                <w:b/>
                <w:sz w:val="24"/>
                <w:lang w:val="lv-LV"/>
              </w:rPr>
            </w:pPr>
            <w:r w:rsidRPr="00F94C29">
              <w:rPr>
                <w:b/>
                <w:sz w:val="24"/>
                <w:lang w:val="lv-LV"/>
              </w:rPr>
              <w:t>6</w:t>
            </w:r>
            <w:r w:rsidRPr="00F94C29">
              <w:rPr>
                <w:b/>
                <w:sz w:val="24"/>
                <w:lang w:val="lv-LV"/>
              </w:rPr>
              <w:t xml:space="preserve">.2. Iekštelpu virsmu apdare - </w:t>
            </w:r>
            <w:r w:rsidRPr="00F94C29">
              <w:rPr>
                <w:sz w:val="24"/>
                <w:lang w:val="lv-LV"/>
              </w:rPr>
              <w:t>telpu apdares materiāli ir atbilstoši telpu funkcijai un higiēnas prasībām</w:t>
            </w:r>
            <w:r w:rsidRPr="00F94C29" w:rsidR="004C6947">
              <w:rPr>
                <w:sz w:val="24"/>
                <w:lang w:val="lv-LV"/>
              </w:rPr>
              <w:t>,</w:t>
            </w:r>
            <w:r w:rsidRPr="00F94C29">
              <w:rPr>
                <w:sz w:val="24"/>
                <w:lang w:val="lv-LV"/>
              </w:rPr>
              <w:t xml:space="preserve"> ir viegli kopjami un dezinficējami.</w:t>
            </w:r>
            <w:r w:rsidRPr="00F94C29">
              <w:rPr>
                <w:spacing w:val="-4"/>
                <w:sz w:val="24"/>
                <w:lang w:val="lv-LV"/>
              </w:rPr>
              <w:t xml:space="preserve"> </w:t>
            </w:r>
            <w:r w:rsidRPr="00F94C29">
              <w:rPr>
                <w:sz w:val="24"/>
                <w:lang w:val="lv-LV"/>
              </w:rPr>
              <w:t xml:space="preserve"> </w:t>
            </w:r>
          </w:p>
          <w:p w:rsidR="00CB1EB9" w:rsidRPr="00F94C29" w:rsidP="00CB1EB9" w14:paraId="0757F8B4" w14:textId="17DAE761">
            <w:pPr>
              <w:overflowPunct/>
              <w:autoSpaceDE/>
              <w:adjustRightInd/>
              <w:ind w:right="6"/>
              <w:jc w:val="both"/>
              <w:rPr>
                <w:b/>
                <w:sz w:val="24"/>
                <w:lang w:val="lv-LV"/>
              </w:rPr>
            </w:pPr>
            <w:r w:rsidRPr="00F94C29">
              <w:rPr>
                <w:b/>
                <w:sz w:val="24"/>
                <w:lang w:val="lv-LV"/>
              </w:rPr>
              <w:t xml:space="preserve">6.3. Apgaismojums - </w:t>
            </w:r>
            <w:r w:rsidRPr="00F94C29">
              <w:rPr>
                <w:sz w:val="24"/>
                <w:lang w:val="lv-LV"/>
              </w:rPr>
              <w:t>visās nometnes telpās pieejams dabīgais apgaismojums</w:t>
            </w:r>
            <w:r w:rsidRPr="00F94C29" w:rsidR="00BC55BF">
              <w:rPr>
                <w:sz w:val="24"/>
                <w:lang w:val="lv-LV"/>
              </w:rPr>
              <w:t>.</w:t>
            </w:r>
            <w:r w:rsidRPr="00F94C29">
              <w:rPr>
                <w:sz w:val="24"/>
                <w:lang w:val="lv-LV"/>
              </w:rPr>
              <w:t xml:space="preserve"> Telpu apgaismes ķermeņi ir darba kārtībā. Vizuāli vērtējot, apgaismojums pietiekošs. Apgaismojums pie ēkas ieejas nodrošināts. </w:t>
            </w:r>
          </w:p>
          <w:p w:rsidR="00CB1EB9" w:rsidRPr="00F94C29" w:rsidP="00CB1EB9" w14:paraId="54ECD4AD" w14:textId="43AE0560">
            <w:pPr>
              <w:overflowPunct/>
              <w:autoSpaceDE/>
              <w:adjustRightInd/>
              <w:ind w:right="6"/>
              <w:jc w:val="both"/>
              <w:rPr>
                <w:b/>
                <w:sz w:val="24"/>
                <w:lang w:val="lv-LV"/>
              </w:rPr>
            </w:pPr>
            <w:r w:rsidRPr="00F94C29">
              <w:rPr>
                <w:b/>
                <w:sz w:val="24"/>
                <w:lang w:val="lv-LV"/>
              </w:rPr>
              <w:t xml:space="preserve">6.4. Siltumapgāde – </w:t>
            </w:r>
            <w:r w:rsidRPr="00F94C29" w:rsidR="00BD58A1">
              <w:rPr>
                <w:sz w:val="24"/>
                <w:lang w:val="lv-LV"/>
              </w:rPr>
              <w:t>pilsētas apkures sistēma</w:t>
            </w:r>
            <w:r w:rsidRPr="00F94C29" w:rsidR="001A4F2E">
              <w:rPr>
                <w:sz w:val="24"/>
                <w:lang w:val="lv-LV"/>
              </w:rPr>
              <w:t>.</w:t>
            </w:r>
          </w:p>
          <w:p w:rsidR="00CB1EB9" w:rsidRPr="00F94C29" w:rsidP="00CB1EB9" w14:paraId="1CA7CF09" w14:textId="2BAC0809">
            <w:pPr>
              <w:overflowPunct/>
              <w:autoSpaceDE/>
              <w:adjustRightInd/>
              <w:ind w:right="6"/>
              <w:jc w:val="both"/>
              <w:rPr>
                <w:sz w:val="24"/>
                <w:lang w:val="lv-LV" w:eastAsia="lv-LV"/>
              </w:rPr>
            </w:pPr>
            <w:r w:rsidRPr="00F94C29">
              <w:rPr>
                <w:b/>
                <w:sz w:val="24"/>
                <w:lang w:val="lv-LV"/>
              </w:rPr>
              <w:t>6.5. Gaisa apmaiņa -</w:t>
            </w:r>
            <w:r w:rsidRPr="00F94C29">
              <w:rPr>
                <w:sz w:val="24"/>
                <w:lang w:val="lv-LV" w:eastAsia="lv-LV"/>
              </w:rPr>
              <w:t xml:space="preserve"> dzīvojamās telpās ir dabīgā, </w:t>
            </w:r>
            <w:r w:rsidRPr="00F94C29" w:rsidR="004C6947">
              <w:rPr>
                <w:sz w:val="24"/>
                <w:lang w:val="lv-LV" w:eastAsia="lv-LV"/>
              </w:rPr>
              <w:t xml:space="preserve">mehāniskā ventilācijas sistēma ierīkota </w:t>
            </w:r>
            <w:r w:rsidRPr="00F94C29">
              <w:rPr>
                <w:sz w:val="24"/>
                <w:lang w:val="lv-LV" w:eastAsia="lv-LV"/>
              </w:rPr>
              <w:t xml:space="preserve"> dušas un tualetes telpās.</w:t>
            </w:r>
          </w:p>
          <w:p w:rsidR="00CB1EB9" w:rsidRPr="00F94C29" w:rsidP="00CB1EB9" w14:paraId="6CBE4C1B" w14:textId="5C25BDF0">
            <w:pPr>
              <w:overflowPunct/>
              <w:autoSpaceDE/>
              <w:adjustRightInd/>
              <w:ind w:right="6"/>
              <w:jc w:val="both"/>
              <w:rPr>
                <w:spacing w:val="-2"/>
                <w:sz w:val="24"/>
                <w:lang w:val="lv-LV"/>
              </w:rPr>
            </w:pPr>
            <w:r w:rsidRPr="00F94C29">
              <w:rPr>
                <w:b/>
                <w:sz w:val="24"/>
                <w:lang w:val="lv-LV"/>
              </w:rPr>
              <w:t xml:space="preserve">6.6. Ūdens apgāde – </w:t>
            </w:r>
            <w:r w:rsidRPr="00F94C29" w:rsidR="00EA794E">
              <w:rPr>
                <w:bCs/>
                <w:sz w:val="24"/>
                <w:lang w:val="lv-LV"/>
              </w:rPr>
              <w:t>c</w:t>
            </w:r>
            <w:r w:rsidRPr="00F94C29" w:rsidR="00EA794E">
              <w:rPr>
                <w:sz w:val="24"/>
                <w:lang w:val="lv-LV"/>
              </w:rPr>
              <w:t xml:space="preserve">entralizēta – </w:t>
            </w:r>
            <w:r w:rsidRPr="00F94C29" w:rsidR="004C6947">
              <w:rPr>
                <w:sz w:val="24"/>
                <w:lang w:val="lv-LV"/>
              </w:rPr>
              <w:t>Ērgļu</w:t>
            </w:r>
            <w:r w:rsidRPr="00F94C29" w:rsidR="00EA794E">
              <w:rPr>
                <w:sz w:val="24"/>
                <w:lang w:val="lv-LV"/>
              </w:rPr>
              <w:t xml:space="preserve"> inženiertehniskie tīkli. Nodrošināta aukstā un karstā ūdens padeve.</w:t>
            </w:r>
          </w:p>
          <w:p w:rsidR="00CB1EB9" w:rsidRPr="00F94C29" w:rsidP="00CB1EB9" w14:paraId="5B7A9EB8" w14:textId="22726E2A">
            <w:pPr>
              <w:overflowPunct/>
              <w:autoSpaceDE/>
              <w:adjustRightInd/>
              <w:ind w:right="6"/>
              <w:jc w:val="both"/>
              <w:rPr>
                <w:spacing w:val="-2"/>
                <w:sz w:val="24"/>
                <w:lang w:val="lv-LV"/>
              </w:rPr>
            </w:pPr>
            <w:r w:rsidRPr="00F94C29">
              <w:rPr>
                <w:b/>
                <w:sz w:val="24"/>
                <w:lang w:val="lv-LV"/>
              </w:rPr>
              <w:t>6.7. Kanalizācijas sistēma –</w:t>
            </w:r>
            <w:r w:rsidRPr="00F94C29">
              <w:rPr>
                <w:sz w:val="24"/>
                <w:lang w:val="lv-LV"/>
              </w:rPr>
              <w:t xml:space="preserve"> </w:t>
            </w:r>
            <w:r w:rsidRPr="00F94C29" w:rsidR="00EA794E">
              <w:rPr>
                <w:sz w:val="24"/>
                <w:lang w:val="lv-LV"/>
              </w:rPr>
              <w:t xml:space="preserve">centralizēta – </w:t>
            </w:r>
            <w:r w:rsidRPr="00F94C29" w:rsidR="004C6947">
              <w:rPr>
                <w:sz w:val="24"/>
                <w:lang w:val="lv-LV"/>
              </w:rPr>
              <w:t>Ērgļu</w:t>
            </w:r>
            <w:r w:rsidRPr="00F94C29" w:rsidR="00EA794E">
              <w:rPr>
                <w:sz w:val="24"/>
                <w:lang w:val="lv-LV"/>
              </w:rPr>
              <w:t xml:space="preserve"> inženiertehniskie tīkli.</w:t>
            </w:r>
          </w:p>
          <w:p w:rsidR="00CB1EB9" w:rsidRPr="00F94C29" w:rsidP="00CB1EB9" w14:paraId="0A27DCE0" w14:textId="77777777">
            <w:pPr>
              <w:overflowPunct/>
              <w:autoSpaceDE/>
              <w:adjustRightInd/>
              <w:ind w:right="6"/>
              <w:jc w:val="both"/>
              <w:rPr>
                <w:i/>
                <w:spacing w:val="-2"/>
                <w:sz w:val="24"/>
                <w:lang w:val="lv-LV"/>
              </w:rPr>
            </w:pPr>
            <w:r w:rsidRPr="00F94C29">
              <w:rPr>
                <w:b/>
                <w:sz w:val="24"/>
                <w:lang w:val="lv-LV"/>
              </w:rPr>
              <w:t xml:space="preserve">6.8. Teritorijas labiekārtošana - </w:t>
            </w:r>
            <w:r w:rsidRPr="00F94C29">
              <w:rPr>
                <w:sz w:val="24"/>
                <w:lang w:val="lv-LV"/>
              </w:rPr>
              <w:t xml:space="preserve">teritorija labiekārtota, sakopta, iežogota. Nodrošinātas nepieciešamās funkcionālās zonas. Ir organizēta sadzīves atkritumu savākšana atbilstoši higiēnas prasībām:  </w:t>
            </w:r>
            <w:r w:rsidRPr="00F94C29">
              <w:rPr>
                <w:sz w:val="24"/>
                <w:lang w:val="lv-LV" w:eastAsia="lv-LV"/>
              </w:rPr>
              <w:t>atkritumus uzglabā slēgtas konstrukcijas konteineros.</w:t>
            </w:r>
          </w:p>
          <w:p w:rsidR="00CB1EB9" w:rsidRPr="00F94C29" w:rsidP="00CB1EB9" w14:paraId="365143A9" w14:textId="77777777">
            <w:pPr>
              <w:overflowPunct/>
              <w:autoSpaceDE/>
              <w:adjustRightInd/>
              <w:ind w:right="6"/>
              <w:jc w:val="both"/>
              <w:rPr>
                <w:b/>
                <w:sz w:val="24"/>
                <w:lang w:val="lv-LV"/>
              </w:rPr>
            </w:pPr>
            <w:r w:rsidRPr="00F94C29">
              <w:rPr>
                <w:b/>
                <w:sz w:val="24"/>
                <w:lang w:val="lv-LV"/>
              </w:rPr>
              <w:t xml:space="preserve">6.9. Vides pieejamība - </w:t>
            </w:r>
            <w:r w:rsidRPr="00F94C29">
              <w:rPr>
                <w:sz w:val="24"/>
                <w:lang w:val="lv-LV"/>
              </w:rPr>
              <w:t>netiek vērtēts.</w:t>
            </w:r>
          </w:p>
          <w:p w:rsidR="00CB1EB9" w:rsidRPr="00F94C29" w:rsidP="00CB1EB9" w14:paraId="3B486C9D" w14:textId="4349B1F5">
            <w:pPr>
              <w:tabs>
                <w:tab w:val="left" w:pos="993"/>
              </w:tabs>
              <w:jc w:val="both"/>
              <w:rPr>
                <w:sz w:val="24"/>
                <w:lang w:val="lv-LV"/>
              </w:rPr>
            </w:pPr>
            <w:r w:rsidRPr="00F94C29">
              <w:rPr>
                <w:b/>
                <w:sz w:val="24"/>
                <w:lang w:val="lv-LV"/>
              </w:rPr>
              <w:t>6.10.</w:t>
            </w:r>
            <w:r w:rsidR="00F94C29">
              <w:rPr>
                <w:b/>
                <w:sz w:val="24"/>
                <w:lang w:val="lv-LV"/>
              </w:rPr>
              <w:t xml:space="preserve"> </w:t>
            </w:r>
            <w:r w:rsidRPr="00F94C29">
              <w:rPr>
                <w:b/>
                <w:sz w:val="24"/>
                <w:lang w:val="lv-LV"/>
              </w:rPr>
              <w:t xml:space="preserve">Riska faktoru novērtēšana un cita informācija - </w:t>
            </w:r>
            <w:r w:rsidRPr="00F94C29">
              <w:rPr>
                <w:sz w:val="24"/>
                <w:lang w:val="lv-LV"/>
              </w:rPr>
              <w:t xml:space="preserve">nodrošināti dezinfekcijas līdzekļi, roku izsmidzināmie dezinfekcijas līdzekļi. Telpas mitrā uzkopšana paredzēta divas reizes dienā, sanitārās telpas – vienu reizi 3 h, kā arī pēc vajadzības. Telpu uzkopšanu veic </w:t>
            </w:r>
            <w:r w:rsidRPr="00F94C29" w:rsidR="00F74D8D">
              <w:rPr>
                <w:bCs/>
                <w:sz w:val="24"/>
                <w:lang w:val="lv-LV"/>
              </w:rPr>
              <w:t>skolas</w:t>
            </w:r>
            <w:r w:rsidRPr="00F94C29">
              <w:rPr>
                <w:sz w:val="24"/>
                <w:lang w:val="lv-LV"/>
              </w:rPr>
              <w:t xml:space="preserve"> personāls, nodrošinot atbilstošu dezinfekciju. Telpu uzkopšanas inventārs ir marķēts un nokomplektēts.</w:t>
            </w:r>
          </w:p>
        </w:tc>
      </w:tr>
      <w:tr w14:paraId="56621860" w14:textId="77777777" w:rsidTr="00F94C29">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CB1EB9" w:rsidRPr="00F94C29" w:rsidP="00CB1EB9" w14:paraId="75C808D6" w14:textId="77777777">
            <w:pPr>
              <w:tabs>
                <w:tab w:val="left" w:pos="993"/>
              </w:tabs>
              <w:spacing w:before="60" w:after="60"/>
              <w:jc w:val="both"/>
              <w:rPr>
                <w:b/>
                <w:caps/>
                <w:sz w:val="24"/>
                <w:lang w:val="lv-LV"/>
              </w:rPr>
            </w:pPr>
            <w:r w:rsidRPr="00F94C29">
              <w:rPr>
                <w:b/>
                <w:bCs/>
                <w:caps/>
                <w:sz w:val="24"/>
                <w:lang w:val="lv-LV"/>
              </w:rPr>
              <w:t>7</w:t>
            </w:r>
            <w:r w:rsidRPr="00F94C29">
              <w:rPr>
                <w:caps/>
                <w:sz w:val="24"/>
                <w:lang w:val="lv-LV"/>
              </w:rPr>
              <w:t>.</w:t>
            </w:r>
            <w:r w:rsidRPr="00F94C29">
              <w:rPr>
                <w:b/>
                <w:caps/>
                <w:sz w:val="24"/>
                <w:lang w:val="lv-LV"/>
              </w:rPr>
              <w:t xml:space="preserve"> Slēdziens</w:t>
            </w:r>
          </w:p>
          <w:p w:rsidR="00CB1EB9" w:rsidRPr="00F94C29" w:rsidP="00CB1EB9" w14:paraId="1D8A1C08" w14:textId="351E767B">
            <w:pPr>
              <w:jc w:val="both"/>
              <w:rPr>
                <w:sz w:val="24"/>
                <w:lang w:val="lv-LV"/>
              </w:rPr>
            </w:pPr>
            <w:r w:rsidRPr="00F94C29">
              <w:rPr>
                <w:sz w:val="24"/>
                <w:lang w:val="lv-LV"/>
              </w:rPr>
              <w:t xml:space="preserve">   </w:t>
            </w:r>
            <w:r w:rsidRPr="00F94C29" w:rsidR="00EA794E">
              <w:rPr>
                <w:color w:val="000000" w:themeColor="text1"/>
                <w:sz w:val="24"/>
                <w:lang w:val="lv-LV"/>
              </w:rPr>
              <w:t xml:space="preserve">Nometnes norises vieta, </w:t>
            </w:r>
            <w:r w:rsidRPr="00F94C29" w:rsidR="00BD58A1">
              <w:rPr>
                <w:color w:val="000000" w:themeColor="text1"/>
                <w:sz w:val="24"/>
                <w:lang w:val="lv-LV"/>
              </w:rPr>
              <w:t xml:space="preserve">Ērgļu vidusskola un teritorija, </w:t>
            </w:r>
            <w:r w:rsidRPr="00F94C29" w:rsidR="00BD58A1">
              <w:rPr>
                <w:color w:val="000000" w:themeColor="text1"/>
                <w:sz w:val="24"/>
                <w:lang w:val="lv-LV"/>
              </w:rPr>
              <w:t>Oškalna</w:t>
            </w:r>
            <w:r w:rsidRPr="00F94C29" w:rsidR="00BD58A1">
              <w:rPr>
                <w:color w:val="000000" w:themeColor="text1"/>
                <w:sz w:val="24"/>
                <w:lang w:val="lv-LV"/>
              </w:rPr>
              <w:t xml:space="preserve"> ielā 6, Ērgļos, Madonas</w:t>
            </w:r>
            <w:r w:rsidRPr="00F94C29" w:rsidR="00EA794E">
              <w:rPr>
                <w:color w:val="000000" w:themeColor="text1"/>
                <w:sz w:val="24"/>
                <w:lang w:val="lv-LV"/>
              </w:rPr>
              <w:t xml:space="preserve"> novadā atbilst higiēnas prasībām.</w:t>
            </w:r>
          </w:p>
        </w:tc>
      </w:tr>
      <w:tr w14:paraId="79D4612E" w14:textId="77777777" w:rsidTr="00F94C29">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9F749A" w:rsidRPr="00F94C29" w:rsidP="009F749A" w14:paraId="21B7CFD3" w14:textId="77777777">
            <w:pPr>
              <w:numPr>
                <w:ilvl w:val="0"/>
                <w:numId w:val="15"/>
              </w:numPr>
              <w:tabs>
                <w:tab w:val="left" w:pos="342"/>
                <w:tab w:val="left" w:pos="993"/>
              </w:tabs>
              <w:ind w:left="0" w:firstLine="72"/>
              <w:jc w:val="both"/>
              <w:textAlignment w:val="auto"/>
              <w:rPr>
                <w:b/>
                <w:sz w:val="24"/>
                <w:lang w:val="lv-LV"/>
              </w:rPr>
            </w:pPr>
            <w:r w:rsidRPr="00F94C29">
              <w:rPr>
                <w:b/>
                <w:sz w:val="24"/>
                <w:lang w:val="lv-LV"/>
              </w:rPr>
              <w:t xml:space="preserve">Rekomendējamie pasākumi </w:t>
            </w:r>
          </w:p>
          <w:p w:rsidR="009F749A" w:rsidRPr="00F94C29" w:rsidP="009F749A" w14:paraId="23AC959D" w14:textId="0263309A">
            <w:pPr>
              <w:pStyle w:val="ListParagraph"/>
              <w:numPr>
                <w:ilvl w:val="1"/>
                <w:numId w:val="16"/>
              </w:numPr>
              <w:tabs>
                <w:tab w:val="left" w:pos="0"/>
                <w:tab w:val="left" w:pos="318"/>
                <w:tab w:val="left" w:pos="601"/>
              </w:tabs>
              <w:spacing w:before="60" w:after="60"/>
              <w:ind w:left="34" w:firstLine="0"/>
              <w:contextualSpacing/>
              <w:jc w:val="both"/>
              <w:rPr>
                <w:rFonts w:ascii="Times New Roman" w:hAnsi="Times New Roman"/>
                <w:sz w:val="24"/>
                <w:szCs w:val="24"/>
                <w:lang w:eastAsia="en-US"/>
              </w:rPr>
            </w:pPr>
            <w:r w:rsidRPr="00F94C29">
              <w:rPr>
                <w:rFonts w:ascii="Times New Roman" w:hAnsi="Times New Roman"/>
                <w:sz w:val="24"/>
                <w:lang w:eastAsia="en-US"/>
              </w:rPr>
              <w:t xml:space="preserve">Nodrošināt Ministru kabineta 2009. gada 1. septembra noteikumu Nr. 981 </w:t>
            </w:r>
            <w:r w:rsidR="00F94C29">
              <w:rPr>
                <w:rFonts w:ascii="Times New Roman" w:hAnsi="Times New Roman"/>
                <w:sz w:val="24"/>
                <w:lang w:eastAsia="en-US"/>
              </w:rPr>
              <w:t>“</w:t>
            </w:r>
            <w:r w:rsidRPr="00F94C29">
              <w:rPr>
                <w:rFonts w:ascii="Times New Roman" w:hAnsi="Times New Roman"/>
                <w:sz w:val="24"/>
                <w:lang w:eastAsia="en-US"/>
              </w:rPr>
              <w:t>Bērnu nometņu organizēšanas un darbības kārtība” prasību izpildi.</w:t>
            </w:r>
          </w:p>
          <w:p w:rsidR="009F749A" w:rsidRPr="00F94C29" w:rsidP="009F749A" w14:paraId="2EF47836" w14:textId="77777777">
            <w:pPr>
              <w:pStyle w:val="ListParagraph"/>
              <w:numPr>
                <w:ilvl w:val="1"/>
                <w:numId w:val="16"/>
              </w:numPr>
              <w:tabs>
                <w:tab w:val="left" w:pos="0"/>
                <w:tab w:val="left" w:pos="318"/>
                <w:tab w:val="left" w:pos="601"/>
              </w:tabs>
              <w:spacing w:before="60" w:after="60"/>
              <w:ind w:left="34" w:firstLine="0"/>
              <w:contextualSpacing/>
              <w:jc w:val="both"/>
              <w:rPr>
                <w:rFonts w:ascii="Times New Roman" w:hAnsi="Times New Roman"/>
                <w:sz w:val="24"/>
              </w:rPr>
            </w:pPr>
            <w:r w:rsidRPr="00F94C29">
              <w:rPr>
                <w:rFonts w:ascii="Times New Roman" w:hAnsi="Times New Roman"/>
                <w:sz w:val="24"/>
                <w:lang w:eastAsia="en-US"/>
              </w:rPr>
              <w:t xml:space="preserve">Nodrošināt Ministru kabineta 2021. gada 28. septembra </w:t>
            </w:r>
            <w:r w:rsidRPr="00F94C29">
              <w:rPr>
                <w:rFonts w:ascii="Times New Roman" w:hAnsi="Times New Roman"/>
                <w:sz w:val="24"/>
              </w:rPr>
              <w:t xml:space="preserve">noteikumu Nr. 662 “Epidemioloģiskās drošības pasākumi Covid-19 infekcijas izplatības ierobežošanai” (turpmāk – Noteikumi Nr. 662) prasības. </w:t>
            </w:r>
          </w:p>
          <w:p w:rsidR="009F749A" w:rsidRPr="00F94C29" w:rsidP="009F749A" w14:paraId="73B470BA" w14:textId="77777777">
            <w:pPr>
              <w:pStyle w:val="ListParagraph"/>
              <w:numPr>
                <w:ilvl w:val="1"/>
                <w:numId w:val="16"/>
              </w:numPr>
              <w:tabs>
                <w:tab w:val="left" w:pos="0"/>
                <w:tab w:val="left" w:pos="318"/>
                <w:tab w:val="left" w:pos="601"/>
              </w:tabs>
              <w:spacing w:before="60" w:after="60"/>
              <w:ind w:left="34" w:firstLine="0"/>
              <w:contextualSpacing/>
              <w:jc w:val="both"/>
              <w:rPr>
                <w:rFonts w:ascii="Times New Roman" w:hAnsi="Times New Roman"/>
                <w:sz w:val="24"/>
              </w:rPr>
            </w:pPr>
            <w:r w:rsidRPr="00F94C29">
              <w:rPr>
                <w:rFonts w:ascii="Times New Roman" w:hAnsi="Times New Roman"/>
                <w:sz w:val="24"/>
              </w:rPr>
              <w:t xml:space="preserve"> Noteikumu Nr. 662 4. punkts nosaka: ”Pakalpojumu sniedzējs vai darba devējs ievēro vispārīgās epidemioloģiskās drošības prasības, darbības formai vai nozarei noteiktās speciālās drošības prasības, kā arī attiecīgos ieteikumus epidemioloģiskās drošības prasību ieviešanai. Pakalpojumu sniedzējs vai darba devējs atbilstoši darba specifikai var noteikt papildu prasības šajos noteikumos minētajām epidemioloģiskās drošības prasībām, ja šādu prasību noteikšana ir pamatota ar darba vides drošību, pakalpojumu drošību pakalpojuma saņēmējiem vai organizācijas darbības nepārtrauktību.”</w:t>
            </w:r>
          </w:p>
          <w:p w:rsidR="009F749A" w:rsidRPr="00F94C29" w:rsidP="009F749A" w14:paraId="6C5589DA" w14:textId="77777777">
            <w:pPr>
              <w:pStyle w:val="ListParagraph"/>
              <w:numPr>
                <w:ilvl w:val="1"/>
                <w:numId w:val="16"/>
              </w:numPr>
              <w:tabs>
                <w:tab w:val="left" w:pos="0"/>
                <w:tab w:val="left" w:pos="318"/>
                <w:tab w:val="left" w:pos="601"/>
              </w:tabs>
              <w:spacing w:before="60" w:after="60"/>
              <w:ind w:left="34" w:firstLine="0"/>
              <w:contextualSpacing/>
              <w:jc w:val="both"/>
              <w:rPr>
                <w:rFonts w:ascii="Times New Roman" w:hAnsi="Times New Roman"/>
                <w:sz w:val="24"/>
              </w:rPr>
            </w:pPr>
            <w:r w:rsidRPr="00F94C29">
              <w:rPr>
                <w:rFonts w:ascii="Times New Roman" w:hAnsi="Times New Roman"/>
                <w:sz w:val="24"/>
              </w:rPr>
              <w:t>Atbilstoši noteikumu Nr. 662  12.</w:t>
            </w:r>
            <w:r w:rsidRPr="00F94C29">
              <w:rPr>
                <w:rFonts w:ascii="Times New Roman" w:hAnsi="Times New Roman"/>
                <w:sz w:val="24"/>
                <w:vertAlign w:val="superscript"/>
              </w:rPr>
              <w:t>1</w:t>
            </w:r>
            <w:r w:rsidRPr="00F94C29">
              <w:rPr>
                <w:rFonts w:ascii="Times New Roman" w:hAnsi="Times New Roman"/>
                <w:sz w:val="24"/>
              </w:rPr>
              <w:t xml:space="preserve"> punktam, lai mazinātu Covid-19 infekcijas izplatības riskus, darba devējs var: 12.</w:t>
            </w:r>
            <w:r w:rsidRPr="00F94C29">
              <w:rPr>
                <w:rFonts w:ascii="Times New Roman" w:hAnsi="Times New Roman"/>
                <w:sz w:val="24"/>
                <w:vertAlign w:val="superscript"/>
              </w:rPr>
              <w:t>1</w:t>
            </w:r>
            <w:r w:rsidRPr="00F94C29">
              <w:rPr>
                <w:rFonts w:ascii="Times New Roman" w:hAnsi="Times New Roman"/>
                <w:sz w:val="24"/>
              </w:rPr>
              <w:t xml:space="preserve">1. organizēt visu klātienē strādājošo darbinieku (amatpersonu) testēšanu (tai skaitā ar Covid-19 rutīnas </w:t>
            </w:r>
            <w:r w:rsidRPr="00F94C29">
              <w:rPr>
                <w:rFonts w:ascii="Times New Roman" w:hAnsi="Times New Roman"/>
                <w:sz w:val="24"/>
              </w:rPr>
              <w:t>skrīninga</w:t>
            </w:r>
            <w:r w:rsidRPr="00F94C29">
              <w:rPr>
                <w:rFonts w:ascii="Times New Roman" w:hAnsi="Times New Roman"/>
                <w:sz w:val="24"/>
              </w:rPr>
              <w:t xml:space="preserve"> testu). Šādā gadījumā testēšanas izmaksas tiek segtas no darba devēja (nometnes organizētāja) līdzekļiem.</w:t>
            </w:r>
          </w:p>
          <w:p w:rsidR="009F749A" w:rsidRPr="00F94C29" w:rsidP="009F749A" w14:paraId="28965AD2" w14:textId="67E4C9D3">
            <w:pPr>
              <w:pStyle w:val="ListParagraph"/>
              <w:numPr>
                <w:ilvl w:val="1"/>
                <w:numId w:val="16"/>
              </w:numPr>
              <w:tabs>
                <w:tab w:val="left" w:pos="0"/>
                <w:tab w:val="left" w:pos="318"/>
                <w:tab w:val="left" w:pos="601"/>
              </w:tabs>
              <w:spacing w:before="60" w:after="60"/>
              <w:ind w:left="59" w:firstLine="0"/>
              <w:contextualSpacing/>
              <w:jc w:val="both"/>
              <w:rPr>
                <w:rFonts w:ascii="Times New Roman" w:hAnsi="Times New Roman"/>
                <w:sz w:val="24"/>
                <w:szCs w:val="24"/>
              </w:rPr>
            </w:pPr>
            <w:r w:rsidRPr="00F94C29">
              <w:rPr>
                <w:rFonts w:ascii="Times New Roman" w:hAnsi="Times New Roman"/>
                <w:sz w:val="24"/>
              </w:rPr>
              <w:t xml:space="preserve">Nometņu darbības laikā ievērot </w:t>
            </w:r>
            <w:r w:rsidRPr="0008277E">
              <w:rPr>
                <w:rFonts w:ascii="Times New Roman" w:hAnsi="Times New Roman"/>
                <w:i/>
                <w:iCs/>
                <w:sz w:val="24"/>
              </w:rPr>
              <w:t>Vadlīnijas piesardzības pasākumiem bērnu nometņu organizētājiem</w:t>
            </w:r>
            <w:r w:rsidRPr="00F94C29">
              <w:rPr>
                <w:rFonts w:ascii="Times New Roman" w:hAnsi="Times New Roman"/>
                <w:sz w:val="24"/>
              </w:rPr>
              <w:t xml:space="preserve"> vai aktuālajiem piesardzības pasākumiem, ja tādi tiks rekomendēti pēc Atzinuma saņemšanas, laikā līdz nometnes darbības uzsākšanai.</w:t>
            </w:r>
          </w:p>
          <w:p w:rsidR="009F749A" w:rsidRPr="00384C22" w:rsidP="00384C22" w14:paraId="65BF600B" w14:textId="11DD63AD">
            <w:pPr>
              <w:pStyle w:val="ListParagraph"/>
              <w:numPr>
                <w:ilvl w:val="1"/>
                <w:numId w:val="16"/>
              </w:numPr>
              <w:tabs>
                <w:tab w:val="left" w:pos="0"/>
                <w:tab w:val="left" w:pos="318"/>
                <w:tab w:val="left" w:pos="601"/>
              </w:tabs>
              <w:spacing w:before="60" w:after="60"/>
              <w:ind w:hanging="1381"/>
              <w:contextualSpacing/>
              <w:jc w:val="both"/>
              <w:rPr>
                <w:rFonts w:ascii="Times New Roman" w:hAnsi="Times New Roman"/>
                <w:sz w:val="24"/>
                <w:szCs w:val="24"/>
              </w:rPr>
            </w:pPr>
            <w:r w:rsidRPr="00F94C29">
              <w:rPr>
                <w:rFonts w:ascii="Times New Roman" w:hAnsi="Times New Roman"/>
                <w:sz w:val="24"/>
              </w:rPr>
              <w:t>Sekot līdzi Slimību profilakses un kontroles centra sniegtajām rekomendācijām.</w:t>
            </w:r>
          </w:p>
        </w:tc>
      </w:tr>
    </w:tbl>
    <w:p w:rsidR="002A39F3" w:rsidRPr="00F94C29" w:rsidP="002A39F3" w14:paraId="62F1EE6E" w14:textId="1B13D6EC">
      <w:pPr>
        <w:jc w:val="both"/>
        <w:rPr>
          <w:sz w:val="24"/>
          <w:lang w:val="lv-LV"/>
        </w:rPr>
      </w:pPr>
    </w:p>
    <w:p w:rsidR="007F2704" w:rsidRPr="00F94C29" w:rsidP="002A39F3" w14:paraId="6328CF22" w14:textId="77777777">
      <w:pPr>
        <w:jc w:val="both"/>
        <w:rPr>
          <w:sz w:val="24"/>
          <w:lang w:val="lv-LV"/>
        </w:rPr>
      </w:pPr>
    </w:p>
    <w:tbl>
      <w:tblPr>
        <w:tblW w:w="0" w:type="auto"/>
        <w:tblLook w:val="04A0"/>
      </w:tblPr>
      <w:tblGrid>
        <w:gridCol w:w="6270"/>
        <w:gridCol w:w="3085"/>
      </w:tblGrid>
      <w:tr w14:paraId="152A42A5" w14:textId="77777777" w:rsidTr="00F94C29">
        <w:tblPrEx>
          <w:tblW w:w="0" w:type="auto"/>
          <w:tblLook w:val="04A0"/>
        </w:tblPrEx>
        <w:tc>
          <w:tcPr>
            <w:tcW w:w="6270" w:type="dxa"/>
            <w:hideMark/>
          </w:tcPr>
          <w:p w:rsidR="00C43C85" w:rsidRPr="00F94C29" w:rsidP="00C43C85" w14:paraId="1574A440" w14:textId="77777777">
            <w:pPr>
              <w:rPr>
                <w:sz w:val="24"/>
                <w:lang w:val="lv-LV"/>
              </w:rPr>
            </w:pPr>
            <w:r w:rsidRPr="00F94C29">
              <w:rPr>
                <w:sz w:val="24"/>
                <w:lang w:val="lv-LV"/>
              </w:rPr>
              <w:t>Sabiedrības veselības departamenta</w:t>
            </w:r>
          </w:p>
          <w:p w:rsidR="007F2704" w:rsidRPr="00F94C29" w:rsidP="00C43C85" w14:paraId="4F4BA397" w14:textId="36CDD8E2">
            <w:pPr>
              <w:rPr>
                <w:sz w:val="24"/>
                <w:lang w:val="lv-LV"/>
              </w:rPr>
            </w:pPr>
            <w:r w:rsidRPr="00F94C29">
              <w:rPr>
                <w:sz w:val="24"/>
                <w:lang w:val="lv-LV"/>
              </w:rPr>
              <w:t>Vidzemes kontroles nodaļas vadītājs</w:t>
            </w:r>
          </w:p>
        </w:tc>
        <w:tc>
          <w:tcPr>
            <w:tcW w:w="3085" w:type="dxa"/>
            <w:hideMark/>
          </w:tcPr>
          <w:p w:rsidR="007F2704" w:rsidRPr="00F94C29" w:rsidP="003F4FB2" w14:paraId="23CFA8C8" w14:textId="77777777">
            <w:pPr>
              <w:rPr>
                <w:sz w:val="24"/>
                <w:lang w:val="lv-LV"/>
              </w:rPr>
            </w:pPr>
          </w:p>
          <w:p w:rsidR="007F2704" w:rsidRPr="00F94C29" w:rsidP="00C43C85" w14:paraId="708ABAB9" w14:textId="127EAB54">
            <w:pPr>
              <w:jc w:val="right"/>
              <w:rPr>
                <w:sz w:val="24"/>
                <w:lang w:val="lv-LV"/>
              </w:rPr>
            </w:pPr>
            <w:r w:rsidRPr="00F94C29">
              <w:rPr>
                <w:sz w:val="24"/>
                <w:lang w:val="lv-LV"/>
              </w:rPr>
              <w:t>Kalvis Latsons</w:t>
            </w:r>
          </w:p>
        </w:tc>
      </w:tr>
    </w:tbl>
    <w:p w:rsidR="007F2704" w:rsidP="007F2704" w14:paraId="17E4A1DA" w14:textId="7DA1813A">
      <w:pPr>
        <w:tabs>
          <w:tab w:val="right" w:pos="9072"/>
        </w:tabs>
        <w:rPr>
          <w:sz w:val="24"/>
          <w:lang w:val="lv-LV"/>
        </w:rPr>
      </w:pPr>
    </w:p>
    <w:p w:rsidR="00F94C29" w:rsidRPr="00F94C29" w:rsidP="007F2704" w14:paraId="37E79518" w14:textId="77777777">
      <w:pPr>
        <w:tabs>
          <w:tab w:val="right" w:pos="9072"/>
        </w:tabs>
        <w:rPr>
          <w:sz w:val="24"/>
          <w:lang w:val="lv-LV"/>
        </w:rPr>
      </w:pPr>
    </w:p>
    <w:tbl>
      <w:tblPr>
        <w:tblW w:w="9356" w:type="dxa"/>
        <w:tblLayout w:type="fixed"/>
        <w:tblLook w:val="04A0"/>
      </w:tblPr>
      <w:tblGrid>
        <w:gridCol w:w="9356"/>
      </w:tblGrid>
      <w:tr w14:paraId="64E950A7" w14:textId="77777777" w:rsidTr="00F94C29">
        <w:tblPrEx>
          <w:tblW w:w="9356" w:type="dxa"/>
          <w:tblLayout w:type="fixed"/>
          <w:tblLook w:val="04A0"/>
        </w:tblPrEx>
        <w:tc>
          <w:tcPr>
            <w:tcW w:w="9356" w:type="dxa"/>
            <w:hideMark/>
          </w:tcPr>
          <w:p w:rsidR="007F2704" w:rsidRPr="00F94C29" w:rsidP="003F4FB2" w14:paraId="3921E8B6" w14:textId="1E8A715A">
            <w:pPr>
              <w:pStyle w:val="H4"/>
              <w:spacing w:after="0"/>
              <w:jc w:val="left"/>
              <w:outlineLvl w:val="9"/>
              <w:rPr>
                <w:b w:val="0"/>
                <w:sz w:val="20"/>
                <w:szCs w:val="20"/>
              </w:rPr>
            </w:pPr>
            <w:r w:rsidRPr="00F94C29">
              <w:rPr>
                <w:b w:val="0"/>
                <w:sz w:val="20"/>
                <w:szCs w:val="20"/>
                <w:lang w:eastAsia="en-US"/>
              </w:rPr>
              <w:t>Evita Kupča, 64471256, 27039032</w:t>
            </w:r>
          </w:p>
        </w:tc>
      </w:tr>
      <w:tr w14:paraId="4417693E" w14:textId="77777777" w:rsidTr="00F94C29">
        <w:tblPrEx>
          <w:tblW w:w="9356" w:type="dxa"/>
          <w:tblLayout w:type="fixed"/>
          <w:tblLook w:val="04A0"/>
        </w:tblPrEx>
        <w:trPr>
          <w:trHeight w:val="150"/>
        </w:trPr>
        <w:tc>
          <w:tcPr>
            <w:tcW w:w="9356" w:type="dxa"/>
            <w:hideMark/>
          </w:tcPr>
          <w:p w:rsidR="007F2704" w:rsidRPr="00F94C29" w:rsidP="003F4FB2" w14:paraId="65C7FBE5" w14:textId="7340FDFF">
            <w:pPr>
              <w:pStyle w:val="H4"/>
              <w:spacing w:after="0"/>
              <w:jc w:val="left"/>
              <w:outlineLvl w:val="9"/>
              <w:rPr>
                <w:b w:val="0"/>
                <w:sz w:val="22"/>
                <w:szCs w:val="22"/>
              </w:rPr>
            </w:pPr>
            <w:r w:rsidRPr="00F94C29">
              <w:rPr>
                <w:b w:val="0"/>
                <w:sz w:val="20"/>
                <w:szCs w:val="20"/>
                <w:lang w:eastAsia="en-US"/>
              </w:rPr>
              <w:t>evita.kupca@vi.gov.lv</w:t>
            </w:r>
          </w:p>
        </w:tc>
      </w:tr>
    </w:tbl>
    <w:p w:rsidR="00FB48CC" w:rsidRPr="00F94C29" w:rsidP="00D84C4B" w14:paraId="1EFACE3F" w14:textId="77777777">
      <w:pPr>
        <w:pStyle w:val="H4"/>
        <w:spacing w:after="0"/>
        <w:jc w:val="left"/>
        <w:outlineLvl w:val="9"/>
        <w:rPr>
          <w:b w:val="0"/>
          <w:sz w:val="24"/>
        </w:rPr>
      </w:pPr>
    </w:p>
    <w:sectPr w:rsidSect="00BC31EE">
      <w:headerReference w:type="even" r:id="rId5"/>
      <w:headerReference w:type="default" r:id="rId6"/>
      <w:footerReference w:type="default" r:id="rId7"/>
      <w:headerReference w:type="first" r:id="rId8"/>
      <w:footerReference w:type="first" r:id="rId9"/>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rsidP="00E53C2B" w14:paraId="75D07FC1" w14:textId="77777777">
    <w:pPr>
      <w:pStyle w:val="Elektronikaisparaksts"/>
      <w:rPr>
        <w:sz w:val="19"/>
        <w:szCs w:val="19"/>
      </w:rPr>
    </w:pPr>
    <w:r>
      <w:rPr>
        <w:sz w:val="19"/>
        <w:szCs w:val="19"/>
      </w:rPr>
      <w:t>DOKUMENTS PARAKSTĪTS AR DROŠU ELEKTRONISKO PARAKSTU, KAS SATUR LAIKA ZĪMOGU</w:t>
    </w:r>
  </w:p>
  <w:p w:rsidR="002E3FF9" w:rsidP="00E53C2B" w14:paraId="5AC20F64" w14:textId="77777777">
    <w:pPr>
      <w:pStyle w:val="Footer"/>
      <w:rPr>
        <w:sz w:val="20"/>
        <w:lang w:val="lv-LV"/>
      </w:rPr>
    </w:pPr>
  </w:p>
  <w:p w:rsidR="002E3FF9" w:rsidRPr="00E53C2B" w:rsidP="00E53C2B" w14:paraId="61D547F7"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rsidP="00B22CEB" w14:paraId="2E893757" w14:textId="77777777">
    <w:pPr>
      <w:pStyle w:val="Elektronikaisparaksts"/>
      <w:rPr>
        <w:sz w:val="19"/>
        <w:szCs w:val="19"/>
      </w:rPr>
    </w:pPr>
    <w:r>
      <w:rPr>
        <w:sz w:val="19"/>
        <w:szCs w:val="19"/>
      </w:rPr>
      <w:t>DOKUMENTS PARAKSTĪTS AR DROŠU ELEKTRONISKO PARAKSTU, KAS SATUR LAIKA ZĪMOGU</w:t>
    </w:r>
  </w:p>
  <w:p w:rsidR="002E3FF9" w14:paraId="611CC8F0" w14:textId="77777777">
    <w:pPr>
      <w:pStyle w:val="Footer"/>
      <w:rPr>
        <w:sz w:val="20"/>
        <w:lang w:val="lv-LV"/>
      </w:rPr>
    </w:pPr>
  </w:p>
  <w:p w:rsidR="002E3FF9" w:rsidRPr="00022614" w14:paraId="28559234"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14:paraId="767E78F1"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2E3FF9" w14:paraId="6CF2B467"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14:paraId="2FA32C53"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Pr>
        <w:rStyle w:val="PageNumber"/>
        <w:sz w:val="24"/>
      </w:rPr>
      <w:t>2</w:t>
    </w:r>
    <w:r>
      <w:rPr>
        <w:rStyle w:val="PageNumber"/>
        <w:sz w:val="24"/>
      </w:rPr>
      <w:fldChar w:fldCharType="end"/>
    </w:r>
  </w:p>
  <w:p w:rsidR="002E3FF9" w14:paraId="21E8367C"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9356" w:type="dxa"/>
      <w:tblLayout w:type="fixed"/>
      <w:tblLook w:val="04A0"/>
    </w:tblPr>
    <w:tblGrid>
      <w:gridCol w:w="6096"/>
      <w:gridCol w:w="3260"/>
    </w:tblGrid>
    <w:tr w14:paraId="0D5B03E8" w14:textId="77777777" w:rsidTr="00F94C29">
      <w:tblPrEx>
        <w:tblW w:w="9356" w:type="dxa"/>
        <w:tblLayout w:type="fixed"/>
        <w:tblLook w:val="04A0"/>
      </w:tblPrEx>
      <w:tc>
        <w:tcPr>
          <w:tcW w:w="6096" w:type="dxa"/>
          <w:vAlign w:val="center"/>
        </w:tcPr>
        <w:p w:rsidR="002E3FF9" w:rsidRPr="00C752CC" w:rsidP="00710429" w14:paraId="26FE2063" w14:textId="77777777">
          <w:pPr>
            <w:pStyle w:val="Heading2"/>
            <w:rPr>
              <w:b w:val="0"/>
              <w:bCs/>
              <w:sz w:val="24"/>
              <w:lang w:val="lv-LV"/>
            </w:rPr>
          </w:pPr>
        </w:p>
      </w:tc>
      <w:tc>
        <w:tcPr>
          <w:tcW w:w="3260" w:type="dxa"/>
          <w:vAlign w:val="center"/>
        </w:tcPr>
        <w:p w:rsidR="002E3FF9" w:rsidRPr="00C752CC" w:rsidP="00C752CC" w14:paraId="7E2D3E31" w14:textId="77777777">
          <w:pPr>
            <w:pStyle w:val="Heading2"/>
            <w:jc w:val="left"/>
            <w:rPr>
              <w:b w:val="0"/>
              <w:bCs/>
              <w:sz w:val="24"/>
              <w:lang w:val="lv-LV"/>
            </w:rPr>
          </w:pPr>
          <w:r w:rsidRPr="00C752CC">
            <w:rPr>
              <w:b w:val="0"/>
              <w:bCs/>
              <w:sz w:val="24"/>
              <w:lang w:val="lv-LV"/>
            </w:rPr>
            <w:t>Pielikums</w:t>
          </w:r>
        </w:p>
        <w:p w:rsidR="002E3FF9" w:rsidRPr="00C752CC" w:rsidP="0035491C" w14:paraId="28B7E1E7" w14:textId="77777777">
          <w:pPr>
            <w:ind w:left="-222" w:firstLine="222"/>
            <w:rPr>
              <w:sz w:val="24"/>
              <w:lang w:val="lv-LV"/>
            </w:rPr>
          </w:pPr>
          <w:r w:rsidRPr="00C752CC">
            <w:rPr>
              <w:sz w:val="24"/>
              <w:lang w:val="lv-LV"/>
            </w:rPr>
            <w:t>Veselības inspekcijas</w:t>
          </w:r>
        </w:p>
        <w:p w:rsidR="002E3FF9" w:rsidRPr="0035491C" w:rsidP="00C752CC" w14:paraId="31621763" w14:textId="6B7549B7">
          <w:pPr>
            <w:rPr>
              <w:sz w:val="24"/>
              <w:u w:val="single"/>
              <w:lang w:val="lv-LV"/>
            </w:rPr>
          </w:pPr>
          <w:r w:rsidRPr="00327535">
            <w:rPr>
              <w:bCs/>
              <w:noProof/>
              <w:sz w:val="22"/>
              <w:szCs w:val="22"/>
              <w:u w:val="single"/>
              <w:lang w:val="lv-LV"/>
            </w:rPr>
            <w:t>26.01.2023</w:t>
          </w:r>
        </w:p>
        <w:p w:rsidR="002E3FF9" w:rsidP="00C752CC" w14:paraId="1B27FAD9" w14:textId="77777777">
          <w:pPr>
            <w:rPr>
              <w:sz w:val="24"/>
              <w:lang w:val="lv-LV"/>
            </w:rPr>
          </w:pPr>
          <w:r>
            <w:rPr>
              <w:sz w:val="24"/>
              <w:lang w:val="lv-LV"/>
            </w:rPr>
            <w:t>atzinumam</w:t>
          </w:r>
        </w:p>
        <w:p w:rsidR="002E3FF9" w:rsidRPr="00C752CC" w:rsidP="00C752CC" w14:paraId="67CF0E0D" w14:textId="3F029884">
          <w:pPr>
            <w:rPr>
              <w:sz w:val="24"/>
              <w:lang w:val="lv-LV"/>
            </w:rPr>
          </w:pPr>
          <w:r>
            <w:rPr>
              <w:sz w:val="24"/>
              <w:lang w:val="lv-LV"/>
            </w:rPr>
            <w:t>Nr</w:t>
          </w:r>
          <w:r w:rsidRPr="0035491C">
            <w:rPr>
              <w:sz w:val="22"/>
              <w:szCs w:val="22"/>
              <w:u w:val="single"/>
              <w:lang w:val="lv-LV"/>
            </w:rPr>
            <w:t>.</w:t>
          </w:r>
          <w:r w:rsidRPr="00327535" w:rsidR="0035491C">
            <w:rPr>
              <w:bCs/>
              <w:noProof/>
              <w:sz w:val="22"/>
              <w:szCs w:val="22"/>
              <w:u w:val="single"/>
              <w:lang w:val="lv-LV"/>
            </w:rPr>
            <w:t>2.4.8.-14/19</w:t>
          </w:r>
        </w:p>
      </w:tc>
    </w:tr>
  </w:tbl>
  <w:p w:rsidR="002E3FF9" w:rsidRPr="00783D52" w:rsidP="00633DAF" w14:paraId="77B1A66E" w14:textId="77777777">
    <w:pPr>
      <w:pStyle w:val="Header"/>
      <w:jc w:val="center"/>
      <w:rPr>
        <w:sz w:val="20"/>
      </w:rPr>
    </w:pPr>
    <w:r>
      <w:rPr>
        <w:noProof/>
        <w:sz w:val="20"/>
        <w:lang w:val="en-US"/>
      </w:rPr>
      <w:drawing>
        <wp:inline distT="0" distB="0" distL="0" distR="0">
          <wp:extent cx="877570" cy="862965"/>
          <wp:effectExtent l="1905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srcRect l="43640" r="43327" b="29749"/>
                  <a:stretch>
                    <a:fillRect/>
                  </a:stretch>
                </pic:blipFill>
                <pic:spPr bwMode="auto">
                  <a:xfrm>
                    <a:off x="0" y="0"/>
                    <a:ext cx="877570" cy="862965"/>
                  </a:xfrm>
                  <a:prstGeom prst="rect">
                    <a:avLst/>
                  </a:prstGeom>
                  <a:noFill/>
                  <a:ln w="9525">
                    <a:noFill/>
                    <a:miter lim="800000"/>
                    <a:headEnd/>
                    <a:tailEnd/>
                  </a:ln>
                </pic:spPr>
              </pic:pic>
            </a:graphicData>
          </a:graphic>
        </wp:inline>
      </w:drawing>
    </w:r>
  </w:p>
  <w:p w:rsidR="002E3FF9" w:rsidRPr="00783D52" w:rsidP="00633DAF" w14:paraId="754AD147" w14:textId="77777777">
    <w:pPr>
      <w:pStyle w:val="Header"/>
      <w:pBdr>
        <w:bottom w:val="single" w:sz="4" w:space="1" w:color="auto"/>
      </w:pBdr>
      <w:jc w:val="center"/>
      <w:rPr>
        <w:sz w:val="20"/>
      </w:rPr>
    </w:pPr>
    <w:r>
      <w:rPr>
        <w:noProof/>
        <w:sz w:val="20"/>
        <w:lang w:val="en-US"/>
      </w:rPr>
      <w:drawing>
        <wp:inline distT="0" distB="0" distL="0" distR="0">
          <wp:extent cx="2662555" cy="321945"/>
          <wp:effectExtent l="19050" t="0" r="4445"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srcRect l="38916" t="79053" r="39270" b="6572"/>
                  <a:stretch>
                    <a:fillRect/>
                  </a:stretch>
                </pic:blipFill>
                <pic:spPr bwMode="auto">
                  <a:xfrm>
                    <a:off x="0" y="0"/>
                    <a:ext cx="2662555" cy="321945"/>
                  </a:xfrm>
                  <a:prstGeom prst="rect">
                    <a:avLst/>
                  </a:prstGeom>
                  <a:noFill/>
                  <a:ln w="9525">
                    <a:noFill/>
                    <a:miter lim="800000"/>
                    <a:headEnd/>
                    <a:tailEnd/>
                  </a:ln>
                </pic:spPr>
              </pic:pic>
            </a:graphicData>
          </a:graphic>
        </wp:inline>
      </w:drawing>
    </w:r>
  </w:p>
  <w:p w:rsidR="00327535" w:rsidP="00327535" w14:paraId="4186B06D" w14:textId="77777777">
    <w:pPr>
      <w:jc w:val="center"/>
      <w:rPr>
        <w:sz w:val="20"/>
        <w:szCs w:val="20"/>
        <w:lang w:val="lv-LV"/>
      </w:rPr>
    </w:pPr>
    <w:r>
      <w:rPr>
        <w:sz w:val="20"/>
        <w:szCs w:val="20"/>
        <w:lang w:val="lv-LV"/>
      </w:rPr>
      <w:t>Klijānu iela 7, Rīga, LV-1012, faktiskā adrese: Leona Paegles iela 9, Valmiera, LV-4201</w:t>
    </w:r>
  </w:p>
  <w:p w:rsidR="00327535" w:rsidP="00327535" w14:paraId="672B0E80" w14:textId="77777777">
    <w:pPr>
      <w:jc w:val="center"/>
      <w:rPr>
        <w:sz w:val="20"/>
        <w:szCs w:val="20"/>
        <w:lang w:val="lv-LV"/>
      </w:rPr>
    </w:pPr>
    <w:r>
      <w:rPr>
        <w:sz w:val="20"/>
        <w:szCs w:val="20"/>
        <w:lang w:val="lv-LV"/>
      </w:rPr>
      <w:t xml:space="preserve">tālrunis: 64281130, e-pasts: </w:t>
    </w:r>
    <w:hyperlink r:id="rId2" w:history="1">
      <w:r>
        <w:rPr>
          <w:rStyle w:val="Hyperlink"/>
          <w:sz w:val="20"/>
          <w:szCs w:val="20"/>
          <w:lang w:val="lv-LV"/>
        </w:rPr>
        <w:t>vidzeme@vi.gov.lv</w:t>
      </w:r>
    </w:hyperlink>
    <w:r>
      <w:rPr>
        <w:sz w:val="20"/>
        <w:szCs w:val="20"/>
        <w:lang w:val="lv-LV"/>
      </w:rPr>
      <w:t xml:space="preserve">, </w:t>
    </w:r>
    <w:hyperlink r:id="rId3" w:history="1">
      <w:r>
        <w:rPr>
          <w:rStyle w:val="Hyperlink"/>
          <w:sz w:val="20"/>
          <w:szCs w:val="20"/>
          <w:lang w:val="lv-LV"/>
        </w:rPr>
        <w:t>www.vi.gov.lv</w:t>
      </w:r>
    </w:hyperlink>
  </w:p>
  <w:p w:rsidR="002E3FF9" w:rsidRPr="00633DAF" w:rsidP="00633DAF" w14:paraId="384B5548" w14:textId="77777777">
    <w:pPr>
      <w:jc w:val="center"/>
      <w:rPr>
        <w:bCs/>
        <w:sz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0D20AD7"/>
    <w:multiLevelType w:val="multilevel"/>
    <w:tmpl w:val="4C326DF0"/>
    <w:lvl w:ilvl="0">
      <w:start w:val="8"/>
      <w:numFmt w:val="decimal"/>
      <w:lvlText w:val="%1."/>
      <w:lvlJc w:val="left"/>
      <w:pPr>
        <w:ind w:left="360" w:hanging="360"/>
      </w:pPr>
      <w:rPr>
        <w:rFonts w:eastAsiaTheme="minorHAnsi" w:hint="default"/>
      </w:rPr>
    </w:lvl>
    <w:lvl w:ilvl="1">
      <w:start w:val="1"/>
      <w:numFmt w:val="decimal"/>
      <w:lvlText w:val="%1.%2."/>
      <w:lvlJc w:val="left"/>
      <w:pPr>
        <w:ind w:left="1440" w:hanging="360"/>
      </w:pPr>
      <w:rPr>
        <w:rFonts w:eastAsiaTheme="minorHAnsi" w:hint="default"/>
        <w:b/>
      </w:rPr>
    </w:lvl>
    <w:lvl w:ilvl="2">
      <w:start w:val="1"/>
      <w:numFmt w:val="decimal"/>
      <w:lvlText w:val="%1.%2.%3."/>
      <w:lvlJc w:val="left"/>
      <w:pPr>
        <w:ind w:left="2880" w:hanging="720"/>
      </w:pPr>
      <w:rPr>
        <w:rFonts w:eastAsiaTheme="minorHAnsi" w:hint="default"/>
      </w:rPr>
    </w:lvl>
    <w:lvl w:ilvl="3">
      <w:start w:val="1"/>
      <w:numFmt w:val="decimal"/>
      <w:lvlText w:val="%1.%2.%3.%4."/>
      <w:lvlJc w:val="left"/>
      <w:pPr>
        <w:ind w:left="3960" w:hanging="720"/>
      </w:pPr>
      <w:rPr>
        <w:rFonts w:eastAsiaTheme="minorHAnsi" w:hint="default"/>
      </w:rPr>
    </w:lvl>
    <w:lvl w:ilvl="4">
      <w:start w:val="1"/>
      <w:numFmt w:val="decimal"/>
      <w:lvlText w:val="%1.%2.%3.%4.%5."/>
      <w:lvlJc w:val="left"/>
      <w:pPr>
        <w:ind w:left="5400" w:hanging="1080"/>
      </w:pPr>
      <w:rPr>
        <w:rFonts w:eastAsiaTheme="minorHAnsi" w:hint="default"/>
      </w:rPr>
    </w:lvl>
    <w:lvl w:ilvl="5">
      <w:start w:val="1"/>
      <w:numFmt w:val="decimal"/>
      <w:lvlText w:val="%1.%2.%3.%4.%5.%6."/>
      <w:lvlJc w:val="left"/>
      <w:pPr>
        <w:ind w:left="6480" w:hanging="1080"/>
      </w:pPr>
      <w:rPr>
        <w:rFonts w:eastAsiaTheme="minorHAnsi" w:hint="default"/>
      </w:rPr>
    </w:lvl>
    <w:lvl w:ilvl="6">
      <w:start w:val="1"/>
      <w:numFmt w:val="decimal"/>
      <w:lvlText w:val="%1.%2.%3.%4.%5.%6.%7."/>
      <w:lvlJc w:val="left"/>
      <w:pPr>
        <w:ind w:left="7920" w:hanging="1440"/>
      </w:pPr>
      <w:rPr>
        <w:rFonts w:eastAsiaTheme="minorHAnsi" w:hint="default"/>
      </w:rPr>
    </w:lvl>
    <w:lvl w:ilvl="7">
      <w:start w:val="1"/>
      <w:numFmt w:val="decimal"/>
      <w:lvlText w:val="%1.%2.%3.%4.%5.%6.%7.%8."/>
      <w:lvlJc w:val="left"/>
      <w:pPr>
        <w:ind w:left="9000" w:hanging="1440"/>
      </w:pPr>
      <w:rPr>
        <w:rFonts w:eastAsiaTheme="minorHAnsi" w:hint="default"/>
      </w:rPr>
    </w:lvl>
    <w:lvl w:ilvl="8">
      <w:start w:val="1"/>
      <w:numFmt w:val="decimal"/>
      <w:lvlText w:val="%1.%2.%3.%4.%5.%6.%7.%8.%9."/>
      <w:lvlJc w:val="left"/>
      <w:pPr>
        <w:ind w:left="10440" w:hanging="1800"/>
      </w:pPr>
      <w:rPr>
        <w:rFonts w:eastAsiaTheme="minorHAnsi" w:hint="default"/>
      </w:rPr>
    </w:lvl>
  </w:abstractNum>
  <w:abstractNum w:abstractNumId="1">
    <w:nsid w:val="14F65122"/>
    <w:multiLevelType w:val="multilevel"/>
    <w:tmpl w:val="4C326DF0"/>
    <w:lvl w:ilvl="0">
      <w:start w:val="8"/>
      <w:numFmt w:val="decimal"/>
      <w:lvlText w:val="%1."/>
      <w:lvlJc w:val="left"/>
      <w:pPr>
        <w:ind w:left="360" w:hanging="360"/>
      </w:pPr>
      <w:rPr>
        <w:rFonts w:eastAsiaTheme="minorHAnsi" w:hint="default"/>
      </w:rPr>
    </w:lvl>
    <w:lvl w:ilvl="1">
      <w:start w:val="1"/>
      <w:numFmt w:val="decimal"/>
      <w:lvlText w:val="%1.%2."/>
      <w:lvlJc w:val="left"/>
      <w:pPr>
        <w:ind w:left="1440" w:hanging="360"/>
      </w:pPr>
      <w:rPr>
        <w:rFonts w:eastAsiaTheme="minorHAnsi" w:hint="default"/>
        <w:b/>
      </w:rPr>
    </w:lvl>
    <w:lvl w:ilvl="2">
      <w:start w:val="1"/>
      <w:numFmt w:val="decimal"/>
      <w:lvlText w:val="%1.%2.%3."/>
      <w:lvlJc w:val="left"/>
      <w:pPr>
        <w:ind w:left="2880" w:hanging="720"/>
      </w:pPr>
      <w:rPr>
        <w:rFonts w:eastAsiaTheme="minorHAnsi" w:hint="default"/>
      </w:rPr>
    </w:lvl>
    <w:lvl w:ilvl="3">
      <w:start w:val="1"/>
      <w:numFmt w:val="decimal"/>
      <w:lvlText w:val="%1.%2.%3.%4."/>
      <w:lvlJc w:val="left"/>
      <w:pPr>
        <w:ind w:left="3960" w:hanging="720"/>
      </w:pPr>
      <w:rPr>
        <w:rFonts w:eastAsiaTheme="minorHAnsi" w:hint="default"/>
      </w:rPr>
    </w:lvl>
    <w:lvl w:ilvl="4">
      <w:start w:val="1"/>
      <w:numFmt w:val="decimal"/>
      <w:lvlText w:val="%1.%2.%3.%4.%5."/>
      <w:lvlJc w:val="left"/>
      <w:pPr>
        <w:ind w:left="5400" w:hanging="1080"/>
      </w:pPr>
      <w:rPr>
        <w:rFonts w:eastAsiaTheme="minorHAnsi" w:hint="default"/>
      </w:rPr>
    </w:lvl>
    <w:lvl w:ilvl="5">
      <w:start w:val="1"/>
      <w:numFmt w:val="decimal"/>
      <w:lvlText w:val="%1.%2.%3.%4.%5.%6."/>
      <w:lvlJc w:val="left"/>
      <w:pPr>
        <w:ind w:left="6480" w:hanging="1080"/>
      </w:pPr>
      <w:rPr>
        <w:rFonts w:eastAsiaTheme="minorHAnsi" w:hint="default"/>
      </w:rPr>
    </w:lvl>
    <w:lvl w:ilvl="6">
      <w:start w:val="1"/>
      <w:numFmt w:val="decimal"/>
      <w:lvlText w:val="%1.%2.%3.%4.%5.%6.%7."/>
      <w:lvlJc w:val="left"/>
      <w:pPr>
        <w:ind w:left="7920" w:hanging="1440"/>
      </w:pPr>
      <w:rPr>
        <w:rFonts w:eastAsiaTheme="minorHAnsi" w:hint="default"/>
      </w:rPr>
    </w:lvl>
    <w:lvl w:ilvl="7">
      <w:start w:val="1"/>
      <w:numFmt w:val="decimal"/>
      <w:lvlText w:val="%1.%2.%3.%4.%5.%6.%7.%8."/>
      <w:lvlJc w:val="left"/>
      <w:pPr>
        <w:ind w:left="9000" w:hanging="1440"/>
      </w:pPr>
      <w:rPr>
        <w:rFonts w:eastAsiaTheme="minorHAnsi" w:hint="default"/>
      </w:rPr>
    </w:lvl>
    <w:lvl w:ilvl="8">
      <w:start w:val="1"/>
      <w:numFmt w:val="decimal"/>
      <w:lvlText w:val="%1.%2.%3.%4.%5.%6.%7.%8.%9."/>
      <w:lvlJc w:val="left"/>
      <w:pPr>
        <w:ind w:left="10440" w:hanging="1800"/>
      </w:pPr>
      <w:rPr>
        <w:rFonts w:eastAsiaTheme="minorHAnsi" w:hint="default"/>
      </w:rPr>
    </w:lvl>
  </w:abstractNum>
  <w:abstractNum w:abstractNumId="2">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nsid w:val="2AB0686D"/>
    <w:multiLevelType w:val="hybridMultilevel"/>
    <w:tmpl w:val="C4F0A75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5">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6">
    <w:nsid w:val="3C3046B0"/>
    <w:multiLevelType w:val="multilevel"/>
    <w:tmpl w:val="E9B69BEC"/>
    <w:lvl w:ilvl="0">
      <w:start w:val="8"/>
      <w:numFmt w:val="decimal"/>
      <w:lvlText w:val="%1."/>
      <w:lvlJc w:val="left"/>
      <w:pPr>
        <w:ind w:left="2149" w:hanging="360"/>
      </w:pPr>
      <w:rPr>
        <w:rFonts w:hint="default"/>
      </w:rPr>
    </w:lvl>
    <w:lvl w:ilvl="1">
      <w:start w:val="5"/>
      <w:numFmt w:val="decimal"/>
      <w:isLgl/>
      <w:lvlText w:val="%1.%2"/>
      <w:lvlJc w:val="left"/>
      <w:pPr>
        <w:ind w:left="2149" w:hanging="360"/>
      </w:pPr>
      <w:rPr>
        <w:rFonts w:hint="default"/>
      </w:rPr>
    </w:lvl>
    <w:lvl w:ilvl="2">
      <w:start w:val="1"/>
      <w:numFmt w:val="decimal"/>
      <w:isLgl/>
      <w:lvlText w:val="%1.%2.%3"/>
      <w:lvlJc w:val="left"/>
      <w:pPr>
        <w:ind w:left="2509" w:hanging="720"/>
      </w:pPr>
      <w:rPr>
        <w:rFonts w:hint="default"/>
      </w:rPr>
    </w:lvl>
    <w:lvl w:ilvl="3">
      <w:start w:val="1"/>
      <w:numFmt w:val="decimal"/>
      <w:isLgl/>
      <w:lvlText w:val="%1.%2.%3.%4"/>
      <w:lvlJc w:val="left"/>
      <w:pPr>
        <w:ind w:left="2509" w:hanging="720"/>
      </w:pPr>
      <w:rPr>
        <w:rFonts w:hint="default"/>
      </w:rPr>
    </w:lvl>
    <w:lvl w:ilvl="4">
      <w:start w:val="1"/>
      <w:numFmt w:val="decimal"/>
      <w:isLgl/>
      <w:lvlText w:val="%1.%2.%3.%4.%5"/>
      <w:lvlJc w:val="left"/>
      <w:pPr>
        <w:ind w:left="2869" w:hanging="1080"/>
      </w:pPr>
      <w:rPr>
        <w:rFonts w:hint="default"/>
      </w:rPr>
    </w:lvl>
    <w:lvl w:ilvl="5">
      <w:start w:val="1"/>
      <w:numFmt w:val="decimal"/>
      <w:isLgl/>
      <w:lvlText w:val="%1.%2.%3.%4.%5.%6"/>
      <w:lvlJc w:val="left"/>
      <w:pPr>
        <w:ind w:left="2869" w:hanging="1080"/>
      </w:pPr>
      <w:rPr>
        <w:rFonts w:hint="default"/>
      </w:rPr>
    </w:lvl>
    <w:lvl w:ilvl="6">
      <w:start w:val="1"/>
      <w:numFmt w:val="decimal"/>
      <w:isLgl/>
      <w:lvlText w:val="%1.%2.%3.%4.%5.%6.%7"/>
      <w:lvlJc w:val="left"/>
      <w:pPr>
        <w:ind w:left="3229" w:hanging="1440"/>
      </w:pPr>
      <w:rPr>
        <w:rFonts w:hint="default"/>
      </w:rPr>
    </w:lvl>
    <w:lvl w:ilvl="7">
      <w:start w:val="1"/>
      <w:numFmt w:val="decimal"/>
      <w:isLgl/>
      <w:lvlText w:val="%1.%2.%3.%4.%5.%6.%7.%8"/>
      <w:lvlJc w:val="left"/>
      <w:pPr>
        <w:ind w:left="3229" w:hanging="1440"/>
      </w:pPr>
      <w:rPr>
        <w:rFonts w:hint="default"/>
      </w:rPr>
    </w:lvl>
    <w:lvl w:ilvl="8">
      <w:start w:val="1"/>
      <w:numFmt w:val="decimal"/>
      <w:isLgl/>
      <w:lvlText w:val="%1.%2.%3.%4.%5.%6.%7.%8.%9"/>
      <w:lvlJc w:val="left"/>
      <w:pPr>
        <w:ind w:left="3589" w:hanging="1800"/>
      </w:pPr>
      <w:rPr>
        <w:rFonts w:hint="default"/>
      </w:rPr>
    </w:lvl>
  </w:abstractNum>
  <w:abstractNum w:abstractNumId="7">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8">
    <w:nsid w:val="64D21F5F"/>
    <w:multiLevelType w:val="hybridMultilevel"/>
    <w:tmpl w:val="105E3328"/>
    <w:lvl w:ilvl="0">
      <w:start w:val="1"/>
      <w:numFmt w:val="decimal"/>
      <w:lvlText w:val="%1."/>
      <w:lvlJc w:val="left"/>
      <w:pPr>
        <w:ind w:left="2149" w:hanging="360"/>
      </w:pPr>
      <w:rPr>
        <w:b/>
      </w:r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9">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10">
    <w:nsid w:val="670B6776"/>
    <w:multiLevelType w:val="hybridMultilevel"/>
    <w:tmpl w:val="5E6E3B9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12">
    <w:nsid w:val="73D80787"/>
    <w:multiLevelType w:val="singleLevel"/>
    <w:tmpl w:val="A9442346"/>
    <w:lvl w:ilvl="0">
      <w:start w:val="0"/>
      <w:numFmt w:val="bullet"/>
      <w:lvlText w:val="-"/>
      <w:lvlJc w:val="left"/>
      <w:pPr>
        <w:tabs>
          <w:tab w:val="num" w:pos="1800"/>
        </w:tabs>
        <w:ind w:left="1800" w:hanging="360"/>
      </w:pPr>
      <w:rPr>
        <w:rFonts w:hint="default"/>
      </w:rPr>
    </w:lvl>
  </w:abstractNum>
  <w:abstractNum w:abstractNumId="13">
    <w:nsid w:val="77C878E5"/>
    <w:multiLevelType w:val="hybridMultilevel"/>
    <w:tmpl w:val="DCB8FB3E"/>
    <w:lvl w:ilvl="0">
      <w:start w:val="1"/>
      <w:numFmt w:val="decimal"/>
      <w:lvlText w:val="%1."/>
      <w:lvlJc w:val="left"/>
      <w:pPr>
        <w:ind w:left="366"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7AB2520B"/>
    <w:multiLevelType w:val="hybridMultilevel"/>
    <w:tmpl w:val="87CAC5E2"/>
    <w:lvl w:ilvl="0">
      <w:start w:val="1"/>
      <w:numFmt w:val="decimal"/>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num w:numId="1">
    <w:abstractNumId w:val="7"/>
  </w:num>
  <w:num w:numId="2">
    <w:abstractNumId w:val="3"/>
  </w:num>
  <w:num w:numId="3">
    <w:abstractNumId w:val="2"/>
  </w:num>
  <w:num w:numId="4">
    <w:abstractNumId w:val="5"/>
  </w:num>
  <w:num w:numId="5">
    <w:abstractNumId w:val="11"/>
  </w:num>
  <w:num w:numId="6">
    <w:abstractNumId w:val="12"/>
  </w:num>
  <w:num w:numId="7">
    <w:abstractNumId w:val="9"/>
  </w:num>
  <w:num w:numId="8">
    <w:abstractNumId w:val="4"/>
  </w:num>
  <w:num w:numId="9">
    <w:abstractNumId w:val="8"/>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13731"/>
    <w:rsid w:val="00022614"/>
    <w:rsid w:val="00035D24"/>
    <w:rsid w:val="00042421"/>
    <w:rsid w:val="00043DA9"/>
    <w:rsid w:val="00044E16"/>
    <w:rsid w:val="00064EB8"/>
    <w:rsid w:val="00082050"/>
    <w:rsid w:val="0008277E"/>
    <w:rsid w:val="00083D68"/>
    <w:rsid w:val="000964F0"/>
    <w:rsid w:val="0009799A"/>
    <w:rsid w:val="000A19D0"/>
    <w:rsid w:val="000A4BD0"/>
    <w:rsid w:val="000C05D2"/>
    <w:rsid w:val="000D509E"/>
    <w:rsid w:val="00104812"/>
    <w:rsid w:val="00106D19"/>
    <w:rsid w:val="00114A2B"/>
    <w:rsid w:val="00115CB8"/>
    <w:rsid w:val="00120046"/>
    <w:rsid w:val="00123F1F"/>
    <w:rsid w:val="00151696"/>
    <w:rsid w:val="00161456"/>
    <w:rsid w:val="0017534B"/>
    <w:rsid w:val="00182E1B"/>
    <w:rsid w:val="001849BB"/>
    <w:rsid w:val="00185E48"/>
    <w:rsid w:val="00196AAD"/>
    <w:rsid w:val="001A01E9"/>
    <w:rsid w:val="001A06F3"/>
    <w:rsid w:val="001A4F2E"/>
    <w:rsid w:val="001B2A25"/>
    <w:rsid w:val="001B33C1"/>
    <w:rsid w:val="001B5085"/>
    <w:rsid w:val="001E4D39"/>
    <w:rsid w:val="001F5AE3"/>
    <w:rsid w:val="00211C26"/>
    <w:rsid w:val="002213CB"/>
    <w:rsid w:val="00240007"/>
    <w:rsid w:val="00246554"/>
    <w:rsid w:val="0025403B"/>
    <w:rsid w:val="00257113"/>
    <w:rsid w:val="00262D25"/>
    <w:rsid w:val="002747F1"/>
    <w:rsid w:val="00280160"/>
    <w:rsid w:val="00285D97"/>
    <w:rsid w:val="0028640B"/>
    <w:rsid w:val="00293118"/>
    <w:rsid w:val="0029369A"/>
    <w:rsid w:val="002962A8"/>
    <w:rsid w:val="002A349B"/>
    <w:rsid w:val="002A39F3"/>
    <w:rsid w:val="002C774F"/>
    <w:rsid w:val="002D2040"/>
    <w:rsid w:val="002D4858"/>
    <w:rsid w:val="002D5ACD"/>
    <w:rsid w:val="002E10C2"/>
    <w:rsid w:val="002E3FF9"/>
    <w:rsid w:val="002F1A3D"/>
    <w:rsid w:val="002F31D0"/>
    <w:rsid w:val="002F4108"/>
    <w:rsid w:val="002F432F"/>
    <w:rsid w:val="00304183"/>
    <w:rsid w:val="003059B5"/>
    <w:rsid w:val="00321DF2"/>
    <w:rsid w:val="00327535"/>
    <w:rsid w:val="00327CF0"/>
    <w:rsid w:val="003311B5"/>
    <w:rsid w:val="0033268D"/>
    <w:rsid w:val="003341DA"/>
    <w:rsid w:val="00335C85"/>
    <w:rsid w:val="0033695B"/>
    <w:rsid w:val="00351B81"/>
    <w:rsid w:val="0035206D"/>
    <w:rsid w:val="0035491C"/>
    <w:rsid w:val="00356E9A"/>
    <w:rsid w:val="00377129"/>
    <w:rsid w:val="00384C22"/>
    <w:rsid w:val="00392428"/>
    <w:rsid w:val="0039440A"/>
    <w:rsid w:val="00395A22"/>
    <w:rsid w:val="003A01C4"/>
    <w:rsid w:val="003A098B"/>
    <w:rsid w:val="003A5FA9"/>
    <w:rsid w:val="003B10E1"/>
    <w:rsid w:val="003B63BF"/>
    <w:rsid w:val="003C0629"/>
    <w:rsid w:val="003C3B7A"/>
    <w:rsid w:val="003E47EF"/>
    <w:rsid w:val="003E6927"/>
    <w:rsid w:val="003F0398"/>
    <w:rsid w:val="003F33B7"/>
    <w:rsid w:val="003F4FB2"/>
    <w:rsid w:val="00402D47"/>
    <w:rsid w:val="00455FF2"/>
    <w:rsid w:val="0046092E"/>
    <w:rsid w:val="004610E8"/>
    <w:rsid w:val="00465EA4"/>
    <w:rsid w:val="00472C6E"/>
    <w:rsid w:val="004912DE"/>
    <w:rsid w:val="00494EA2"/>
    <w:rsid w:val="004B1FAC"/>
    <w:rsid w:val="004B7410"/>
    <w:rsid w:val="004C4FF2"/>
    <w:rsid w:val="004C6947"/>
    <w:rsid w:val="004D76F7"/>
    <w:rsid w:val="004E3A26"/>
    <w:rsid w:val="005049C7"/>
    <w:rsid w:val="00543916"/>
    <w:rsid w:val="005514D8"/>
    <w:rsid w:val="00552816"/>
    <w:rsid w:val="00560950"/>
    <w:rsid w:val="00562B75"/>
    <w:rsid w:val="00567F04"/>
    <w:rsid w:val="005827EC"/>
    <w:rsid w:val="00585B96"/>
    <w:rsid w:val="00586685"/>
    <w:rsid w:val="00594DBA"/>
    <w:rsid w:val="00597F83"/>
    <w:rsid w:val="005A4699"/>
    <w:rsid w:val="005C17BC"/>
    <w:rsid w:val="00603BC3"/>
    <w:rsid w:val="00605D92"/>
    <w:rsid w:val="006205D2"/>
    <w:rsid w:val="00624DF5"/>
    <w:rsid w:val="00627CC4"/>
    <w:rsid w:val="00633DAF"/>
    <w:rsid w:val="00637195"/>
    <w:rsid w:val="00652EBB"/>
    <w:rsid w:val="00665203"/>
    <w:rsid w:val="0068137B"/>
    <w:rsid w:val="006834AF"/>
    <w:rsid w:val="006B6E15"/>
    <w:rsid w:val="006C066D"/>
    <w:rsid w:val="006D43A1"/>
    <w:rsid w:val="006E06C3"/>
    <w:rsid w:val="006E3012"/>
    <w:rsid w:val="006F7A48"/>
    <w:rsid w:val="00703EF0"/>
    <w:rsid w:val="007101E3"/>
    <w:rsid w:val="00710429"/>
    <w:rsid w:val="00715894"/>
    <w:rsid w:val="007162E0"/>
    <w:rsid w:val="00721F61"/>
    <w:rsid w:val="00736B8D"/>
    <w:rsid w:val="007472DF"/>
    <w:rsid w:val="00750DB1"/>
    <w:rsid w:val="00761EB0"/>
    <w:rsid w:val="00777591"/>
    <w:rsid w:val="00783D52"/>
    <w:rsid w:val="007952D0"/>
    <w:rsid w:val="0079632A"/>
    <w:rsid w:val="007A4F21"/>
    <w:rsid w:val="007A5202"/>
    <w:rsid w:val="007B147E"/>
    <w:rsid w:val="007C262C"/>
    <w:rsid w:val="007E31CE"/>
    <w:rsid w:val="007F2704"/>
    <w:rsid w:val="00810FA9"/>
    <w:rsid w:val="00811F71"/>
    <w:rsid w:val="008179CE"/>
    <w:rsid w:val="00822BBD"/>
    <w:rsid w:val="00826076"/>
    <w:rsid w:val="008355A6"/>
    <w:rsid w:val="00840480"/>
    <w:rsid w:val="00842E5D"/>
    <w:rsid w:val="008525E4"/>
    <w:rsid w:val="00872DDD"/>
    <w:rsid w:val="0089710B"/>
    <w:rsid w:val="008A1242"/>
    <w:rsid w:val="008A3DA7"/>
    <w:rsid w:val="008A6AAF"/>
    <w:rsid w:val="008C06D3"/>
    <w:rsid w:val="008C37E6"/>
    <w:rsid w:val="008D0063"/>
    <w:rsid w:val="008D1487"/>
    <w:rsid w:val="008E0C54"/>
    <w:rsid w:val="008E3B42"/>
    <w:rsid w:val="00900669"/>
    <w:rsid w:val="00911A26"/>
    <w:rsid w:val="009313A7"/>
    <w:rsid w:val="00934D22"/>
    <w:rsid w:val="009428A9"/>
    <w:rsid w:val="009502DD"/>
    <w:rsid w:val="009560BB"/>
    <w:rsid w:val="009561DA"/>
    <w:rsid w:val="00970D38"/>
    <w:rsid w:val="00974617"/>
    <w:rsid w:val="00977146"/>
    <w:rsid w:val="00982723"/>
    <w:rsid w:val="00983C0F"/>
    <w:rsid w:val="00987D1B"/>
    <w:rsid w:val="009B4247"/>
    <w:rsid w:val="009B4FCF"/>
    <w:rsid w:val="009B58B6"/>
    <w:rsid w:val="009C486E"/>
    <w:rsid w:val="009C7C74"/>
    <w:rsid w:val="009D2BEB"/>
    <w:rsid w:val="009E5EB3"/>
    <w:rsid w:val="009E625D"/>
    <w:rsid w:val="009F5F1F"/>
    <w:rsid w:val="009F749A"/>
    <w:rsid w:val="00A0044F"/>
    <w:rsid w:val="00A02B48"/>
    <w:rsid w:val="00A10828"/>
    <w:rsid w:val="00A1539A"/>
    <w:rsid w:val="00A26FE5"/>
    <w:rsid w:val="00A31F56"/>
    <w:rsid w:val="00A47DD5"/>
    <w:rsid w:val="00A50189"/>
    <w:rsid w:val="00A51A91"/>
    <w:rsid w:val="00A54A76"/>
    <w:rsid w:val="00A7176E"/>
    <w:rsid w:val="00A71A45"/>
    <w:rsid w:val="00A731DE"/>
    <w:rsid w:val="00A7576E"/>
    <w:rsid w:val="00A8594B"/>
    <w:rsid w:val="00A90A58"/>
    <w:rsid w:val="00A93E38"/>
    <w:rsid w:val="00A945E8"/>
    <w:rsid w:val="00A9730D"/>
    <w:rsid w:val="00AB48C7"/>
    <w:rsid w:val="00AB4FB4"/>
    <w:rsid w:val="00AB5F35"/>
    <w:rsid w:val="00AD4E4E"/>
    <w:rsid w:val="00AE06D7"/>
    <w:rsid w:val="00AF6968"/>
    <w:rsid w:val="00B22CEB"/>
    <w:rsid w:val="00B43275"/>
    <w:rsid w:val="00B5223D"/>
    <w:rsid w:val="00B56932"/>
    <w:rsid w:val="00B82621"/>
    <w:rsid w:val="00B8747E"/>
    <w:rsid w:val="00B9671F"/>
    <w:rsid w:val="00B97258"/>
    <w:rsid w:val="00BA0535"/>
    <w:rsid w:val="00BA6305"/>
    <w:rsid w:val="00BB5BC5"/>
    <w:rsid w:val="00BC31EE"/>
    <w:rsid w:val="00BC535B"/>
    <w:rsid w:val="00BC55BF"/>
    <w:rsid w:val="00BC67F6"/>
    <w:rsid w:val="00BC7ED9"/>
    <w:rsid w:val="00BD5879"/>
    <w:rsid w:val="00BD58A1"/>
    <w:rsid w:val="00BE02B1"/>
    <w:rsid w:val="00BE167E"/>
    <w:rsid w:val="00BE5727"/>
    <w:rsid w:val="00BF195D"/>
    <w:rsid w:val="00BF20F8"/>
    <w:rsid w:val="00C05FD0"/>
    <w:rsid w:val="00C108EE"/>
    <w:rsid w:val="00C17178"/>
    <w:rsid w:val="00C26E07"/>
    <w:rsid w:val="00C274B1"/>
    <w:rsid w:val="00C37A2B"/>
    <w:rsid w:val="00C42025"/>
    <w:rsid w:val="00C43C85"/>
    <w:rsid w:val="00C55AB8"/>
    <w:rsid w:val="00C64DEC"/>
    <w:rsid w:val="00C7353D"/>
    <w:rsid w:val="00C752CC"/>
    <w:rsid w:val="00C82CA2"/>
    <w:rsid w:val="00C96C06"/>
    <w:rsid w:val="00CA2482"/>
    <w:rsid w:val="00CA350E"/>
    <w:rsid w:val="00CA6198"/>
    <w:rsid w:val="00CA75C7"/>
    <w:rsid w:val="00CA7CFD"/>
    <w:rsid w:val="00CB1EB9"/>
    <w:rsid w:val="00CF27A6"/>
    <w:rsid w:val="00D00A94"/>
    <w:rsid w:val="00D03C1D"/>
    <w:rsid w:val="00D1528A"/>
    <w:rsid w:val="00D157DB"/>
    <w:rsid w:val="00D20B94"/>
    <w:rsid w:val="00D22AA0"/>
    <w:rsid w:val="00D25B44"/>
    <w:rsid w:val="00D3465C"/>
    <w:rsid w:val="00D41D86"/>
    <w:rsid w:val="00D437BF"/>
    <w:rsid w:val="00D50034"/>
    <w:rsid w:val="00D56169"/>
    <w:rsid w:val="00D65B8D"/>
    <w:rsid w:val="00D7017A"/>
    <w:rsid w:val="00D71A5E"/>
    <w:rsid w:val="00D72ED9"/>
    <w:rsid w:val="00D84ADB"/>
    <w:rsid w:val="00D84C4B"/>
    <w:rsid w:val="00DA043F"/>
    <w:rsid w:val="00DB6B34"/>
    <w:rsid w:val="00DB74BC"/>
    <w:rsid w:val="00DD64A8"/>
    <w:rsid w:val="00DD7C9A"/>
    <w:rsid w:val="00DF208A"/>
    <w:rsid w:val="00DF7584"/>
    <w:rsid w:val="00E17CE0"/>
    <w:rsid w:val="00E32640"/>
    <w:rsid w:val="00E50C24"/>
    <w:rsid w:val="00E53C2B"/>
    <w:rsid w:val="00E62112"/>
    <w:rsid w:val="00E66AC6"/>
    <w:rsid w:val="00E76432"/>
    <w:rsid w:val="00E82EDD"/>
    <w:rsid w:val="00E90474"/>
    <w:rsid w:val="00EA22ED"/>
    <w:rsid w:val="00EA794E"/>
    <w:rsid w:val="00EB5F72"/>
    <w:rsid w:val="00EE70C4"/>
    <w:rsid w:val="00EF09E1"/>
    <w:rsid w:val="00F11610"/>
    <w:rsid w:val="00F13A76"/>
    <w:rsid w:val="00F14327"/>
    <w:rsid w:val="00F30519"/>
    <w:rsid w:val="00F43670"/>
    <w:rsid w:val="00F61CB9"/>
    <w:rsid w:val="00F70D34"/>
    <w:rsid w:val="00F74D8D"/>
    <w:rsid w:val="00F92539"/>
    <w:rsid w:val="00F94C29"/>
    <w:rsid w:val="00F96A56"/>
    <w:rsid w:val="00FB1B4B"/>
    <w:rsid w:val="00FB20C5"/>
    <w:rsid w:val="00FB38EE"/>
    <w:rsid w:val="00FB48CC"/>
    <w:rsid w:val="00FD0729"/>
    <w:rsid w:val="00FD26CB"/>
    <w:rsid w:val="00FD4D3A"/>
    <w:rsid w:val="00FD58AC"/>
    <w:rsid w:val="00FE496D"/>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06F5F292"/>
  <w15:docId w15:val="{1436103B-5524-4392-949B-D3DFDBC5A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uiPriority="9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5403B"/>
    <w:pPr>
      <w:overflowPunct w:val="0"/>
      <w:autoSpaceDE w:val="0"/>
      <w:autoSpaceDN w:val="0"/>
      <w:adjustRightInd w:val="0"/>
      <w:textAlignment w:val="baseline"/>
    </w:pPr>
    <w:rPr>
      <w:sz w:val="28"/>
      <w:szCs w:val="24"/>
      <w:lang w:val="en-GB"/>
    </w:rPr>
  </w:style>
  <w:style w:type="paragraph" w:styleId="Heading1">
    <w:name w:val="heading 1"/>
    <w:basedOn w:val="Normal"/>
    <w:next w:val="Normal"/>
    <w:link w:val="Heading1Char"/>
    <w:uiPriority w:val="99"/>
    <w:qFormat/>
    <w:rsid w:val="0025403B"/>
    <w:pPr>
      <w:keepNext/>
      <w:jc w:val="center"/>
      <w:outlineLvl w:val="0"/>
    </w:pPr>
    <w:rPr>
      <w:b/>
      <w:sz w:val="52"/>
    </w:rPr>
  </w:style>
  <w:style w:type="paragraph" w:styleId="Heading2">
    <w:name w:val="heading 2"/>
    <w:basedOn w:val="Normal"/>
    <w:next w:val="Normal"/>
    <w:qFormat/>
    <w:rsid w:val="0025403B"/>
    <w:pPr>
      <w:keepNext/>
      <w:jc w:val="center"/>
      <w:outlineLvl w:val="1"/>
    </w:pPr>
    <w:rPr>
      <w:b/>
      <w:sz w:val="44"/>
    </w:rPr>
  </w:style>
  <w:style w:type="paragraph" w:styleId="Heading3">
    <w:name w:val="heading 3"/>
    <w:basedOn w:val="Normal"/>
    <w:next w:val="Normal"/>
    <w:qFormat/>
    <w:rsid w:val="0025403B"/>
    <w:pPr>
      <w:keepNext/>
      <w:outlineLvl w:val="2"/>
    </w:pPr>
    <w:rPr>
      <w:lang w:val="lv-LV"/>
    </w:rPr>
  </w:style>
  <w:style w:type="paragraph" w:styleId="Heading4">
    <w:name w:val="heading 4"/>
    <w:basedOn w:val="Normal"/>
    <w:next w:val="Normal"/>
    <w:qFormat/>
    <w:rsid w:val="0025403B"/>
    <w:pPr>
      <w:keepNext/>
      <w:outlineLvl w:val="3"/>
    </w:pPr>
    <w:rPr>
      <w:b/>
      <w:bCs/>
      <w:lang w:val="lv-LV"/>
    </w:rPr>
  </w:style>
  <w:style w:type="paragraph" w:styleId="Heading5">
    <w:name w:val="heading 5"/>
    <w:basedOn w:val="Normal"/>
    <w:next w:val="Normal"/>
    <w:uiPriority w:val="99"/>
    <w:qFormat/>
    <w:rsid w:val="0025403B"/>
    <w:pPr>
      <w:keepNext/>
      <w:jc w:val="center"/>
      <w:outlineLvl w:val="4"/>
    </w:pPr>
    <w:rPr>
      <w:sz w:val="24"/>
      <w:lang w:val="lv-LV"/>
    </w:rPr>
  </w:style>
  <w:style w:type="paragraph" w:styleId="Heading6">
    <w:name w:val="heading 6"/>
    <w:basedOn w:val="Normal"/>
    <w:next w:val="Normal"/>
    <w:qFormat/>
    <w:rsid w:val="0025403B"/>
    <w:pPr>
      <w:keepNext/>
      <w:jc w:val="center"/>
      <w:outlineLvl w:val="5"/>
    </w:pPr>
    <w:rPr>
      <w:b/>
      <w:bCs/>
      <w:sz w:val="32"/>
      <w:lang w:val="lv-LV"/>
    </w:rPr>
  </w:style>
  <w:style w:type="paragraph" w:styleId="Heading7">
    <w:name w:val="heading 7"/>
    <w:basedOn w:val="Normal"/>
    <w:next w:val="Normal"/>
    <w:qFormat/>
    <w:rsid w:val="0025403B"/>
    <w:pPr>
      <w:keepNext/>
      <w:jc w:val="right"/>
      <w:outlineLvl w:val="6"/>
    </w:pPr>
    <w:rPr>
      <w:lang w:val="lv-LV"/>
    </w:rPr>
  </w:style>
  <w:style w:type="paragraph" w:styleId="Heading8">
    <w:name w:val="heading 8"/>
    <w:basedOn w:val="Normal"/>
    <w:next w:val="Normal"/>
    <w:qFormat/>
    <w:rsid w:val="0025403B"/>
    <w:pPr>
      <w:keepNext/>
      <w:outlineLvl w:val="7"/>
    </w:pPr>
    <w:rPr>
      <w:color w:val="FF0000"/>
      <w:lang w:val="lv-LV"/>
    </w:rPr>
  </w:style>
  <w:style w:type="paragraph" w:styleId="Heading9">
    <w:name w:val="heading 9"/>
    <w:basedOn w:val="Normal"/>
    <w:next w:val="Normal"/>
    <w:qFormat/>
    <w:rsid w:val="0025403B"/>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5403B"/>
    <w:pPr>
      <w:tabs>
        <w:tab w:val="center" w:pos="4153"/>
        <w:tab w:val="right" w:pos="8306"/>
      </w:tabs>
    </w:pPr>
  </w:style>
  <w:style w:type="character" w:styleId="PageNumber">
    <w:name w:val="page number"/>
    <w:basedOn w:val="DefaultParagraphFont"/>
    <w:rsid w:val="0025403B"/>
  </w:style>
  <w:style w:type="paragraph" w:styleId="BodyText">
    <w:name w:val="Body Text"/>
    <w:basedOn w:val="Normal"/>
    <w:uiPriority w:val="99"/>
    <w:rsid w:val="0025403B"/>
    <w:rPr>
      <w:lang w:val="lv-LV"/>
    </w:rPr>
  </w:style>
  <w:style w:type="paragraph" w:styleId="BodyTextIndent">
    <w:name w:val="Body Text Indent"/>
    <w:basedOn w:val="Normal"/>
    <w:rsid w:val="0025403B"/>
    <w:pPr>
      <w:spacing w:before="480" w:line="420" w:lineRule="auto"/>
      <w:ind w:firstLine="680"/>
      <w:jc w:val="both"/>
    </w:pPr>
    <w:rPr>
      <w:lang w:val="lv-LV"/>
    </w:rPr>
  </w:style>
  <w:style w:type="paragraph" w:customStyle="1" w:styleId="FR2">
    <w:name w:val="FR2"/>
    <w:rsid w:val="0025403B"/>
    <w:pPr>
      <w:widowControl w:val="0"/>
      <w:spacing w:before="20"/>
    </w:pPr>
    <w:rPr>
      <w:rFonts w:ascii="Arial" w:hAnsi="Arial"/>
      <w:snapToGrid w:val="0"/>
      <w:sz w:val="24"/>
      <w:szCs w:val="24"/>
      <w:lang w:val="en-GB"/>
    </w:rPr>
  </w:style>
  <w:style w:type="paragraph" w:styleId="Footer">
    <w:name w:val="footer"/>
    <w:basedOn w:val="Normal"/>
    <w:link w:val="FooterChar"/>
    <w:rsid w:val="0025403B"/>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val="lv-LV" w:eastAsia="zh-CN"/>
    </w:rPr>
  </w:style>
  <w:style w:type="character" w:customStyle="1" w:styleId="FooterChar">
    <w:name w:val="Footer Char"/>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lang w:val="en-US"/>
    </w:rPr>
  </w:style>
  <w:style w:type="character" w:customStyle="1" w:styleId="Heading1Char">
    <w:name w:val="Heading 1 Char"/>
    <w:basedOn w:val="DefaultParagraphFont"/>
    <w:link w:val="Heading1"/>
    <w:uiPriority w:val="99"/>
    <w:locked/>
    <w:rsid w:val="00A02B48"/>
    <w:rPr>
      <w:b/>
      <w:sz w:val="52"/>
      <w:lang w:val="en-GB" w:eastAsia="en-US"/>
    </w:rPr>
  </w:style>
  <w:style w:type="paragraph" w:styleId="BalloonText">
    <w:name w:val="Balloon Text"/>
    <w:basedOn w:val="Normal"/>
    <w:link w:val="BalloonTextChar"/>
    <w:rsid w:val="00970D38"/>
    <w:rPr>
      <w:rFonts w:ascii="Tahoma" w:hAnsi="Tahoma" w:cs="Tahoma"/>
      <w:sz w:val="16"/>
      <w:szCs w:val="16"/>
    </w:rPr>
  </w:style>
  <w:style w:type="character" w:customStyle="1" w:styleId="BalloonTextChar">
    <w:name w:val="Balloon Text Char"/>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styleId="CommentReference">
    <w:name w:val="annotation reference"/>
    <w:basedOn w:val="DefaultParagraphFont"/>
    <w:rsid w:val="00C752CC"/>
    <w:rPr>
      <w:sz w:val="16"/>
      <w:szCs w:val="16"/>
    </w:rPr>
  </w:style>
  <w:style w:type="paragraph" w:styleId="CommentText">
    <w:name w:val="annotation text"/>
    <w:basedOn w:val="Normal"/>
    <w:link w:val="CommentTextChar"/>
    <w:rsid w:val="00C752CC"/>
    <w:rPr>
      <w:sz w:val="20"/>
    </w:rPr>
  </w:style>
  <w:style w:type="character" w:customStyle="1" w:styleId="CommentTextChar">
    <w:name w:val="Comment Text Char"/>
    <w:basedOn w:val="DefaultParagraphFont"/>
    <w:link w:val="CommentText"/>
    <w:rsid w:val="00C752CC"/>
    <w:rPr>
      <w:lang w:val="en-GB" w:eastAsia="en-US"/>
    </w:rPr>
  </w:style>
  <w:style w:type="paragraph" w:styleId="CommentSubject">
    <w:name w:val="annotation subject"/>
    <w:basedOn w:val="CommentText"/>
    <w:next w:val="CommentText"/>
    <w:link w:val="CommentSubjectChar"/>
    <w:rsid w:val="00C752CC"/>
    <w:rPr>
      <w:b/>
      <w:bCs/>
    </w:rPr>
  </w:style>
  <w:style w:type="character" w:customStyle="1" w:styleId="CommentSubjectChar">
    <w:name w:val="Comment Subject Char"/>
    <w:basedOn w:val="CommentTextChar"/>
    <w:link w:val="CommentSubject"/>
    <w:rsid w:val="00C752CC"/>
    <w:rPr>
      <w:b/>
      <w:bCs/>
      <w:lang w:val="en-GB" w:eastAsia="en-US"/>
    </w:rPr>
  </w:style>
  <w:style w:type="paragraph" w:styleId="Revision">
    <w:name w:val="Revision"/>
    <w:hidden/>
    <w:uiPriority w:val="99"/>
    <w:semiHidden/>
    <w:rsid w:val="00842E5D"/>
    <w:rPr>
      <w:sz w:val="28"/>
      <w:szCs w:val="24"/>
      <w:lang w:val="en-GB"/>
    </w:rPr>
  </w:style>
  <w:style w:type="character" w:customStyle="1" w:styleId="HeaderChar">
    <w:name w:val="Header Char"/>
    <w:basedOn w:val="DefaultParagraphFont"/>
    <w:link w:val="Header"/>
    <w:uiPriority w:val="99"/>
    <w:rsid w:val="00633DAF"/>
    <w:rPr>
      <w:sz w:val="28"/>
      <w:lang w:val="en-GB" w:eastAsia="en-US"/>
    </w:rPr>
  </w:style>
  <w:style w:type="paragraph" w:customStyle="1" w:styleId="Elektronikaisparaksts">
    <w:name w:val="Elektronikais paraksts"/>
    <w:autoRedefine/>
    <w:rsid w:val="00B22CEB"/>
    <w:pPr>
      <w:jc w:val="center"/>
    </w:pPr>
    <w:rPr>
      <w:b/>
      <w:sz w:val="24"/>
      <w:szCs w:val="24"/>
      <w:lang w:val="lv-LV"/>
    </w:rPr>
  </w:style>
  <w:style w:type="paragraph" w:styleId="ListParagraph">
    <w:name w:val="List Paragraph"/>
    <w:basedOn w:val="Normal"/>
    <w:uiPriority w:val="34"/>
    <w:qFormat/>
    <w:rsid w:val="00D437BF"/>
    <w:pPr>
      <w:overflowPunct/>
      <w:autoSpaceDE/>
      <w:autoSpaceDN/>
      <w:adjustRightInd/>
      <w:ind w:left="720"/>
      <w:textAlignment w:val="auto"/>
    </w:pPr>
    <w:rPr>
      <w:rFonts w:ascii="Calibri" w:eastAsia="Calibri" w:hAnsi="Calibri"/>
      <w:sz w:val="22"/>
      <w:szCs w:val="22"/>
      <w:lang w:val="lv-LV"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header" Target="header3.xml" /><Relationship Id="rId9" Type="http://schemas.openxmlformats.org/officeDocument/2006/relationships/footer" Target="footer2.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mailto:vidzeme@vi.gov.lv" TargetMode="External" /><Relationship Id="rId3"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28E39F-B2BC-4EEC-8E71-47C2AB882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622</Words>
  <Characters>4640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5252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Kalvis Latsons</cp:lastModifiedBy>
  <cp:revision>5</cp:revision>
  <cp:lastPrinted>2017-09-20T12:25:00Z</cp:lastPrinted>
  <dcterms:created xsi:type="dcterms:W3CDTF">2023-01-26T07:28:00Z</dcterms:created>
  <dcterms:modified xsi:type="dcterms:W3CDTF">2023-01-26T07:54:00Z</dcterms:modified>
</cp:coreProperties>
</file>