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0436C9E0">
            <w:pPr>
              <w:jc w:val="center"/>
              <w:rPr>
                <w:bCs/>
                <w:sz w:val="24"/>
                <w:lang w:val="lv-LV"/>
              </w:rPr>
            </w:pPr>
            <w:r>
              <w:rPr>
                <w:bCs/>
                <w:sz w:val="24"/>
                <w:lang w:val="lv-LV"/>
              </w:rPr>
              <w:t>Daugavpilī</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02.06.2022</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246554" w14:paraId="10C82200" w14:textId="708AF229">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C76F3C" w:rsidR="00C76F3C">
              <w:rPr>
                <w:sz w:val="24"/>
                <w:lang w:val="lv-LV"/>
              </w:rPr>
              <w:t>Atpūtas bāze “Mežezers”</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1FA73AAE" w14:textId="1231AEF0">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Pr="00C76F3C" w:rsidR="00C76F3C">
              <w:rPr>
                <w:sz w:val="24"/>
                <w:lang w:val="lv-LV"/>
              </w:rPr>
              <w:t>lietotājs:  SIA “Viesmīlība Mežezers”, reģistrācija Nr. 44103133562</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544EB51A" w14:textId="03FBE0D3">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00BD49E1">
              <w:t xml:space="preserve"> </w:t>
            </w:r>
            <w:r w:rsidRPr="00C76F3C" w:rsidR="00C76F3C">
              <w:rPr>
                <w:sz w:val="24"/>
              </w:rPr>
              <w:t>atpūtas</w:t>
            </w:r>
            <w:r w:rsidRPr="00C76F3C" w:rsidR="00C76F3C">
              <w:rPr>
                <w:sz w:val="24"/>
              </w:rPr>
              <w:t xml:space="preserve"> </w:t>
            </w:r>
            <w:r w:rsidRPr="00C76F3C" w:rsidR="00C76F3C">
              <w:rPr>
                <w:sz w:val="24"/>
              </w:rPr>
              <w:t>bāze</w:t>
            </w:r>
            <w:r w:rsidRPr="00C76F3C" w:rsidR="00C76F3C">
              <w:rPr>
                <w:sz w:val="24"/>
              </w:rPr>
              <w:t xml:space="preserve"> “</w:t>
            </w:r>
            <w:r w:rsidRPr="00C76F3C" w:rsidR="00C76F3C">
              <w:rPr>
                <w:sz w:val="24"/>
              </w:rPr>
              <w:t>Mežezers</w:t>
            </w:r>
            <w:r w:rsidRPr="00C76F3C" w:rsidR="00C76F3C">
              <w:rPr>
                <w:sz w:val="24"/>
              </w:rPr>
              <w:t xml:space="preserve">”, </w:t>
            </w:r>
            <w:r w:rsidRPr="00C76F3C" w:rsidR="00C76F3C">
              <w:rPr>
                <w:sz w:val="24"/>
              </w:rPr>
              <w:t>Aiviekstes</w:t>
            </w:r>
            <w:r w:rsidRPr="00C76F3C" w:rsidR="00C76F3C">
              <w:rPr>
                <w:sz w:val="24"/>
              </w:rPr>
              <w:t xml:space="preserve"> </w:t>
            </w:r>
            <w:r w:rsidRPr="00C76F3C" w:rsidR="00C76F3C">
              <w:rPr>
                <w:sz w:val="24"/>
              </w:rPr>
              <w:t>pagasts</w:t>
            </w:r>
            <w:r w:rsidRPr="00C76F3C" w:rsidR="00C76F3C">
              <w:rPr>
                <w:sz w:val="24"/>
              </w:rPr>
              <w:t xml:space="preserve">, </w:t>
            </w:r>
            <w:r w:rsidRPr="00C76F3C" w:rsidR="00C76F3C">
              <w:rPr>
                <w:sz w:val="24"/>
              </w:rPr>
              <w:t>Aizkraukles</w:t>
            </w:r>
            <w:r w:rsidRPr="00C76F3C" w:rsidR="00C76F3C">
              <w:rPr>
                <w:sz w:val="24"/>
              </w:rPr>
              <w:t xml:space="preserve"> </w:t>
            </w:r>
            <w:r w:rsidRPr="00C76F3C" w:rsidR="00C76F3C">
              <w:rPr>
                <w:sz w:val="24"/>
              </w:rPr>
              <w:t>novads</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246554" w14:paraId="471C295C" w14:textId="769C9C04">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00C76F3C">
              <w:rPr>
                <w:sz w:val="24"/>
                <w:lang w:val="lv-LV"/>
              </w:rPr>
              <w:t>01</w:t>
            </w:r>
            <w:r w:rsidRPr="008B4077" w:rsidR="008B4077">
              <w:rPr>
                <w:sz w:val="24"/>
                <w:lang w:val="lv-LV"/>
              </w:rPr>
              <w:t>.0</w:t>
            </w:r>
            <w:r w:rsidR="00C76F3C">
              <w:rPr>
                <w:sz w:val="24"/>
                <w:lang w:val="lv-LV"/>
              </w:rPr>
              <w:t>6</w:t>
            </w:r>
            <w:r w:rsidRPr="008B4077" w:rsidR="008B4077">
              <w:rPr>
                <w:sz w:val="24"/>
                <w:lang w:val="lv-LV"/>
              </w:rPr>
              <w:t>.202</w:t>
            </w:r>
            <w:r w:rsidR="00C76F3C">
              <w:rPr>
                <w:sz w:val="24"/>
                <w:lang w:val="lv-LV"/>
              </w:rPr>
              <w:t>2</w:t>
            </w:r>
            <w:r w:rsidRPr="008B4077" w:rsidR="008B4077">
              <w:rPr>
                <w:sz w:val="24"/>
                <w:lang w:val="lv-LV"/>
              </w:rPr>
              <w:t>. Sabiedrības veselības departamenta Latgales kontroles nodaļas vides veselības analītiķe Evija Lāce</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246554" w14:paraId="206DEBF6" w14:textId="0C809174">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246554">
              <w:rPr>
                <w:b/>
                <w:sz w:val="24"/>
                <w:lang w:val="lv-LV"/>
              </w:rPr>
              <w:t>:</w:t>
            </w:r>
            <w:r w:rsidRPr="008A3DA7">
              <w:rPr>
                <w:sz w:val="24"/>
                <w:lang w:val="lv-LV"/>
              </w:rPr>
              <w:t xml:space="preserve"> </w:t>
            </w:r>
            <w:r w:rsidR="00C76F3C">
              <w:rPr>
                <w:sz w:val="24"/>
                <w:lang w:val="lv-LV"/>
              </w:rPr>
              <w:t>SIA “Viesmīlība Mežezers” pārstāvis</w:t>
            </w:r>
            <w:r w:rsidRPr="008B4077" w:rsidR="008B4077">
              <w:rPr>
                <w:sz w:val="24"/>
                <w:lang w:val="lv-LV"/>
              </w:rPr>
              <w:t xml:space="preserve">  </w:t>
            </w:r>
            <w:r w:rsidR="00C76F3C">
              <w:rPr>
                <w:sz w:val="24"/>
                <w:lang w:val="lv-LV"/>
              </w:rPr>
              <w:t>Kaspars Krūms</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84C4B" w:rsidRPr="00D84C4B" w14:paraId="4966829F" w14:textId="45EB0FC4">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866D93" w:rsidP="00866D93" w14:paraId="355189EA" w14:textId="01526C7C">
            <w:pPr>
              <w:overflowPunct/>
              <w:autoSpaceDE/>
              <w:adjustRightInd/>
              <w:ind w:right="6"/>
              <w:rPr>
                <w:b/>
                <w:sz w:val="24"/>
                <w:lang w:val="lv-LV"/>
              </w:rPr>
            </w:pPr>
            <w:r w:rsidRPr="00D84C4B">
              <w:rPr>
                <w:i/>
                <w:sz w:val="24"/>
                <w:lang w:val="lv-LV"/>
              </w:rPr>
              <w:t xml:space="preserve"> </w:t>
            </w:r>
            <w:r w:rsidRPr="00246554">
              <w:rPr>
                <w:b/>
                <w:sz w:val="24"/>
                <w:lang w:val="lv-LV"/>
              </w:rPr>
              <w:t>6.1. Vispārīgās ziņas pa</w:t>
            </w:r>
            <w:r>
              <w:rPr>
                <w:b/>
                <w:sz w:val="24"/>
                <w:lang w:val="lv-LV"/>
              </w:rPr>
              <w:t>r objektu/ objekta raksturojums</w:t>
            </w:r>
          </w:p>
          <w:p w:rsidR="00B23458" w:rsidRPr="00B23458" w:rsidP="00B23458" w14:paraId="4F28C3FC" w14:textId="17A57DDD">
            <w:pPr>
              <w:overflowPunct/>
              <w:autoSpaceDE/>
              <w:adjustRightInd/>
              <w:ind w:right="6"/>
              <w:jc w:val="both"/>
              <w:rPr>
                <w:bCs/>
                <w:sz w:val="24"/>
                <w:lang w:val="lv-LV"/>
              </w:rPr>
            </w:pPr>
            <w:r w:rsidRPr="00B23458">
              <w:rPr>
                <w:bCs/>
                <w:sz w:val="24"/>
                <w:lang w:val="lv-LV"/>
              </w:rPr>
              <w:t xml:space="preserve">Dokumenta sagatavošana veikta pamatojoties </w:t>
            </w:r>
            <w:r w:rsidR="00C76F3C">
              <w:rPr>
                <w:bCs/>
                <w:sz w:val="24"/>
                <w:lang w:val="lv-LV"/>
              </w:rPr>
              <w:t>SIA</w:t>
            </w:r>
            <w:r w:rsidRPr="00B23458">
              <w:rPr>
                <w:bCs/>
                <w:sz w:val="24"/>
                <w:lang w:val="lv-LV"/>
              </w:rPr>
              <w:t xml:space="preserve"> „</w:t>
            </w:r>
            <w:r w:rsidR="00C76F3C">
              <w:rPr>
                <w:bCs/>
                <w:sz w:val="24"/>
                <w:lang w:val="lv-LV"/>
              </w:rPr>
              <w:t>Viesmīlība Mežezers</w:t>
            </w:r>
            <w:r w:rsidRPr="00B23458">
              <w:rPr>
                <w:bCs/>
                <w:sz w:val="24"/>
                <w:lang w:val="lv-LV"/>
              </w:rPr>
              <w:t xml:space="preserve">” pieteikumu, lai novērtētu telpu gatavību nometņu darbības uzsākšanai.  </w:t>
            </w:r>
          </w:p>
          <w:p w:rsidR="002F5312" w:rsidP="002F5312" w14:paraId="7C13EFA5" w14:textId="0A05416A">
            <w:pPr>
              <w:overflowPunct/>
              <w:autoSpaceDE/>
              <w:adjustRightInd/>
              <w:ind w:right="6"/>
              <w:jc w:val="both"/>
              <w:rPr>
                <w:bCs/>
                <w:sz w:val="24"/>
                <w:lang w:val="lv-LV"/>
              </w:rPr>
            </w:pPr>
            <w:r w:rsidRPr="002F5312">
              <w:rPr>
                <w:bCs/>
                <w:sz w:val="24"/>
                <w:lang w:val="lv-LV"/>
              </w:rPr>
              <w:t>Nometnes norises vieta – atpūtas bāze “Mežezers” telpas un teritorija</w:t>
            </w:r>
            <w:r>
              <w:rPr>
                <w:bCs/>
                <w:sz w:val="24"/>
                <w:lang w:val="lv-LV"/>
              </w:rPr>
              <w:t>.</w:t>
            </w:r>
            <w:r w:rsidR="00AD040B">
              <w:t xml:space="preserve"> “</w:t>
            </w:r>
            <w:r w:rsidRPr="00AD040B" w:rsidR="00AD040B">
              <w:rPr>
                <w:bCs/>
                <w:sz w:val="24"/>
                <w:lang w:val="lv-LV"/>
              </w:rPr>
              <w:t>Mežezers" ir atpūtas komplekss, kas ietver sevī sporta un atpūtas bāzi, kā arī viesu namu</w:t>
            </w:r>
            <w:r w:rsidR="00AD040B">
              <w:rPr>
                <w:bCs/>
                <w:sz w:val="24"/>
                <w:lang w:val="lv-LV"/>
              </w:rPr>
              <w:t>. Teritorijā atrodas kalns  kuru ziemas laikā izmanto slēpošanas vajadzībām</w:t>
            </w:r>
            <w:r w:rsidR="001F7258">
              <w:rPr>
                <w:bCs/>
                <w:sz w:val="24"/>
                <w:lang w:val="lv-LV"/>
              </w:rPr>
              <w:t>, blakus ezers</w:t>
            </w:r>
            <w:r w:rsidR="0082118B">
              <w:rPr>
                <w:bCs/>
                <w:sz w:val="24"/>
                <w:lang w:val="lv-LV"/>
              </w:rPr>
              <w:t>, āra koka  terase</w:t>
            </w:r>
            <w:r w:rsidR="00B10173">
              <w:rPr>
                <w:bCs/>
                <w:sz w:val="24"/>
                <w:lang w:val="lv-LV"/>
              </w:rPr>
              <w:t>, āra baseins.</w:t>
            </w:r>
            <w:r w:rsidR="0082118B">
              <w:rPr>
                <w:bCs/>
                <w:sz w:val="24"/>
                <w:lang w:val="lv-LV"/>
              </w:rPr>
              <w:t xml:space="preserve"> </w:t>
            </w:r>
            <w:r w:rsidR="00AD040B">
              <w:rPr>
                <w:bCs/>
                <w:sz w:val="24"/>
                <w:lang w:val="lv-LV"/>
              </w:rPr>
              <w:t xml:space="preserve"> </w:t>
            </w:r>
            <w:r w:rsidRPr="0082118B" w:rsidR="001F7258">
              <w:rPr>
                <w:bCs/>
                <w:sz w:val="24"/>
                <w:lang w:val="lv-LV"/>
              </w:rPr>
              <w:t>V</w:t>
            </w:r>
            <w:r w:rsidRPr="001F7258" w:rsidR="00AD040B">
              <w:rPr>
                <w:bCs/>
                <w:sz w:val="24"/>
                <w:lang w:val="lv-LV"/>
              </w:rPr>
              <w:t>iesu māja (divas ēdamzāles, guļamtelpas, sanitārās telpas, āra terase, virtuve)</w:t>
            </w:r>
            <w:r w:rsidR="001F7258">
              <w:rPr>
                <w:bCs/>
                <w:sz w:val="24"/>
                <w:lang w:val="lv-LV"/>
              </w:rPr>
              <w:t xml:space="preserve"> un</w:t>
            </w:r>
            <w:r w:rsidRPr="001F7258" w:rsidR="00AD040B">
              <w:rPr>
                <w:bCs/>
                <w:sz w:val="24"/>
                <w:lang w:val="lv-LV"/>
              </w:rPr>
              <w:t xml:space="preserve"> kempinga trīs mājiņas </w:t>
            </w:r>
            <w:r w:rsidR="001F7258">
              <w:rPr>
                <w:bCs/>
                <w:sz w:val="24"/>
                <w:lang w:val="lv-LV"/>
              </w:rPr>
              <w:t>(</w:t>
            </w:r>
            <w:r w:rsidRPr="001F7258" w:rsidR="00AD040B">
              <w:rPr>
                <w:bCs/>
                <w:sz w:val="24"/>
                <w:lang w:val="lv-LV"/>
              </w:rPr>
              <w:t xml:space="preserve">guļamtelpas un sanitārās telpas, atpūtas telpa) </w:t>
            </w:r>
            <w:r w:rsidRPr="001F7258">
              <w:rPr>
                <w:bCs/>
                <w:sz w:val="24"/>
                <w:lang w:val="lv-LV"/>
              </w:rPr>
              <w:t>ir piemērotas nometnes vajadzībām</w:t>
            </w:r>
            <w:r w:rsidRPr="002F5312">
              <w:rPr>
                <w:bCs/>
                <w:sz w:val="24"/>
                <w:lang w:val="lv-LV"/>
              </w:rPr>
              <w:t xml:space="preserve"> un ir nepieciešamās telpu grupas, nodrošināts nepieciešamais aprīkojums</w:t>
            </w:r>
            <w:r w:rsidR="007C113E">
              <w:rPr>
                <w:bCs/>
                <w:sz w:val="24"/>
                <w:lang w:val="lv-LV"/>
              </w:rPr>
              <w:t>, tas ir darba kārtībā.</w:t>
            </w:r>
            <w:r w:rsidRPr="002F5312">
              <w:rPr>
                <w:bCs/>
                <w:sz w:val="24"/>
                <w:lang w:val="lv-LV"/>
              </w:rPr>
              <w:t xml:space="preserve"> </w:t>
            </w:r>
          </w:p>
          <w:p w:rsidR="005514B9" w:rsidRPr="005E7406" w:rsidP="005514B9" w14:paraId="090FDD3F" w14:textId="523D1CE9">
            <w:pPr>
              <w:overflowPunct/>
              <w:autoSpaceDE/>
              <w:adjustRightInd/>
              <w:ind w:right="6"/>
              <w:jc w:val="both"/>
              <w:rPr>
                <w:bCs/>
                <w:sz w:val="24"/>
                <w:lang w:val="lv-LV"/>
              </w:rPr>
            </w:pPr>
            <w:r w:rsidRPr="002F5312">
              <w:rPr>
                <w:bCs/>
                <w:sz w:val="24"/>
                <w:lang w:val="lv-LV"/>
              </w:rPr>
              <w:t>Nometnes dalībniekiem viesu mājas 2. stāvā paredzētas 6 istabas, kopā izvietotas 22 gultas. Nodrošināta izolatora telpa 3. stāvā ar atsevišķu tualetes telpu.</w:t>
            </w:r>
            <w:r>
              <w:rPr>
                <w:bCs/>
                <w:sz w:val="24"/>
                <w:lang w:val="lv-LV"/>
              </w:rPr>
              <w:t xml:space="preserve"> </w:t>
            </w:r>
            <w:r w:rsidRPr="002F5312">
              <w:rPr>
                <w:bCs/>
                <w:sz w:val="24"/>
                <w:lang w:val="lv-LV"/>
              </w:rPr>
              <w:t xml:space="preserve">Ēkai nodrošinātas divas izejas/ieejas. </w:t>
            </w:r>
            <w:r w:rsidRPr="004F1447" w:rsidR="004F1447">
              <w:rPr>
                <w:bCs/>
                <w:sz w:val="24"/>
                <w:lang w:val="lv-LV"/>
              </w:rPr>
              <w:t xml:space="preserve">Nodrošināta iespēja glabāt veļu, personīgās lietas drēbju skapjos vai nakts skapīšos. </w:t>
            </w:r>
            <w:r w:rsidRPr="002F5312">
              <w:rPr>
                <w:bCs/>
                <w:sz w:val="24"/>
                <w:lang w:val="lv-LV"/>
              </w:rPr>
              <w:t xml:space="preserve">Dušās un tualetēs nodrošināta aukstā un karstā ūdens padeve. </w:t>
            </w:r>
            <w:r w:rsidRPr="005514B9">
              <w:rPr>
                <w:bCs/>
                <w:sz w:val="24"/>
                <w:lang w:val="lv-LV"/>
              </w:rPr>
              <w:t xml:space="preserve">Uz nometnes laiku </w:t>
            </w:r>
            <w:r>
              <w:rPr>
                <w:bCs/>
                <w:sz w:val="24"/>
                <w:lang w:val="lv-LV"/>
              </w:rPr>
              <w:t xml:space="preserve">sanitārajās telpās </w:t>
            </w:r>
            <w:r w:rsidRPr="005514B9">
              <w:rPr>
                <w:bCs/>
                <w:sz w:val="24"/>
                <w:lang w:val="lv-LV"/>
              </w:rPr>
              <w:t xml:space="preserve">tiks nodrošināts tualetes papīrs, ziepes, vienreizlietojamie roku susināšanas līdzekļi. </w:t>
            </w:r>
            <w:r w:rsidRPr="005E7406" w:rsidR="005E7406">
              <w:rPr>
                <w:bCs/>
                <w:sz w:val="24"/>
                <w:lang w:val="lv-LV"/>
              </w:rPr>
              <w:t>Viesu nama 3. stāvā ierīkota saimniecības telpa gultas piederumu un veļas novietošanai.</w:t>
            </w:r>
            <w:r w:rsidR="005E7406">
              <w:rPr>
                <w:bCs/>
                <w:sz w:val="24"/>
                <w:lang w:val="lv-LV"/>
              </w:rPr>
              <w:t xml:space="preserve"> </w:t>
            </w:r>
            <w:r w:rsidRPr="002F5312">
              <w:rPr>
                <w:bCs/>
                <w:sz w:val="24"/>
                <w:lang w:val="lv-LV"/>
              </w:rPr>
              <w:t xml:space="preserve">Nometnes dalībnieku izmitināšanai izmantos 3 </w:t>
            </w:r>
            <w:r w:rsidRPr="002F5312">
              <w:rPr>
                <w:bCs/>
                <w:sz w:val="24"/>
                <w:lang w:val="lv-LV"/>
              </w:rPr>
              <w:t>divstāvīgās</w:t>
            </w:r>
            <w:r w:rsidRPr="002F5312">
              <w:rPr>
                <w:bCs/>
                <w:sz w:val="24"/>
                <w:lang w:val="lv-LV"/>
              </w:rPr>
              <w:t xml:space="preserve"> kempinga mājiņas</w:t>
            </w:r>
            <w:r w:rsidR="00521A35">
              <w:rPr>
                <w:bCs/>
                <w:sz w:val="24"/>
                <w:lang w:val="lv-LV"/>
              </w:rPr>
              <w:t xml:space="preserve">, izvietotas meža ielokā. </w:t>
            </w:r>
            <w:r w:rsidRPr="002F5312">
              <w:rPr>
                <w:bCs/>
                <w:sz w:val="24"/>
                <w:lang w:val="lv-LV"/>
              </w:rPr>
              <w:t xml:space="preserve"> Pirmajā kempinga mājiņā ir virtuve un divas guļamistabas pirmajā stāvā  un divas istabas otrajā stāvā kopā 15 gultasvietas. Otrajā kempinga mājiņā ir 3 guļamistabas pirmajā stāvā  un divas istabas otrajā stāvā kopā – 16 guļamvietas. Trešajā kempinga mājiņā ir trīs guļamistabas pirmajā stāvā un  divas istabas otrajā stāvā – kopā 14 gultas vietas. Divās kempinga mājiņās vien papildus gulta izvietota otrā stāva gaitenī.</w:t>
            </w:r>
            <w:r w:rsidRPr="002F5312">
              <w:rPr>
                <w:lang w:val="lv-LV"/>
              </w:rPr>
              <w:t xml:space="preserve"> </w:t>
            </w:r>
            <w:r w:rsidRPr="005514B9">
              <w:rPr>
                <w:sz w:val="24"/>
                <w:lang w:val="lv-LV"/>
              </w:rPr>
              <w:t>Nometnes vajadzībām izmantos atpūtas bāzes inventāru (segas, spilvenus, segas, matračus, gultasveļu), kas tiek tīrīti atbilstoši higiēnas prasībām</w:t>
            </w:r>
            <w:r>
              <w:rPr>
                <w:sz w:val="24"/>
                <w:lang w:val="lv-LV"/>
              </w:rPr>
              <w:t xml:space="preserve">, noslēgts līgums ar </w:t>
            </w:r>
            <w:r w:rsidRPr="005514B9">
              <w:rPr>
                <w:sz w:val="24"/>
                <w:lang w:val="lv-LV"/>
              </w:rPr>
              <w:t>veļas mazgātav</w:t>
            </w:r>
            <w:r>
              <w:rPr>
                <w:sz w:val="24"/>
                <w:lang w:val="lv-LV"/>
              </w:rPr>
              <w:t>u</w:t>
            </w:r>
            <w:r w:rsidRPr="005514B9">
              <w:rPr>
                <w:sz w:val="24"/>
                <w:lang w:val="lv-LV"/>
              </w:rPr>
              <w:t xml:space="preserve"> </w:t>
            </w:r>
            <w:r w:rsidRPr="005514B9">
              <w:rPr>
                <w:sz w:val="24"/>
                <w:lang w:val="lv-LV"/>
              </w:rPr>
              <w:t>Lindo</w:t>
            </w:r>
            <w:r w:rsidRPr="005514B9">
              <w:rPr>
                <w:sz w:val="24"/>
                <w:lang w:val="lv-LV"/>
              </w:rPr>
              <w:t xml:space="preserve"> grupa – SIA Sadzīves pakalpojumi. </w:t>
            </w:r>
          </w:p>
          <w:p w:rsidR="005514B9" w:rsidRPr="005514B9" w:rsidP="005514B9" w14:paraId="40A767AB" w14:textId="62DB5C86">
            <w:pPr>
              <w:overflowPunct/>
              <w:autoSpaceDE/>
              <w:adjustRightInd/>
              <w:ind w:right="6"/>
              <w:jc w:val="both"/>
              <w:rPr>
                <w:sz w:val="24"/>
                <w:lang w:val="lv-LV"/>
              </w:rPr>
            </w:pPr>
            <w:r w:rsidRPr="005514B9">
              <w:rPr>
                <w:sz w:val="24"/>
                <w:lang w:val="lv-LV"/>
              </w:rPr>
              <w:t xml:space="preserve">Ir iespēja organizēt bērnu pieņemšanu un nodošanu vecākiem pie Nometnes teritorijā, ievērojot 2 m distanci. Darbinieki, kas veic telpu mitro uzkopšanu, informēti, ka telpās jāveic regulāru uzkopšanu  vismaz divas reizes dienā, tualetes telpās vismaz reizi 3 stundās.   </w:t>
            </w:r>
          </w:p>
          <w:p w:rsidR="00C76F3C" w:rsidRPr="005514B9" w:rsidP="005514B9" w14:paraId="5A4DBBF5" w14:textId="7140E448">
            <w:pPr>
              <w:overflowPunct/>
              <w:autoSpaceDE/>
              <w:adjustRightInd/>
              <w:ind w:right="6"/>
              <w:jc w:val="both"/>
              <w:rPr>
                <w:bCs/>
                <w:sz w:val="24"/>
                <w:lang w:val="lv-LV"/>
              </w:rPr>
            </w:pPr>
            <w:r w:rsidRPr="005514B9">
              <w:rPr>
                <w:sz w:val="24"/>
                <w:lang w:val="lv-LV"/>
              </w:rPr>
              <w:t xml:space="preserve"> Dezinfekcijas līdzekļi tiek glabāti bērniem nepieejamā /slēgtā vietā. Uzkopšanas inventārs ir marķēts atbilstīgi pielietošanas veidam, katrai telpu grupai paredzēts atsevišķs inventāra komplekts, tualetes inventāru glabā atsevišķi no pārējā uzkopšanas inventāra.</w:t>
            </w:r>
          </w:p>
          <w:p w:rsidR="00246554" w:rsidRPr="00246554" w:rsidP="00D437BF" w14:paraId="312F5268" w14:textId="77777777">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437BF" w:rsidRPr="00246554" w:rsidP="003341DA" w14:paraId="66B8D08C" w14:textId="6035DCE2">
            <w:pPr>
              <w:overflowPunct/>
              <w:autoSpaceDE/>
              <w:adjustRightInd/>
              <w:ind w:right="6"/>
              <w:jc w:val="both"/>
              <w:rPr>
                <w:spacing w:val="-2"/>
                <w:sz w:val="24"/>
                <w:lang w:val="lv-LV"/>
              </w:rPr>
            </w:pPr>
            <w:r w:rsidRPr="00D84C4B">
              <w:rPr>
                <w:sz w:val="24"/>
                <w:lang w:val="lv-LV"/>
              </w:rPr>
              <w:t xml:space="preserve">   </w:t>
            </w:r>
            <w:r w:rsidRPr="00866D93" w:rsidR="00866D93">
              <w:rPr>
                <w:sz w:val="24"/>
                <w:lang w:val="lv-LV"/>
              </w:rPr>
              <w:t xml:space="preserve">Iekštelpu apdarei ir funkcijai atbilstoši materiāli, kas nodrošina higiēnas prasību izpildi. Telpas ir tīras un darba kārtībā. </w:t>
            </w:r>
          </w:p>
          <w:p w:rsidR="00246554" w:rsidP="00D437BF" w14:paraId="5B25727C" w14:textId="25CA9A18">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BD49E1" w:rsidP="00BD49E1" w14:paraId="68864F6D" w14:textId="3D09D611">
            <w:pPr>
              <w:overflowPunct/>
              <w:autoSpaceDE/>
              <w:adjustRightInd/>
              <w:ind w:right="6"/>
              <w:jc w:val="both"/>
              <w:rPr>
                <w:bCs/>
                <w:sz w:val="24"/>
                <w:lang w:val="lv-LV"/>
              </w:rPr>
            </w:pPr>
            <w:r w:rsidRPr="00BD49E1">
              <w:rPr>
                <w:bCs/>
                <w:sz w:val="24"/>
                <w:lang w:val="lv-LV"/>
              </w:rPr>
              <w:t xml:space="preserve">Telpās ir dabiskais un mākslīgais apgaismojums. </w:t>
            </w:r>
            <w:r w:rsidRPr="00B23458" w:rsidR="00B23458">
              <w:rPr>
                <w:bCs/>
                <w:sz w:val="24"/>
                <w:lang w:val="lv-LV"/>
              </w:rPr>
              <w:t xml:space="preserve">Vizuāli vērtējot, apgaismojums pietiekošs. </w:t>
            </w:r>
            <w:r w:rsidRPr="005514B9" w:rsidR="005514B9">
              <w:rPr>
                <w:bCs/>
                <w:sz w:val="24"/>
                <w:lang w:val="lv-LV"/>
              </w:rPr>
              <w:t>Apgaismojums pie ēkas ieejas nodrošināts.</w:t>
            </w:r>
          </w:p>
          <w:p w:rsidR="00CF27A6" w:rsidP="00D437BF" w14:paraId="16F6B068"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5514B9" w:rsidP="00A7576E" w14:paraId="7AD387C3" w14:textId="77777777">
            <w:pPr>
              <w:overflowPunct/>
              <w:autoSpaceDE/>
              <w:autoSpaceDN/>
              <w:adjustRightInd/>
              <w:ind w:right="6"/>
              <w:textAlignment w:val="auto"/>
              <w:rPr>
                <w:spacing w:val="-2"/>
                <w:sz w:val="24"/>
                <w:lang w:val="lv-LV"/>
              </w:rPr>
            </w:pPr>
            <w:r w:rsidRPr="005514B9">
              <w:rPr>
                <w:spacing w:val="-2"/>
                <w:sz w:val="24"/>
                <w:lang w:val="lv-LV"/>
              </w:rPr>
              <w:t>Centralizēta, no katlu mājas, un kempinga mājiņās elektriskā apkure,  ir iespēja nodrošināt nometnes dalībniekiem optimālu dzīves vidi un minimālās gaisa temperatūras ( 18 0C ).</w:t>
            </w:r>
          </w:p>
          <w:p w:rsidR="00CF27A6" w:rsidP="00A7576E" w14:paraId="60346A25" w14:textId="01F3A37C">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B23458" w:rsidP="00521A35" w14:paraId="0AA1C7DE" w14:textId="77777777">
            <w:pPr>
              <w:overflowPunct/>
              <w:autoSpaceDE/>
              <w:adjustRightInd/>
              <w:ind w:right="6"/>
              <w:jc w:val="both"/>
              <w:rPr>
                <w:bCs/>
                <w:sz w:val="24"/>
                <w:lang w:val="lv-LV"/>
              </w:rPr>
            </w:pPr>
            <w:r w:rsidRPr="00B23458">
              <w:rPr>
                <w:bCs/>
                <w:sz w:val="24"/>
                <w:lang w:val="lv-LV"/>
              </w:rPr>
              <w:t xml:space="preserve">Telpās nodrošināta dabīgā ventilācija caur ventilācijas kanāliem, kā arī caur logiem un durvīm, sanitārajās telpās piespiedu </w:t>
            </w:r>
            <w:r w:rsidRPr="00B23458">
              <w:rPr>
                <w:bCs/>
                <w:sz w:val="24"/>
                <w:lang w:val="lv-LV"/>
              </w:rPr>
              <w:t>nosūces</w:t>
            </w:r>
            <w:r w:rsidRPr="00B23458">
              <w:rPr>
                <w:bCs/>
                <w:sz w:val="24"/>
                <w:lang w:val="lv-LV"/>
              </w:rPr>
              <w:t>.</w:t>
            </w:r>
          </w:p>
          <w:p w:rsidR="002213CB" w:rsidP="00D437BF" w14:paraId="5E16BF8D" w14:textId="4B864F59">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B23458" w:rsidRPr="00B23458" w:rsidP="00B23458" w14:paraId="7A9EEE42" w14:textId="667EA0F9">
            <w:pPr>
              <w:overflowPunct/>
              <w:autoSpaceDE/>
              <w:adjustRightInd/>
              <w:ind w:right="6"/>
              <w:jc w:val="both"/>
              <w:rPr>
                <w:bCs/>
                <w:sz w:val="24"/>
                <w:lang w:val="lv-LV"/>
              </w:rPr>
            </w:pPr>
            <w:r w:rsidRPr="00B23458">
              <w:rPr>
                <w:bCs/>
                <w:sz w:val="24"/>
                <w:lang w:val="lv-LV"/>
              </w:rPr>
              <w:t xml:space="preserve">Ūdensapgāde – esošs dziļurbums. Dzeramā ūdens kvalitāte novērtēta pēc </w:t>
            </w:r>
            <w:r w:rsidR="001D4625">
              <w:rPr>
                <w:bCs/>
                <w:sz w:val="24"/>
                <w:lang w:val="lv-LV"/>
              </w:rPr>
              <w:t>SIA “Vides Audits” lab</w:t>
            </w:r>
            <w:r w:rsidR="007E0B03">
              <w:rPr>
                <w:bCs/>
                <w:sz w:val="24"/>
                <w:lang w:val="lv-LV"/>
              </w:rPr>
              <w:t>o</w:t>
            </w:r>
            <w:r w:rsidR="001D4625">
              <w:rPr>
                <w:bCs/>
                <w:sz w:val="24"/>
                <w:lang w:val="lv-LV"/>
              </w:rPr>
              <w:t>ratorijas</w:t>
            </w:r>
            <w:r w:rsidRPr="00B23458">
              <w:rPr>
                <w:bCs/>
                <w:sz w:val="24"/>
                <w:lang w:val="lv-LV"/>
              </w:rPr>
              <w:t xml:space="preserve"> dzeramā ūdens testēšanas pārskat</w:t>
            </w:r>
            <w:r>
              <w:rPr>
                <w:bCs/>
                <w:sz w:val="24"/>
                <w:lang w:val="lv-LV"/>
              </w:rPr>
              <w:t>a</w:t>
            </w:r>
            <w:r w:rsidRPr="00B23458">
              <w:rPr>
                <w:bCs/>
                <w:sz w:val="24"/>
                <w:lang w:val="lv-LV"/>
              </w:rPr>
              <w:t xml:space="preserve"> Nr. </w:t>
            </w:r>
            <w:r w:rsidR="001D4625">
              <w:rPr>
                <w:bCs/>
                <w:sz w:val="24"/>
                <w:lang w:val="lv-LV"/>
              </w:rPr>
              <w:t>2045-13.05-22</w:t>
            </w:r>
            <w:r w:rsidRPr="00B23458">
              <w:rPr>
                <w:bCs/>
                <w:sz w:val="24"/>
                <w:lang w:val="lv-LV"/>
              </w:rPr>
              <w:t xml:space="preserve">, </w:t>
            </w:r>
            <w:r w:rsidR="001D4625">
              <w:rPr>
                <w:bCs/>
                <w:sz w:val="24"/>
                <w:lang w:val="lv-LV"/>
              </w:rPr>
              <w:t>17</w:t>
            </w:r>
            <w:r w:rsidRPr="00B23458">
              <w:rPr>
                <w:bCs/>
                <w:sz w:val="24"/>
                <w:lang w:val="lv-LV"/>
              </w:rPr>
              <w:t>.0</w:t>
            </w:r>
            <w:r w:rsidR="001D4625">
              <w:rPr>
                <w:bCs/>
                <w:sz w:val="24"/>
                <w:lang w:val="lv-LV"/>
              </w:rPr>
              <w:t>5</w:t>
            </w:r>
            <w:r w:rsidRPr="00B23458">
              <w:rPr>
                <w:bCs/>
                <w:sz w:val="24"/>
                <w:lang w:val="lv-LV"/>
              </w:rPr>
              <w:t>202</w:t>
            </w:r>
            <w:r w:rsidR="00042596">
              <w:rPr>
                <w:bCs/>
                <w:sz w:val="24"/>
                <w:lang w:val="lv-LV"/>
              </w:rPr>
              <w:t>2</w:t>
            </w:r>
            <w:r w:rsidRPr="00B23458">
              <w:rPr>
                <w:bCs/>
                <w:sz w:val="24"/>
                <w:lang w:val="lv-LV"/>
              </w:rPr>
              <w:t xml:space="preserve">, rezultātiem, dzeramais ūdens </w:t>
            </w:r>
            <w:r w:rsidR="001D4625">
              <w:rPr>
                <w:bCs/>
                <w:sz w:val="24"/>
                <w:lang w:val="lv-LV"/>
              </w:rPr>
              <w:t>ne</w:t>
            </w:r>
            <w:r w:rsidRPr="00B23458">
              <w:rPr>
                <w:bCs/>
                <w:sz w:val="24"/>
                <w:lang w:val="lv-LV"/>
              </w:rPr>
              <w:t>atbilst Latvijas Republikas 14.11.2017. Ministru kabineta noteikumu Nr.671 „Dzeramā ūdens obligātās nekaitīguma kvalitātes prasības, monitoringa un kontroles kārtība” prasībām</w:t>
            </w:r>
            <w:r w:rsidR="001D4625">
              <w:rPr>
                <w:bCs/>
                <w:sz w:val="24"/>
                <w:lang w:val="lv-LV"/>
              </w:rPr>
              <w:t xml:space="preserve"> pēc dzelzs, mangāna</w:t>
            </w:r>
            <w:r w:rsidR="00151E10">
              <w:rPr>
                <w:bCs/>
                <w:sz w:val="24"/>
                <w:lang w:val="lv-LV"/>
              </w:rPr>
              <w:t xml:space="preserve"> </w:t>
            </w:r>
            <w:r w:rsidR="001D4625">
              <w:rPr>
                <w:bCs/>
                <w:sz w:val="24"/>
                <w:lang w:val="lv-LV"/>
              </w:rPr>
              <w:t xml:space="preserve">rādītājiem. </w:t>
            </w:r>
            <w:r w:rsidRPr="00B23458">
              <w:rPr>
                <w:bCs/>
                <w:sz w:val="24"/>
                <w:lang w:val="lv-LV"/>
              </w:rPr>
              <w:t>Karstā ūdens apgāde – autonoma – boileri.</w:t>
            </w:r>
            <w:r w:rsidR="001D4625">
              <w:rPr>
                <w:bCs/>
                <w:sz w:val="24"/>
                <w:lang w:val="lv-LV"/>
              </w:rPr>
              <w:t xml:space="preserve"> Dzeramais ūdens tiks nodrošināts fasētais (VENDEN).</w:t>
            </w:r>
          </w:p>
          <w:p w:rsidR="002213CB" w:rsidRPr="000964F0" w:rsidP="00A7576E" w14:paraId="13FC65E4" w14:textId="7777777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237EAC" w:rsidP="008179CE" w14:paraId="2121E170" w14:textId="77777777">
            <w:pPr>
              <w:overflowPunct/>
              <w:autoSpaceDE/>
              <w:autoSpaceDN/>
              <w:adjustRightInd/>
              <w:ind w:right="6"/>
              <w:textAlignment w:val="auto"/>
              <w:rPr>
                <w:sz w:val="24"/>
                <w:lang w:val="lv-LV"/>
              </w:rPr>
            </w:pPr>
            <w:r w:rsidRPr="00D84C4B">
              <w:rPr>
                <w:sz w:val="24"/>
                <w:lang w:val="lv-LV"/>
              </w:rPr>
              <w:t xml:space="preserve">   </w:t>
            </w:r>
            <w:r w:rsidRPr="00575241" w:rsidR="00575241">
              <w:rPr>
                <w:sz w:val="24"/>
                <w:lang w:val="lv-LV"/>
              </w:rPr>
              <w:t xml:space="preserve">Sadzīves kanalizācijas notekūdeņi tiek novadīti uz </w:t>
            </w:r>
            <w:r w:rsidRPr="00575241" w:rsidR="00575241">
              <w:rPr>
                <w:sz w:val="24"/>
                <w:lang w:val="lv-LV"/>
              </w:rPr>
              <w:t>krājtvertni</w:t>
            </w:r>
            <w:r w:rsidRPr="00575241" w:rsidR="00575241">
              <w:rPr>
                <w:sz w:val="24"/>
                <w:lang w:val="lv-LV"/>
              </w:rPr>
              <w:t xml:space="preserve">, kas regulāri tiek izvesta. </w:t>
            </w:r>
            <w:r w:rsidRPr="00237EAC">
              <w:rPr>
                <w:sz w:val="24"/>
                <w:lang w:val="lv-LV"/>
              </w:rPr>
              <w:t xml:space="preserve">Ir organizēta sadzīves atkritumu savākšana atbilstoši higiēnas prasībām, par atkritumu izvešanu noslēgts līgums ar SIA „Pļaviņu komunālie pakalpojumi”. </w:t>
            </w:r>
          </w:p>
          <w:p w:rsidR="002213CB" w:rsidP="008179CE" w14:paraId="03451A45" w14:textId="0D195D6D">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575241" w:rsidRPr="00575241" w:rsidP="008179CE" w14:paraId="7BF26D14" w14:textId="29152993">
            <w:pPr>
              <w:overflowPunct/>
              <w:autoSpaceDE/>
              <w:autoSpaceDN/>
              <w:adjustRightInd/>
              <w:ind w:right="6"/>
              <w:textAlignment w:val="auto"/>
              <w:rPr>
                <w:bCs/>
                <w:sz w:val="24"/>
                <w:lang w:val="lv-LV"/>
              </w:rPr>
            </w:pPr>
            <w:r w:rsidRPr="00575241">
              <w:rPr>
                <w:bCs/>
                <w:sz w:val="24"/>
                <w:lang w:val="lv-LV"/>
              </w:rPr>
              <w:t>Teritorija labiekārtota, sakopta. Ir organizēta sadzīves atkritumu vākšana atbilstoši higiēnas prasībām.</w:t>
            </w:r>
          </w:p>
          <w:p w:rsidR="002E3FF9" w:rsidP="00D437BF" w14:paraId="74379EA7" w14:textId="24382530">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FC473E" w:rsidRPr="00FC473E" w:rsidP="00D437BF" w14:paraId="18F7655A" w14:textId="06F751A1">
            <w:pPr>
              <w:overflowPunct/>
              <w:autoSpaceDE/>
              <w:adjustRightInd/>
              <w:ind w:right="6"/>
              <w:rPr>
                <w:bCs/>
                <w:sz w:val="24"/>
                <w:lang w:val="lv-LV"/>
              </w:rPr>
            </w:pPr>
            <w:r w:rsidRPr="00FC473E">
              <w:rPr>
                <w:b/>
                <w:sz w:val="24"/>
                <w:lang w:val="lv-LV"/>
              </w:rPr>
              <w:t xml:space="preserve">  </w:t>
            </w:r>
            <w:r w:rsidRPr="00FC473E">
              <w:rPr>
                <w:bCs/>
                <w:sz w:val="24"/>
                <w:lang w:val="lv-LV"/>
              </w:rPr>
              <w:t>Nav nodrošināta.</w:t>
            </w:r>
          </w:p>
          <w:p w:rsidR="00C17178" w:rsidP="001D4625" w14:paraId="6CA3B4C7"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1D4625" w:rsidRPr="001D4625" w:rsidP="001D4625" w14:paraId="3B486C9D" w14:textId="4E9A4588">
            <w:pPr>
              <w:adjustRightInd/>
              <w:ind w:right="6"/>
              <w:jc w:val="both"/>
              <w:rPr>
                <w:bCs/>
                <w:sz w:val="24"/>
                <w:lang w:val="lv-LV"/>
              </w:rPr>
            </w:pPr>
            <w:r w:rsidRPr="001D4625">
              <w:rPr>
                <w:bCs/>
                <w:sz w:val="24"/>
                <w:lang w:val="lv-LV"/>
              </w:rPr>
              <w:t>Blakus teritorijai atrodas degradēta daudzstāvu ēka. Ēka nometņu darbības laikā tiks nožogota ar nomātiem žoga paneļiem.</w:t>
            </w:r>
            <w:r>
              <w:rPr>
                <w:bCs/>
                <w:sz w:val="24"/>
                <w:lang w:val="lv-LV"/>
              </w:rPr>
              <w:t xml:space="preserve"> </w:t>
            </w:r>
            <w:r w:rsidRPr="002516DE" w:rsidR="002516DE">
              <w:rPr>
                <w:bCs/>
                <w:sz w:val="24"/>
                <w:lang w:val="lv-LV"/>
              </w:rPr>
              <w:t>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75C808D6"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DB6B34" w:rsidRPr="00FC473E" w:rsidP="00FC473E" w14:paraId="1D8A1C08" w14:textId="6F815292">
            <w:pPr>
              <w:rPr>
                <w:i/>
                <w:sz w:val="24"/>
                <w:highlight w:val="lightGray"/>
                <w:lang w:val="lv-LV"/>
              </w:rPr>
            </w:pPr>
            <w:r w:rsidRPr="00D84C4B">
              <w:rPr>
                <w:sz w:val="24"/>
                <w:lang w:val="lv-LV"/>
              </w:rPr>
              <w:t xml:space="preserve">   </w:t>
            </w:r>
            <w:r w:rsidRPr="00575241" w:rsidR="00575241">
              <w:rPr>
                <w:sz w:val="24"/>
                <w:lang w:val="lv-LV"/>
              </w:rPr>
              <w:t>Objekts: „</w:t>
            </w:r>
            <w:r w:rsidRPr="00CD4F76" w:rsidR="00CD4F76">
              <w:rPr>
                <w:lang w:val="lv-LV"/>
              </w:rPr>
              <w:t xml:space="preserve"> </w:t>
            </w:r>
            <w:r w:rsidRPr="00CD4F76" w:rsidR="00CD4F76">
              <w:rPr>
                <w:sz w:val="24"/>
                <w:lang w:val="lv-LV"/>
              </w:rPr>
              <w:t>Atpūtas bāze “Mežezers”</w:t>
            </w:r>
            <w:r w:rsidRPr="00575241" w:rsidR="00575241">
              <w:rPr>
                <w:sz w:val="24"/>
                <w:lang w:val="lv-LV"/>
              </w:rPr>
              <w:t>” atbilst higiēnas prasībām</w:t>
            </w:r>
            <w:r w:rsidR="00CD4F76">
              <w:rPr>
                <w:sz w:val="24"/>
                <w:lang w:val="lv-LV"/>
              </w:rPr>
              <w:t>.</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0E0842" w:rsidRPr="00CD4F76" w:rsidP="00CD4F76" w14:paraId="1A0B217C" w14:textId="785E1E70">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0E0842" w:rsidRPr="000E0842" w:rsidP="000E0842" w14:paraId="3810442D" w14:textId="3EB10A1D">
            <w:pPr>
              <w:tabs>
                <w:tab w:val="left" w:pos="342"/>
                <w:tab w:val="left" w:pos="993"/>
              </w:tabs>
              <w:ind w:left="72"/>
              <w:jc w:val="both"/>
              <w:rPr>
                <w:sz w:val="24"/>
                <w:lang w:val="lv-LV"/>
              </w:rPr>
            </w:pPr>
            <w:r>
              <w:rPr>
                <w:sz w:val="24"/>
                <w:lang w:val="lv-LV"/>
              </w:rPr>
              <w:t>1</w:t>
            </w:r>
            <w:r w:rsidRPr="000E0842">
              <w:rPr>
                <w:sz w:val="24"/>
                <w:lang w:val="lv-LV"/>
              </w:rPr>
              <w:t>.</w:t>
            </w:r>
            <w:r w:rsidRPr="000E0842">
              <w:rPr>
                <w:sz w:val="24"/>
                <w:lang w:val="lv-LV"/>
              </w:rPr>
              <w:tab/>
              <w:t>Stingri ievērot normatīvo aktu prasības atbilstoši epidemioloģiskās situācijas attīstībai valstī (Ministru kabineta 28.09.2021. noteikumi Nr.662 „Epidemioloģiskās drošības pasākumi Covid-19 infekcijas izplatības ierobežošanai”).</w:t>
            </w:r>
          </w:p>
          <w:p w:rsidR="000E0842" w:rsidRPr="000E0842" w:rsidP="000E0842" w14:paraId="631439AD" w14:textId="5F8E2B0A">
            <w:pPr>
              <w:tabs>
                <w:tab w:val="left" w:pos="342"/>
                <w:tab w:val="left" w:pos="993"/>
              </w:tabs>
              <w:ind w:left="72"/>
              <w:jc w:val="both"/>
              <w:rPr>
                <w:sz w:val="24"/>
                <w:lang w:val="lv-LV"/>
              </w:rPr>
            </w:pPr>
            <w:r>
              <w:rPr>
                <w:sz w:val="24"/>
                <w:lang w:val="lv-LV"/>
              </w:rPr>
              <w:t>2</w:t>
            </w:r>
            <w:r w:rsidRPr="000E0842">
              <w:rPr>
                <w:sz w:val="24"/>
                <w:lang w:val="lv-LV"/>
              </w:rPr>
              <w:t>.</w:t>
            </w:r>
            <w:r w:rsidRPr="000E0842">
              <w:rPr>
                <w:sz w:val="24"/>
                <w:lang w:val="lv-LV"/>
              </w:rPr>
              <w:tab/>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w:t>
            </w:r>
            <w:r w:rsidRPr="000E0842">
              <w:rPr>
                <w:sz w:val="24"/>
                <w:lang w:val="lv-LV"/>
              </w:rPr>
              <w:t>etanola</w:t>
            </w:r>
            <w:r w:rsidRPr="000E0842">
              <w:rPr>
                <w:sz w:val="24"/>
                <w:lang w:val="lv-LV"/>
              </w:rPr>
              <w:t xml:space="preserve"> šķīdumu, nātrija </w:t>
            </w:r>
            <w:r w:rsidRPr="000E0842">
              <w:rPr>
                <w:sz w:val="24"/>
                <w:lang w:val="lv-LV"/>
              </w:rPr>
              <w:t>hipohlorīta</w:t>
            </w:r>
            <w:r w:rsidRPr="000E0842">
              <w:rPr>
                <w:sz w:val="24"/>
                <w:lang w:val="lv-LV"/>
              </w:rPr>
              <w:t xml:space="preserve"> šķīdumu kā arī citus dezinfekcijas līdzekļus, kas ir efektīvi pret </w:t>
            </w:r>
            <w:r w:rsidRPr="000E0842">
              <w:rPr>
                <w:sz w:val="24"/>
                <w:lang w:val="lv-LV"/>
              </w:rPr>
              <w:t>apvalkotajiem</w:t>
            </w:r>
            <w:r w:rsidRPr="000E0842">
              <w:rPr>
                <w:sz w:val="24"/>
                <w:lang w:val="lv-LV"/>
              </w:rPr>
              <w:t xml:space="preserve"> (</w:t>
            </w:r>
            <w:r w:rsidRPr="000E0842">
              <w:rPr>
                <w:sz w:val="24"/>
                <w:lang w:val="lv-LV"/>
              </w:rPr>
              <w:t>corona</w:t>
            </w:r>
            <w:r w:rsidRPr="000E0842">
              <w:rPr>
                <w:sz w:val="24"/>
                <w:lang w:val="lv-LV"/>
              </w:rPr>
              <w:t xml:space="preserve">) vīrusiem, piemēram, 50% </w:t>
            </w:r>
            <w:r w:rsidRPr="000E0842">
              <w:rPr>
                <w:sz w:val="24"/>
                <w:lang w:val="lv-LV"/>
              </w:rPr>
              <w:t>izopropanolu</w:t>
            </w:r>
            <w:r w:rsidRPr="000E0842">
              <w:rPr>
                <w:sz w:val="24"/>
                <w:lang w:val="lv-LV"/>
              </w:rPr>
              <w:t xml:space="preserve"> saturoši līdzekļi.    </w:t>
            </w:r>
          </w:p>
          <w:p w:rsidR="000E0842" w:rsidRPr="000E0842" w:rsidP="000E0842" w14:paraId="19F59F0E" w14:textId="23EC947B">
            <w:pPr>
              <w:tabs>
                <w:tab w:val="left" w:pos="342"/>
                <w:tab w:val="left" w:pos="993"/>
              </w:tabs>
              <w:ind w:left="72"/>
              <w:jc w:val="both"/>
              <w:rPr>
                <w:sz w:val="24"/>
                <w:lang w:val="lv-LV"/>
              </w:rPr>
            </w:pPr>
            <w:r>
              <w:rPr>
                <w:sz w:val="24"/>
                <w:lang w:val="lv-LV"/>
              </w:rPr>
              <w:t>3</w:t>
            </w:r>
            <w:r w:rsidRPr="000E0842">
              <w:rPr>
                <w:sz w:val="24"/>
                <w:lang w:val="lv-LV"/>
              </w:rPr>
              <w:t>.</w:t>
            </w:r>
            <w:r w:rsidRPr="000E0842">
              <w:rPr>
                <w:sz w:val="24"/>
                <w:lang w:val="lv-LV"/>
              </w:rPr>
              <w:tab/>
              <w:t>Nedrīkst pieļaut nepiederošu personu uzturēšanos nometnes teritorijā.</w:t>
            </w:r>
          </w:p>
          <w:p w:rsidR="00FC473E" w:rsidRPr="001251A4" w:rsidP="000E0842" w14:paraId="65BF600B" w14:textId="61471279">
            <w:pPr>
              <w:tabs>
                <w:tab w:val="left" w:pos="342"/>
                <w:tab w:val="left" w:pos="993"/>
              </w:tabs>
              <w:ind w:left="72"/>
              <w:jc w:val="both"/>
              <w:rPr>
                <w:sz w:val="24"/>
                <w:lang w:val="lv-LV"/>
              </w:rPr>
            </w:pPr>
          </w:p>
        </w:tc>
      </w:tr>
    </w:tbl>
    <w:p w:rsidR="002A39F3" w:rsidP="002A39F3" w14:paraId="63A12416" w14:textId="77777777">
      <w:pPr>
        <w:jc w:val="both"/>
        <w:rPr>
          <w:sz w:val="24"/>
          <w:lang w:val="lv-LV"/>
        </w:rPr>
      </w:pPr>
    </w:p>
    <w:p w:rsidR="001251A4" w:rsidP="001251A4" w14:paraId="47905482" w14:textId="77777777">
      <w:pPr>
        <w:jc w:val="both"/>
        <w:rPr>
          <w:sz w:val="24"/>
          <w:lang w:val="lv-LV"/>
        </w:rPr>
      </w:pPr>
      <w:r w:rsidRPr="001251A4">
        <w:rPr>
          <w:sz w:val="24"/>
          <w:lang w:val="lv-LV"/>
        </w:rPr>
        <w:t>Sabiedrības veselības departamenta</w:t>
      </w:r>
    </w:p>
    <w:p w:rsidR="001251A4" w:rsidRPr="001251A4" w:rsidP="001251A4" w14:paraId="5C96BBBC" w14:textId="5B7D34D2">
      <w:pPr>
        <w:jc w:val="both"/>
        <w:rPr>
          <w:sz w:val="24"/>
          <w:lang w:val="lv-LV"/>
        </w:rPr>
      </w:pPr>
      <w:r w:rsidRPr="001251A4">
        <w:rPr>
          <w:sz w:val="24"/>
          <w:lang w:val="lv-LV"/>
        </w:rPr>
        <w:t xml:space="preserve">Latgales kontroles nodaļas </w:t>
      </w:r>
      <w:r>
        <w:rPr>
          <w:sz w:val="24"/>
          <w:lang w:val="lv-LV"/>
        </w:rPr>
        <w:t>vadītāja                                                                       Ludmila Vainiņa</w:t>
      </w:r>
    </w:p>
    <w:p w:rsidR="001251A4" w:rsidP="001251A4" w14:paraId="22311D52" w14:textId="77777777">
      <w:pPr>
        <w:jc w:val="both"/>
        <w:rPr>
          <w:sz w:val="24"/>
          <w:lang w:val="lv-LV"/>
        </w:rPr>
      </w:pPr>
      <w:r w:rsidRPr="001251A4">
        <w:rPr>
          <w:sz w:val="24"/>
          <w:lang w:val="lv-LV"/>
        </w:rPr>
        <w:t xml:space="preserve">   </w:t>
      </w:r>
    </w:p>
    <w:p w:rsidR="00FB48CC" w:rsidRPr="00CD4F76" w:rsidP="001251A4" w14:paraId="1EFACE3F" w14:textId="04C4FDA8">
      <w:pPr>
        <w:jc w:val="both"/>
        <w:rPr>
          <w:sz w:val="22"/>
          <w:szCs w:val="22"/>
          <w:lang w:val="lv-LV"/>
        </w:rPr>
      </w:pPr>
      <w:r w:rsidRPr="001251A4">
        <w:rPr>
          <w:sz w:val="22"/>
          <w:szCs w:val="22"/>
          <w:lang w:val="lv-LV"/>
        </w:rPr>
        <w:t>Evija Lāce, tālrunis 65231104,</w:t>
      </w:r>
      <w:r w:rsidR="00CD4F76">
        <w:rPr>
          <w:sz w:val="22"/>
          <w:szCs w:val="22"/>
          <w:lang w:val="lv-LV"/>
        </w:rPr>
        <w:t xml:space="preserve"> </w:t>
      </w:r>
      <w:r w:rsidRPr="001251A4">
        <w:rPr>
          <w:sz w:val="22"/>
          <w:szCs w:val="22"/>
          <w:lang w:val="lv-LV"/>
        </w:rPr>
        <w:t>evija.lāce@vi.gov.lv</w:t>
      </w: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02.06.2022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2.4.7.-14/387</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2BA87547"/>
    <w:multiLevelType w:val="hybridMultilevel"/>
    <w:tmpl w:val="C96CC3C6"/>
    <w:lvl w:ilvl="0">
      <w:start w:val="1"/>
      <w:numFmt w:val="decimal"/>
      <w:lvlText w:val="%1)"/>
      <w:lvlJc w:val="left"/>
      <w:pPr>
        <w:ind w:left="432" w:hanging="360"/>
      </w:pPr>
      <w:rPr>
        <w:rFonts w:hint="default"/>
      </w:rPr>
    </w:lvl>
    <w:lvl w:ilvl="1" w:tentative="1">
      <w:start w:val="1"/>
      <w:numFmt w:val="lowerLetter"/>
      <w:lvlText w:val="%2."/>
      <w:lvlJc w:val="left"/>
      <w:pPr>
        <w:ind w:left="1152" w:hanging="360"/>
      </w:pPr>
    </w:lvl>
    <w:lvl w:ilvl="2" w:tentative="1">
      <w:start w:val="1"/>
      <w:numFmt w:val="lowerRoman"/>
      <w:lvlText w:val="%3."/>
      <w:lvlJc w:val="right"/>
      <w:pPr>
        <w:ind w:left="1872" w:hanging="180"/>
      </w:pPr>
    </w:lvl>
    <w:lvl w:ilvl="3" w:tentative="1">
      <w:start w:val="1"/>
      <w:numFmt w:val="decimal"/>
      <w:lvlText w:val="%4."/>
      <w:lvlJc w:val="left"/>
      <w:pPr>
        <w:ind w:left="2592" w:hanging="360"/>
      </w:pPr>
    </w:lvl>
    <w:lvl w:ilvl="4" w:tentative="1">
      <w:start w:val="1"/>
      <w:numFmt w:val="lowerLetter"/>
      <w:lvlText w:val="%5."/>
      <w:lvlJc w:val="left"/>
      <w:pPr>
        <w:ind w:left="3312" w:hanging="360"/>
      </w:pPr>
    </w:lvl>
    <w:lvl w:ilvl="5" w:tentative="1">
      <w:start w:val="1"/>
      <w:numFmt w:val="lowerRoman"/>
      <w:lvlText w:val="%6."/>
      <w:lvlJc w:val="right"/>
      <w:pPr>
        <w:ind w:left="4032" w:hanging="180"/>
      </w:pPr>
    </w:lvl>
    <w:lvl w:ilvl="6" w:tentative="1">
      <w:start w:val="1"/>
      <w:numFmt w:val="decimal"/>
      <w:lvlText w:val="%7."/>
      <w:lvlJc w:val="left"/>
      <w:pPr>
        <w:ind w:left="4752" w:hanging="360"/>
      </w:pPr>
    </w:lvl>
    <w:lvl w:ilvl="7" w:tentative="1">
      <w:start w:val="1"/>
      <w:numFmt w:val="lowerLetter"/>
      <w:lvlText w:val="%8."/>
      <w:lvlJc w:val="left"/>
      <w:pPr>
        <w:ind w:left="5472" w:hanging="360"/>
      </w:pPr>
    </w:lvl>
    <w:lvl w:ilvl="8" w:tentative="1">
      <w:start w:val="1"/>
      <w:numFmt w:val="lowerRoman"/>
      <w:lvlText w:val="%9."/>
      <w:lvlJc w:val="right"/>
      <w:pPr>
        <w:ind w:left="6192"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4"/>
  </w:num>
  <w:num w:numId="5">
    <w:abstractNumId w:val="10"/>
  </w:num>
  <w:num w:numId="6">
    <w:abstractNumId w:val="11"/>
  </w:num>
  <w:num w:numId="7">
    <w:abstractNumId w:val="8"/>
  </w:num>
  <w:num w:numId="8">
    <w:abstractNumId w:val="2"/>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36224"/>
    <w:rsid w:val="00042421"/>
    <w:rsid w:val="00042596"/>
    <w:rsid w:val="00043DA9"/>
    <w:rsid w:val="00044E16"/>
    <w:rsid w:val="00064EB8"/>
    <w:rsid w:val="00082050"/>
    <w:rsid w:val="00083D68"/>
    <w:rsid w:val="000964F0"/>
    <w:rsid w:val="0009799A"/>
    <w:rsid w:val="000A19D0"/>
    <w:rsid w:val="000A4BD0"/>
    <w:rsid w:val="000C05D2"/>
    <w:rsid w:val="000D509E"/>
    <w:rsid w:val="000E0842"/>
    <w:rsid w:val="000F173F"/>
    <w:rsid w:val="00104812"/>
    <w:rsid w:val="00106D19"/>
    <w:rsid w:val="00111356"/>
    <w:rsid w:val="00114A2B"/>
    <w:rsid w:val="00115CB8"/>
    <w:rsid w:val="00120046"/>
    <w:rsid w:val="001251A4"/>
    <w:rsid w:val="00137435"/>
    <w:rsid w:val="00151696"/>
    <w:rsid w:val="00151E10"/>
    <w:rsid w:val="00161456"/>
    <w:rsid w:val="0017534B"/>
    <w:rsid w:val="00182E1B"/>
    <w:rsid w:val="001849BB"/>
    <w:rsid w:val="00185E48"/>
    <w:rsid w:val="00196AAD"/>
    <w:rsid w:val="001A01E9"/>
    <w:rsid w:val="001A06F3"/>
    <w:rsid w:val="001B1B19"/>
    <w:rsid w:val="001B2A25"/>
    <w:rsid w:val="001B33C1"/>
    <w:rsid w:val="001B5085"/>
    <w:rsid w:val="001D4625"/>
    <w:rsid w:val="001E4D39"/>
    <w:rsid w:val="001F5AE3"/>
    <w:rsid w:val="001F7258"/>
    <w:rsid w:val="00211C26"/>
    <w:rsid w:val="002213CB"/>
    <w:rsid w:val="00237EAC"/>
    <w:rsid w:val="00240007"/>
    <w:rsid w:val="00246554"/>
    <w:rsid w:val="002516DE"/>
    <w:rsid w:val="0025403B"/>
    <w:rsid w:val="00257113"/>
    <w:rsid w:val="00262D25"/>
    <w:rsid w:val="002747F1"/>
    <w:rsid w:val="00280160"/>
    <w:rsid w:val="00285D97"/>
    <w:rsid w:val="0028640B"/>
    <w:rsid w:val="0029096F"/>
    <w:rsid w:val="00293118"/>
    <w:rsid w:val="0029369A"/>
    <w:rsid w:val="002962A8"/>
    <w:rsid w:val="002A349B"/>
    <w:rsid w:val="002A39F3"/>
    <w:rsid w:val="002C774F"/>
    <w:rsid w:val="002D2040"/>
    <w:rsid w:val="002D4858"/>
    <w:rsid w:val="002D5ACD"/>
    <w:rsid w:val="002E10C2"/>
    <w:rsid w:val="002E3FF9"/>
    <w:rsid w:val="002F1A3D"/>
    <w:rsid w:val="002F31D0"/>
    <w:rsid w:val="002F3457"/>
    <w:rsid w:val="002F4108"/>
    <w:rsid w:val="002F432F"/>
    <w:rsid w:val="002F5312"/>
    <w:rsid w:val="002F6DC9"/>
    <w:rsid w:val="00304183"/>
    <w:rsid w:val="003059B5"/>
    <w:rsid w:val="00327535"/>
    <w:rsid w:val="00327CF0"/>
    <w:rsid w:val="0033268D"/>
    <w:rsid w:val="003337EA"/>
    <w:rsid w:val="003341DA"/>
    <w:rsid w:val="00335C85"/>
    <w:rsid w:val="0033695B"/>
    <w:rsid w:val="00351B81"/>
    <w:rsid w:val="0035206D"/>
    <w:rsid w:val="0035491C"/>
    <w:rsid w:val="00356E9A"/>
    <w:rsid w:val="0035741F"/>
    <w:rsid w:val="0038155A"/>
    <w:rsid w:val="00392428"/>
    <w:rsid w:val="0039440A"/>
    <w:rsid w:val="003A01C4"/>
    <w:rsid w:val="003A098B"/>
    <w:rsid w:val="003A5FA9"/>
    <w:rsid w:val="003B10E1"/>
    <w:rsid w:val="003B63BF"/>
    <w:rsid w:val="003C0629"/>
    <w:rsid w:val="003C3B7A"/>
    <w:rsid w:val="003E47EF"/>
    <w:rsid w:val="003E6927"/>
    <w:rsid w:val="003F0398"/>
    <w:rsid w:val="003F33B7"/>
    <w:rsid w:val="00402D47"/>
    <w:rsid w:val="00443125"/>
    <w:rsid w:val="0046092E"/>
    <w:rsid w:val="004610E8"/>
    <w:rsid w:val="00465EA4"/>
    <w:rsid w:val="00472C6E"/>
    <w:rsid w:val="004912DE"/>
    <w:rsid w:val="00494EA2"/>
    <w:rsid w:val="004A1554"/>
    <w:rsid w:val="004A7C74"/>
    <w:rsid w:val="004B1FAC"/>
    <w:rsid w:val="004B7410"/>
    <w:rsid w:val="004C4FF2"/>
    <w:rsid w:val="004D76F7"/>
    <w:rsid w:val="004E3A26"/>
    <w:rsid w:val="004F1447"/>
    <w:rsid w:val="005049C7"/>
    <w:rsid w:val="00521A35"/>
    <w:rsid w:val="005514B9"/>
    <w:rsid w:val="005514D8"/>
    <w:rsid w:val="00552816"/>
    <w:rsid w:val="00560950"/>
    <w:rsid w:val="00562184"/>
    <w:rsid w:val="00562B75"/>
    <w:rsid w:val="00567F04"/>
    <w:rsid w:val="00575241"/>
    <w:rsid w:val="005827EC"/>
    <w:rsid w:val="00585B96"/>
    <w:rsid w:val="00594DBA"/>
    <w:rsid w:val="005A4699"/>
    <w:rsid w:val="005E7406"/>
    <w:rsid w:val="00603BC3"/>
    <w:rsid w:val="00605D92"/>
    <w:rsid w:val="006205D2"/>
    <w:rsid w:val="00624DF5"/>
    <w:rsid w:val="006252DC"/>
    <w:rsid w:val="00627CC4"/>
    <w:rsid w:val="00633DAF"/>
    <w:rsid w:val="00637195"/>
    <w:rsid w:val="00652EBB"/>
    <w:rsid w:val="00661E61"/>
    <w:rsid w:val="0068137B"/>
    <w:rsid w:val="006834AF"/>
    <w:rsid w:val="006A60EF"/>
    <w:rsid w:val="006B6E15"/>
    <w:rsid w:val="006C066D"/>
    <w:rsid w:val="006D43A1"/>
    <w:rsid w:val="006D757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113E"/>
    <w:rsid w:val="007C262C"/>
    <w:rsid w:val="007E0B03"/>
    <w:rsid w:val="007F2704"/>
    <w:rsid w:val="00810FA9"/>
    <w:rsid w:val="008179CE"/>
    <w:rsid w:val="0082118B"/>
    <w:rsid w:val="00822BBD"/>
    <w:rsid w:val="008355A6"/>
    <w:rsid w:val="00840480"/>
    <w:rsid w:val="00842E5D"/>
    <w:rsid w:val="008525E4"/>
    <w:rsid w:val="00866D93"/>
    <w:rsid w:val="00872DDD"/>
    <w:rsid w:val="0088726D"/>
    <w:rsid w:val="0089710B"/>
    <w:rsid w:val="008A1242"/>
    <w:rsid w:val="008A3DA7"/>
    <w:rsid w:val="008A6AAF"/>
    <w:rsid w:val="008B4077"/>
    <w:rsid w:val="008C06D3"/>
    <w:rsid w:val="008C37E6"/>
    <w:rsid w:val="008C5189"/>
    <w:rsid w:val="008D0063"/>
    <w:rsid w:val="008D1487"/>
    <w:rsid w:val="008E0C54"/>
    <w:rsid w:val="008E3B42"/>
    <w:rsid w:val="00900669"/>
    <w:rsid w:val="00911A26"/>
    <w:rsid w:val="009313A7"/>
    <w:rsid w:val="009428A9"/>
    <w:rsid w:val="009502DD"/>
    <w:rsid w:val="009537B5"/>
    <w:rsid w:val="009560BB"/>
    <w:rsid w:val="009561DA"/>
    <w:rsid w:val="00970D38"/>
    <w:rsid w:val="00974617"/>
    <w:rsid w:val="00977146"/>
    <w:rsid w:val="00983C0F"/>
    <w:rsid w:val="00987D1B"/>
    <w:rsid w:val="009B4FCF"/>
    <w:rsid w:val="009B58B6"/>
    <w:rsid w:val="009C7C74"/>
    <w:rsid w:val="009D2BEB"/>
    <w:rsid w:val="009D3478"/>
    <w:rsid w:val="009E18B1"/>
    <w:rsid w:val="009E5EB3"/>
    <w:rsid w:val="009E625D"/>
    <w:rsid w:val="009E70E9"/>
    <w:rsid w:val="009F5F1F"/>
    <w:rsid w:val="00A0044F"/>
    <w:rsid w:val="00A02B48"/>
    <w:rsid w:val="00A032FC"/>
    <w:rsid w:val="00A10828"/>
    <w:rsid w:val="00A1539A"/>
    <w:rsid w:val="00A26FE5"/>
    <w:rsid w:val="00A31F56"/>
    <w:rsid w:val="00A349D0"/>
    <w:rsid w:val="00A47DD5"/>
    <w:rsid w:val="00A50189"/>
    <w:rsid w:val="00A51A91"/>
    <w:rsid w:val="00A54A76"/>
    <w:rsid w:val="00A7176E"/>
    <w:rsid w:val="00A71A0C"/>
    <w:rsid w:val="00A71A45"/>
    <w:rsid w:val="00A731DE"/>
    <w:rsid w:val="00A7576E"/>
    <w:rsid w:val="00A80B05"/>
    <w:rsid w:val="00A8594B"/>
    <w:rsid w:val="00A93E38"/>
    <w:rsid w:val="00A945E8"/>
    <w:rsid w:val="00AB48C7"/>
    <w:rsid w:val="00AB4FB4"/>
    <w:rsid w:val="00AB5F35"/>
    <w:rsid w:val="00AD040B"/>
    <w:rsid w:val="00AD4E4E"/>
    <w:rsid w:val="00AE06D7"/>
    <w:rsid w:val="00AF6968"/>
    <w:rsid w:val="00B10173"/>
    <w:rsid w:val="00B22CEB"/>
    <w:rsid w:val="00B23458"/>
    <w:rsid w:val="00B43275"/>
    <w:rsid w:val="00B45836"/>
    <w:rsid w:val="00B82621"/>
    <w:rsid w:val="00B8747E"/>
    <w:rsid w:val="00B9671F"/>
    <w:rsid w:val="00B97258"/>
    <w:rsid w:val="00BA0535"/>
    <w:rsid w:val="00BA6305"/>
    <w:rsid w:val="00BC31EE"/>
    <w:rsid w:val="00BC535B"/>
    <w:rsid w:val="00BC67F6"/>
    <w:rsid w:val="00BC7ED9"/>
    <w:rsid w:val="00BD49E1"/>
    <w:rsid w:val="00BD5879"/>
    <w:rsid w:val="00BE02B1"/>
    <w:rsid w:val="00BE167E"/>
    <w:rsid w:val="00BE5727"/>
    <w:rsid w:val="00BF195D"/>
    <w:rsid w:val="00BF20F8"/>
    <w:rsid w:val="00C03C33"/>
    <w:rsid w:val="00C108EE"/>
    <w:rsid w:val="00C16554"/>
    <w:rsid w:val="00C17178"/>
    <w:rsid w:val="00C26E07"/>
    <w:rsid w:val="00C274B1"/>
    <w:rsid w:val="00C37A2B"/>
    <w:rsid w:val="00C42025"/>
    <w:rsid w:val="00C55AB8"/>
    <w:rsid w:val="00C64DEC"/>
    <w:rsid w:val="00C7353D"/>
    <w:rsid w:val="00C752CC"/>
    <w:rsid w:val="00C76F3C"/>
    <w:rsid w:val="00C82CA2"/>
    <w:rsid w:val="00C96C06"/>
    <w:rsid w:val="00CA2482"/>
    <w:rsid w:val="00CA6198"/>
    <w:rsid w:val="00CA75C7"/>
    <w:rsid w:val="00CA7CFD"/>
    <w:rsid w:val="00CD4F76"/>
    <w:rsid w:val="00CF27A6"/>
    <w:rsid w:val="00D00A94"/>
    <w:rsid w:val="00D03C1D"/>
    <w:rsid w:val="00D1528A"/>
    <w:rsid w:val="00D157DB"/>
    <w:rsid w:val="00D20B94"/>
    <w:rsid w:val="00D22AA0"/>
    <w:rsid w:val="00D25B44"/>
    <w:rsid w:val="00D3465C"/>
    <w:rsid w:val="00D41973"/>
    <w:rsid w:val="00D41D86"/>
    <w:rsid w:val="00D437BF"/>
    <w:rsid w:val="00D56169"/>
    <w:rsid w:val="00D65B8D"/>
    <w:rsid w:val="00D7017A"/>
    <w:rsid w:val="00D71A5E"/>
    <w:rsid w:val="00D72ED9"/>
    <w:rsid w:val="00D77A35"/>
    <w:rsid w:val="00D84ADB"/>
    <w:rsid w:val="00D84C4B"/>
    <w:rsid w:val="00DA043F"/>
    <w:rsid w:val="00DB3C34"/>
    <w:rsid w:val="00DB6B34"/>
    <w:rsid w:val="00DB74BC"/>
    <w:rsid w:val="00DD7C9A"/>
    <w:rsid w:val="00DF208A"/>
    <w:rsid w:val="00DF7584"/>
    <w:rsid w:val="00E17CE0"/>
    <w:rsid w:val="00E50C24"/>
    <w:rsid w:val="00E53C2B"/>
    <w:rsid w:val="00E57261"/>
    <w:rsid w:val="00E62112"/>
    <w:rsid w:val="00E66AC6"/>
    <w:rsid w:val="00E76432"/>
    <w:rsid w:val="00E82EDD"/>
    <w:rsid w:val="00E90474"/>
    <w:rsid w:val="00E9599E"/>
    <w:rsid w:val="00EA22ED"/>
    <w:rsid w:val="00EB5F72"/>
    <w:rsid w:val="00ED22A0"/>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C473E"/>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808</Words>
  <Characters>5908</Characters>
  <Application>Microsoft Office Word</Application>
  <DocSecurity>0</DocSecurity>
  <Lines>49</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Ludmila Vainiņa</cp:lastModifiedBy>
  <cp:revision>27</cp:revision>
  <cp:lastPrinted>2017-09-20T12:25:00Z</cp:lastPrinted>
  <dcterms:created xsi:type="dcterms:W3CDTF">2022-06-02T09:14:00Z</dcterms:created>
  <dcterms:modified xsi:type="dcterms:W3CDTF">2022-06-02T12:18:00Z</dcterms:modified>
</cp:coreProperties>
</file>