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76D6FC08">
            <w:pPr>
              <w:jc w:val="center"/>
              <w:rPr>
                <w:bCs/>
                <w:sz w:val="24"/>
                <w:lang w:val="lv-LV"/>
              </w:rPr>
            </w:pPr>
            <w:r>
              <w:rPr>
                <w:bCs/>
                <w:sz w:val="24"/>
                <w:lang w:val="lv-LV"/>
              </w:rPr>
              <w:t>Rīgā</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21.10.2022</w:t>
            </w:r>
          </w:p>
        </w:tc>
      </w:tr>
    </w:tbl>
    <w:p w:rsidR="00BC67F6" w:rsidP="00BC67F6" w14:paraId="08571B8A" w14:textId="6F1B6DB6">
      <w:pPr>
        <w:tabs>
          <w:tab w:val="left" w:pos="3825"/>
        </w:tabs>
        <w:rPr>
          <w:sz w:val="24"/>
          <w:lang w:val="lv-LV"/>
        </w:rPr>
      </w:pPr>
    </w:p>
    <w:tbl>
      <w:tblPr>
        <w:tblW w:w="9464" w:type="dxa"/>
        <w:tblLook w:val="04A0"/>
      </w:tblPr>
      <w:tblGrid>
        <w:gridCol w:w="9464"/>
      </w:tblGrid>
      <w:tr w14:paraId="329A4FB6" w14:textId="77777777" w:rsidTr="00FD06D2">
        <w:tblPrEx>
          <w:tblW w:w="9464" w:type="dxa"/>
          <w:tblLook w:val="04A0"/>
        </w:tblPrEx>
        <w:tc>
          <w:tcPr>
            <w:tcW w:w="9464" w:type="dxa"/>
            <w:tcBorders>
              <w:top w:val="single" w:sz="4" w:space="0" w:color="auto"/>
              <w:left w:val="single" w:sz="4" w:space="0" w:color="auto"/>
              <w:bottom w:val="single" w:sz="4" w:space="0" w:color="auto"/>
              <w:right w:val="single" w:sz="4" w:space="0" w:color="auto"/>
            </w:tcBorders>
            <w:hideMark/>
          </w:tcPr>
          <w:p w:rsidR="008F171F" w:rsidRPr="00B711A5" w:rsidP="00FD06D2" w14:paraId="4BB324DF" w14:textId="1EE16E19">
            <w:pPr>
              <w:tabs>
                <w:tab w:val="left" w:pos="252"/>
                <w:tab w:val="left" w:pos="432"/>
                <w:tab w:val="left" w:pos="702"/>
                <w:tab w:val="left" w:pos="993"/>
              </w:tabs>
              <w:spacing w:before="60" w:after="60"/>
              <w:jc w:val="both"/>
              <w:rPr>
                <w:b/>
                <w:sz w:val="24"/>
              </w:rPr>
            </w:pPr>
            <w:r w:rsidRPr="00B711A5">
              <w:rPr>
                <w:b/>
                <w:sz w:val="24"/>
                <w:lang w:val="lv-LV"/>
              </w:rPr>
              <w:t>1. Objekta nosaukums:</w:t>
            </w:r>
            <w:r w:rsidRPr="00B711A5">
              <w:rPr>
                <w:sz w:val="24"/>
                <w:lang w:val="lv-LV"/>
              </w:rPr>
              <w:t xml:space="preserve"> Bērnu diennakts nometne “</w:t>
            </w:r>
            <w:r w:rsidRPr="00B711A5" w:rsidR="00DD01DA">
              <w:rPr>
                <w:sz w:val="24"/>
              </w:rPr>
              <w:t>Young Media Sharks 2022</w:t>
            </w:r>
            <w:r w:rsidRPr="00B711A5">
              <w:rPr>
                <w:sz w:val="24"/>
              </w:rPr>
              <w:t>”</w:t>
            </w:r>
          </w:p>
        </w:tc>
      </w:tr>
      <w:tr w14:paraId="03B4CB62" w14:textId="77777777" w:rsidTr="00FD06D2">
        <w:tblPrEx>
          <w:tblW w:w="9464" w:type="dxa"/>
          <w:tblLook w:val="04A0"/>
        </w:tblPrEx>
        <w:tc>
          <w:tcPr>
            <w:tcW w:w="9464" w:type="dxa"/>
            <w:tcBorders>
              <w:top w:val="single" w:sz="4" w:space="0" w:color="auto"/>
              <w:left w:val="single" w:sz="4" w:space="0" w:color="auto"/>
              <w:bottom w:val="single" w:sz="4" w:space="0" w:color="auto"/>
              <w:right w:val="single" w:sz="4" w:space="0" w:color="auto"/>
            </w:tcBorders>
          </w:tcPr>
          <w:p w:rsidR="008F171F" w:rsidRPr="00F93EDD" w:rsidP="00FD06D2" w14:paraId="64F0C4A5" w14:textId="231713E1">
            <w:pPr>
              <w:tabs>
                <w:tab w:val="left" w:pos="252"/>
                <w:tab w:val="left" w:pos="432"/>
                <w:tab w:val="left" w:pos="702"/>
                <w:tab w:val="left" w:pos="993"/>
              </w:tabs>
              <w:spacing w:before="60" w:after="60"/>
              <w:jc w:val="both"/>
              <w:rPr>
                <w:b/>
                <w:sz w:val="24"/>
                <w:lang w:val="lv-LV"/>
              </w:rPr>
            </w:pPr>
            <w:r w:rsidRPr="00F93EDD">
              <w:rPr>
                <w:b/>
                <w:sz w:val="24"/>
                <w:lang w:val="lv-LV"/>
              </w:rPr>
              <w:t>2. Objekta īpašnieks:</w:t>
            </w:r>
            <w:r w:rsidRPr="00F93EDD">
              <w:rPr>
                <w:sz w:val="24"/>
                <w:lang w:val="lv-LV"/>
              </w:rPr>
              <w:t xml:space="preserve"> Nometnes organizētājs – Biedrība “</w:t>
            </w:r>
            <w:r w:rsidRPr="00F93EDD" w:rsidR="00DD01DA">
              <w:rPr>
                <w:sz w:val="24"/>
                <w:lang w:val="lv-LV"/>
              </w:rPr>
              <w:t xml:space="preserve">Avantis”, </w:t>
            </w:r>
            <w:r w:rsidRPr="00F93EDD">
              <w:rPr>
                <w:sz w:val="24"/>
                <w:lang w:val="lv-LV"/>
              </w:rPr>
              <w:t xml:space="preserve">reģistrācijas  Nr. </w:t>
            </w:r>
            <w:r w:rsidRPr="00F93EDD" w:rsidR="00DD01DA">
              <w:rPr>
                <w:sz w:val="24"/>
                <w:lang w:val="lv-LV"/>
              </w:rPr>
              <w:t>40008070114</w:t>
            </w:r>
          </w:p>
        </w:tc>
      </w:tr>
      <w:tr w14:paraId="59AFEBA8" w14:textId="77777777" w:rsidTr="00FD06D2">
        <w:tblPrEx>
          <w:tblW w:w="9464" w:type="dxa"/>
          <w:tblLook w:val="04A0"/>
        </w:tblPrEx>
        <w:tc>
          <w:tcPr>
            <w:tcW w:w="9464" w:type="dxa"/>
            <w:tcBorders>
              <w:top w:val="single" w:sz="4" w:space="0" w:color="auto"/>
              <w:left w:val="single" w:sz="4" w:space="0" w:color="auto"/>
              <w:bottom w:val="single" w:sz="4" w:space="0" w:color="auto"/>
              <w:right w:val="single" w:sz="4" w:space="0" w:color="auto"/>
            </w:tcBorders>
            <w:hideMark/>
          </w:tcPr>
          <w:p w:rsidR="008F171F" w:rsidRPr="00F93EDD" w:rsidP="00165642" w14:paraId="49EB0F1F" w14:textId="15039219">
            <w:pPr>
              <w:tabs>
                <w:tab w:val="left" w:pos="252"/>
                <w:tab w:val="left" w:pos="432"/>
                <w:tab w:val="left" w:pos="702"/>
                <w:tab w:val="left" w:pos="993"/>
              </w:tabs>
              <w:spacing w:before="60" w:after="60"/>
              <w:jc w:val="both"/>
              <w:rPr>
                <w:sz w:val="24"/>
                <w:lang w:val="lv-LV"/>
              </w:rPr>
            </w:pPr>
            <w:r w:rsidRPr="00F93EDD">
              <w:rPr>
                <w:b/>
                <w:sz w:val="24"/>
                <w:lang w:val="lv-LV"/>
              </w:rPr>
              <w:t>3. Objekta adrese:</w:t>
            </w:r>
            <w:r w:rsidRPr="00F93EDD">
              <w:rPr>
                <w:sz w:val="24"/>
                <w:lang w:val="lv-LV"/>
              </w:rPr>
              <w:t xml:space="preserve"> </w:t>
            </w:r>
            <w:r w:rsidRPr="00F93EDD" w:rsidR="00032021">
              <w:rPr>
                <w:sz w:val="24"/>
                <w:lang w:val="lv-LV"/>
              </w:rPr>
              <w:t>Ogres novads, Turkalne, atpūtas komplekss „Turbas” (vies</w:t>
            </w:r>
            <w:r w:rsidRPr="00F93EDD" w:rsidR="005875C5">
              <w:rPr>
                <w:sz w:val="24"/>
                <w:lang w:val="lv-LV"/>
              </w:rPr>
              <w:t xml:space="preserve">nīca </w:t>
            </w:r>
            <w:r w:rsidRPr="00F93EDD" w:rsidR="00032021">
              <w:rPr>
                <w:sz w:val="24"/>
                <w:lang w:val="lv-LV"/>
              </w:rPr>
              <w:t>„Četri vēji”</w:t>
            </w:r>
            <w:r w:rsidRPr="00F93EDD" w:rsidR="00032021">
              <w:rPr>
                <w:sz w:val="24"/>
                <w:lang w:val="lv-LV" w:eastAsia="lv-LV"/>
              </w:rPr>
              <w:t>)</w:t>
            </w:r>
          </w:p>
        </w:tc>
      </w:tr>
      <w:tr w14:paraId="3E7542B1" w14:textId="77777777" w:rsidTr="00FD06D2">
        <w:tblPrEx>
          <w:tblW w:w="9464" w:type="dxa"/>
          <w:tblLook w:val="04A0"/>
        </w:tblPrEx>
        <w:tc>
          <w:tcPr>
            <w:tcW w:w="9464" w:type="dxa"/>
            <w:tcBorders>
              <w:top w:val="single" w:sz="4" w:space="0" w:color="auto"/>
              <w:left w:val="single" w:sz="4" w:space="0" w:color="auto"/>
              <w:bottom w:val="single" w:sz="4" w:space="0" w:color="auto"/>
              <w:right w:val="single" w:sz="4" w:space="0" w:color="auto"/>
            </w:tcBorders>
            <w:hideMark/>
          </w:tcPr>
          <w:p w:rsidR="008F171F" w:rsidRPr="00F93EDD" w:rsidP="00FD06D2" w14:paraId="4CF06C3D" w14:textId="112032B3">
            <w:pPr>
              <w:pStyle w:val="Normal1"/>
              <w:jc w:val="both"/>
              <w:rPr>
                <w:rFonts w:ascii="Times New Roman" w:hAnsi="Times New Roman" w:cs="Times New Roman"/>
                <w:sz w:val="24"/>
                <w:szCs w:val="24"/>
                <w:lang w:val="lv-LV"/>
              </w:rPr>
            </w:pPr>
            <w:r w:rsidRPr="00F93EDD">
              <w:rPr>
                <w:rFonts w:ascii="Times New Roman" w:hAnsi="Times New Roman" w:cs="Times New Roman"/>
                <w:b/>
                <w:sz w:val="24"/>
                <w:szCs w:val="24"/>
                <w:lang w:val="lv-LV"/>
              </w:rPr>
              <w:t xml:space="preserve">4. Novērtēšanu veica: </w:t>
            </w:r>
            <w:r w:rsidRPr="00F93EDD" w:rsidR="002170A4">
              <w:rPr>
                <w:rFonts w:ascii="Times New Roman" w:hAnsi="Times New Roman" w:cs="Times New Roman"/>
                <w:sz w:val="24"/>
                <w:szCs w:val="24"/>
                <w:lang w:val="lv-LV"/>
              </w:rPr>
              <w:t>21</w:t>
            </w:r>
            <w:r w:rsidRPr="00F93EDD">
              <w:rPr>
                <w:rFonts w:ascii="Times New Roman" w:hAnsi="Times New Roman" w:cs="Times New Roman"/>
                <w:sz w:val="24"/>
                <w:szCs w:val="24"/>
                <w:lang w:val="lv-LV"/>
              </w:rPr>
              <w:t>.10.2022. higiēnas ārste Irina Griščenko</w:t>
            </w:r>
          </w:p>
        </w:tc>
      </w:tr>
      <w:tr w14:paraId="29991231" w14:textId="77777777" w:rsidTr="00FD06D2">
        <w:tblPrEx>
          <w:tblW w:w="9464" w:type="dxa"/>
          <w:tblLook w:val="04A0"/>
        </w:tblPrEx>
        <w:tc>
          <w:tcPr>
            <w:tcW w:w="9464" w:type="dxa"/>
            <w:tcBorders>
              <w:top w:val="single" w:sz="4" w:space="0" w:color="auto"/>
              <w:left w:val="single" w:sz="4" w:space="0" w:color="auto"/>
              <w:bottom w:val="single" w:sz="4" w:space="0" w:color="auto"/>
              <w:right w:val="single" w:sz="4" w:space="0" w:color="auto"/>
            </w:tcBorders>
            <w:hideMark/>
          </w:tcPr>
          <w:p w:rsidR="008F171F" w:rsidRPr="00F93EDD" w:rsidP="00FD06D2" w14:paraId="338C54AC" w14:textId="0C468E27">
            <w:pPr>
              <w:tabs>
                <w:tab w:val="left" w:pos="252"/>
                <w:tab w:val="left" w:pos="432"/>
                <w:tab w:val="left" w:pos="702"/>
                <w:tab w:val="left" w:pos="993"/>
              </w:tabs>
              <w:spacing w:before="60" w:after="60"/>
              <w:rPr>
                <w:sz w:val="24"/>
                <w:lang w:val="lv-LV"/>
              </w:rPr>
            </w:pPr>
            <w:r w:rsidRPr="00F93EDD">
              <w:rPr>
                <w:b/>
                <w:sz w:val="24"/>
                <w:lang w:val="lv-LV"/>
              </w:rPr>
              <w:t>5. Novērtēšanā piedalījās:</w:t>
            </w:r>
            <w:r w:rsidRPr="00F93EDD">
              <w:rPr>
                <w:sz w:val="24"/>
                <w:lang w:val="lv-LV"/>
              </w:rPr>
              <w:t xml:space="preserve"> </w:t>
            </w:r>
            <w:r w:rsidRPr="00F93EDD" w:rsidR="002170A4">
              <w:rPr>
                <w:sz w:val="24"/>
                <w:lang w:val="lv-LV"/>
              </w:rPr>
              <w:t>Atpūtas kompleksa „Turbas” pārstāve Zane Saleniece</w:t>
            </w:r>
          </w:p>
        </w:tc>
      </w:tr>
      <w:tr w14:paraId="2D6794BB" w14:textId="77777777" w:rsidTr="00FD06D2">
        <w:tblPrEx>
          <w:tblW w:w="9464" w:type="dxa"/>
          <w:tblLook w:val="04A0"/>
        </w:tblPrEx>
        <w:tc>
          <w:tcPr>
            <w:tcW w:w="9464" w:type="dxa"/>
            <w:tcBorders>
              <w:top w:val="single" w:sz="4" w:space="0" w:color="auto"/>
              <w:left w:val="single" w:sz="4" w:space="0" w:color="auto"/>
              <w:bottom w:val="single" w:sz="4" w:space="0" w:color="auto"/>
              <w:right w:val="single" w:sz="4" w:space="0" w:color="auto"/>
            </w:tcBorders>
            <w:hideMark/>
          </w:tcPr>
          <w:p w:rsidR="008F171F" w:rsidRPr="00F93EDD" w:rsidP="00FD06D2" w14:paraId="705BB51E" w14:textId="77777777">
            <w:pPr>
              <w:tabs>
                <w:tab w:val="left" w:pos="252"/>
                <w:tab w:val="left" w:pos="432"/>
                <w:tab w:val="left" w:pos="702"/>
                <w:tab w:val="left" w:pos="993"/>
              </w:tabs>
              <w:spacing w:before="60" w:after="60"/>
              <w:jc w:val="both"/>
              <w:rPr>
                <w:b/>
                <w:sz w:val="24"/>
                <w:lang w:val="lv-LV"/>
              </w:rPr>
            </w:pPr>
            <w:r w:rsidRPr="00F93EDD">
              <w:rPr>
                <w:b/>
                <w:sz w:val="24"/>
                <w:lang w:val="lv-LV"/>
              </w:rPr>
              <w:t xml:space="preserve">6. Konstatēts:   </w:t>
            </w:r>
          </w:p>
          <w:p w:rsidR="008F171F" w:rsidRPr="00F93EDD" w:rsidP="00FD06D2" w14:paraId="09403F81" w14:textId="77777777">
            <w:pPr>
              <w:overflowPunct/>
              <w:autoSpaceDE/>
              <w:adjustRightInd/>
              <w:ind w:right="6"/>
              <w:rPr>
                <w:b/>
                <w:sz w:val="24"/>
                <w:lang w:val="lv-LV"/>
              </w:rPr>
            </w:pPr>
            <w:r w:rsidRPr="00F93EDD">
              <w:rPr>
                <w:b/>
                <w:sz w:val="24"/>
                <w:lang w:val="lv-LV"/>
              </w:rPr>
              <w:t>6.1. Vispārīgās ziņas par objektu/ objekta raksturojums</w:t>
            </w:r>
          </w:p>
          <w:p w:rsidR="00F16C6B" w:rsidP="00F16C6B" w14:paraId="05F212CB" w14:textId="77777777">
            <w:pPr>
              <w:jc w:val="both"/>
              <w:rPr>
                <w:sz w:val="24"/>
                <w:lang w:val="lv-LV"/>
              </w:rPr>
            </w:pPr>
            <w:r w:rsidRPr="00F93EDD">
              <w:rPr>
                <w:b/>
                <w:sz w:val="24"/>
                <w:lang w:val="lv-LV"/>
              </w:rPr>
              <w:t xml:space="preserve">  </w:t>
            </w:r>
            <w:r>
              <w:rPr>
                <w:sz w:val="24"/>
                <w:lang w:val="lv-LV"/>
              </w:rPr>
              <w:t xml:space="preserve">Diennakts bērnu nometne izvietosies atpūtas kompleksā “Turbas”, izmantojot 3-stāvu viesnīcas „Četri vēji” guļamtelpas otrajā stāvā: kopumā - 10 numurus, no tiem sešus  3-vietīgus numurus, 3 divvietīgus numurus un vienu 1-vietīvgu numuru. Katrā viesu numurā iekārtota tualete un duša (divos numuros – tualete un vanna).  </w:t>
            </w:r>
          </w:p>
          <w:p w:rsidR="00F16C6B" w:rsidP="00F16C6B" w14:paraId="32C7A8C6" w14:textId="77777777">
            <w:pPr>
              <w:jc w:val="both"/>
              <w:rPr>
                <w:sz w:val="24"/>
                <w:lang w:val="lv-LV"/>
              </w:rPr>
            </w:pPr>
            <w:r>
              <w:rPr>
                <w:sz w:val="24"/>
                <w:lang w:val="lv-LV"/>
              </w:rPr>
              <w:t xml:space="preserve">  3.stāvā atrodas 2 daudzvietīgie numuri ar tualeti un dušu vai tualeti un vannu katrā (nometne tos neizmantos). Paredzēts, ka 3 stāvā telpu var izmantot kā telpu īslaicīgai dalībnieka izolācijai infekcijas slimību gadījumos, līdz ierodas likumiskie pārstāvji vai neatliekamās medicīniskās palīdzības dienesta pārstāvji.</w:t>
            </w:r>
          </w:p>
          <w:p w:rsidR="00F16C6B" w:rsidP="00F16C6B" w14:paraId="30A28228" w14:textId="77777777">
            <w:pPr>
              <w:jc w:val="both"/>
              <w:rPr>
                <w:sz w:val="24"/>
                <w:lang w:val="lv-LV"/>
              </w:rPr>
            </w:pPr>
            <w:r>
              <w:rPr>
                <w:sz w:val="24"/>
                <w:lang w:val="lv-LV"/>
              </w:rPr>
              <w:t xml:space="preserve">  1.stāvā atrodas restorāns. </w:t>
            </w:r>
          </w:p>
          <w:p w:rsidR="00F16C6B" w:rsidP="00F16C6B" w14:paraId="65680448" w14:textId="77777777">
            <w:pPr>
              <w:jc w:val="both"/>
              <w:rPr>
                <w:sz w:val="24"/>
                <w:lang w:val="lv-LV"/>
              </w:rPr>
            </w:pPr>
            <w:r>
              <w:rPr>
                <w:sz w:val="24"/>
                <w:lang w:val="lv-LV"/>
              </w:rPr>
              <w:t xml:space="preserve">  Atpūtas komplekss „Turbas” nodrošinās dalībniekiem nakšņošanu un ēdināšanu (iesniegts nomas </w:t>
            </w:r>
            <w:smartTag w:uri="schemas-tilde-lv/tildestengine" w:element="veidnes">
              <w:smartTagPr>
                <w:attr w:name="baseform" w:val="līgums"/>
                <w:attr w:name="id" w:val="-1"/>
                <w:attr w:name="text" w:val="līgums"/>
              </w:smartTagPr>
              <w:r>
                <w:rPr>
                  <w:sz w:val="24"/>
                  <w:lang w:val="lv-LV"/>
                </w:rPr>
                <w:t>līgums</w:t>
              </w:r>
            </w:smartTag>
            <w:r>
              <w:rPr>
                <w:sz w:val="24"/>
                <w:lang w:val="lv-LV"/>
              </w:rPr>
              <w:t xml:space="preserve"> Nr. 2022/10/25-29 starp Zemnieku saimniecību “Turbas” un</w:t>
            </w:r>
            <w:r>
              <w:rPr>
                <w:b/>
                <w:bCs/>
                <w:sz w:val="24"/>
                <w:lang w:val="lv-LV"/>
              </w:rPr>
              <w:t xml:space="preserve"> </w:t>
            </w:r>
            <w:r>
              <w:rPr>
                <w:sz w:val="24"/>
                <w:lang w:val="lv-LV"/>
              </w:rPr>
              <w:t>Biedrību “Avantis”). Medicīniskos pakalpojumus dalībniekiem sniegs ārstniecības persona Aija Staņus.</w:t>
            </w:r>
          </w:p>
          <w:p w:rsidR="00F16C6B" w:rsidP="00F16C6B" w14:paraId="6279307F" w14:textId="77777777">
            <w:pPr>
              <w:jc w:val="both"/>
              <w:rPr>
                <w:sz w:val="24"/>
                <w:lang w:val="lv-LV"/>
              </w:rPr>
            </w:pPr>
            <w:r>
              <w:rPr>
                <w:sz w:val="24"/>
                <w:lang w:val="lv-LV"/>
              </w:rPr>
              <w:t xml:space="preserve">  Bērnu diennakts nometni paredzēts organizēt laika posmā no 25.10.2022. līdz 29.10.2022. Nometnes mērķis ir nodrošināt intensīvu un iedvesmojošu zināšanu nometni jaunajiem mediju talantiem, organizēt iespēju iepazīt dažādas mediju jomas, gūt pieredzi no labākajiem jomas ekspertiem, darboties praktiski ar dažādiem mediju rīkiem.</w:t>
            </w:r>
          </w:p>
          <w:p w:rsidR="00F16C6B" w:rsidP="00F16C6B" w14:paraId="5E465904" w14:textId="77777777">
            <w:pPr>
              <w:jc w:val="both"/>
              <w:rPr>
                <w:sz w:val="24"/>
                <w:lang w:val="lv-LV"/>
              </w:rPr>
            </w:pPr>
            <w:r>
              <w:rPr>
                <w:sz w:val="24"/>
                <w:lang w:val="lv-LV"/>
              </w:rPr>
              <w:t xml:space="preserve">  Dalībnieku vecums - no 16 līdz 19 gadiem, maksimālais dalībnieku skaits līdz 25. Nometnes vadītāja – Anete Vanceviča, nometņu vadītāja apliecības Nr.OR 000044, kontakta tālr. 29366654.</w:t>
            </w:r>
          </w:p>
          <w:p w:rsidR="00F16C6B" w:rsidP="00F16C6B" w14:paraId="4BD1E956" w14:textId="77777777">
            <w:pPr>
              <w:jc w:val="both"/>
              <w:rPr>
                <w:sz w:val="24"/>
                <w:lang w:val="lv-LV"/>
              </w:rPr>
            </w:pPr>
            <w:r>
              <w:rPr>
                <w:sz w:val="24"/>
                <w:lang w:val="lv-LV"/>
              </w:rPr>
              <w:t xml:space="preserve">  Viesnīcas telpu higiēnas stāvoklis ir apmierinošs, tualetēs ir tualetes papīrs, šķidrās ziepes, roku susināšanas līdzekļi.</w:t>
            </w:r>
          </w:p>
          <w:p w:rsidR="008F171F" w:rsidRPr="00F93EDD" w:rsidP="00FD06D2" w14:paraId="48C95DBD" w14:textId="4EF15DE2">
            <w:pPr>
              <w:overflowPunct/>
              <w:autoSpaceDE/>
              <w:adjustRightInd/>
              <w:ind w:right="6"/>
              <w:rPr>
                <w:b/>
                <w:sz w:val="24"/>
                <w:lang w:val="lv-LV"/>
              </w:rPr>
            </w:pPr>
            <w:r w:rsidRPr="00F93EDD">
              <w:rPr>
                <w:b/>
                <w:sz w:val="24"/>
                <w:lang w:val="lv-LV"/>
              </w:rPr>
              <w:t xml:space="preserve">6.2. Iekštelpu virsmu apdare </w:t>
            </w:r>
          </w:p>
          <w:p w:rsidR="008F171F" w:rsidRPr="00F93EDD" w:rsidP="00FD06D2" w14:paraId="701DE982" w14:textId="77777777">
            <w:pPr>
              <w:overflowPunct/>
              <w:autoSpaceDE/>
              <w:adjustRightInd/>
              <w:ind w:right="6"/>
              <w:jc w:val="both"/>
              <w:rPr>
                <w:i/>
                <w:spacing w:val="-4"/>
                <w:sz w:val="24"/>
                <w:lang w:val="lv-LV"/>
              </w:rPr>
            </w:pPr>
            <w:r w:rsidRPr="00F93EDD">
              <w:rPr>
                <w:sz w:val="24"/>
                <w:lang w:val="lv-LV"/>
              </w:rPr>
              <w:t xml:space="preserve">   Apdares materiāli atbilst telpu funkcijai.</w:t>
            </w:r>
          </w:p>
          <w:p w:rsidR="008F171F" w:rsidRPr="00F93EDD" w:rsidP="00FD06D2" w14:paraId="46942154" w14:textId="77777777">
            <w:pPr>
              <w:overflowPunct/>
              <w:autoSpaceDE/>
              <w:adjustRightInd/>
              <w:ind w:right="6"/>
              <w:rPr>
                <w:b/>
                <w:sz w:val="24"/>
                <w:lang w:val="lv-LV"/>
              </w:rPr>
            </w:pPr>
            <w:r w:rsidRPr="00F93EDD">
              <w:rPr>
                <w:b/>
                <w:sz w:val="24"/>
                <w:lang w:val="lv-LV"/>
              </w:rPr>
              <w:t>6.3. Apgaismojums</w:t>
            </w:r>
          </w:p>
          <w:p w:rsidR="008F171F" w:rsidRPr="00F93EDD" w:rsidP="00FD06D2" w14:paraId="3BCF6C28" w14:textId="3F0DF7A8">
            <w:pPr>
              <w:overflowPunct/>
              <w:autoSpaceDE/>
              <w:adjustRightInd/>
              <w:ind w:right="6"/>
              <w:jc w:val="both"/>
              <w:rPr>
                <w:spacing w:val="-2"/>
                <w:sz w:val="24"/>
                <w:lang w:val="lv-LV"/>
              </w:rPr>
            </w:pPr>
            <w:r w:rsidRPr="00F93EDD">
              <w:rPr>
                <w:sz w:val="24"/>
                <w:lang w:val="lv-LV"/>
              </w:rPr>
              <w:t xml:space="preserve">   </w:t>
            </w:r>
            <w:r w:rsidRPr="00F93EDD" w:rsidR="00A42D68">
              <w:rPr>
                <w:sz w:val="24"/>
                <w:lang w:val="lv-LV"/>
              </w:rPr>
              <w:t>Numuru istabās</w:t>
            </w:r>
            <w:r w:rsidRPr="00F93EDD">
              <w:rPr>
                <w:sz w:val="24"/>
                <w:lang w:val="lv-LV"/>
              </w:rPr>
              <w:t xml:space="preserve"> ir nodrošināts dabiskais apgaismojums un dabiskā vēdināšana caur ārsienu logiem; visās telpās nodrošināts mākslīgais apgaismojums. </w:t>
            </w:r>
            <w:r w:rsidRPr="00F93EDD" w:rsidR="00A42D68">
              <w:rPr>
                <w:sz w:val="24"/>
                <w:lang w:val="lv-LV"/>
              </w:rPr>
              <w:t>Gaismas ķermeņi atrodas darba stāvoklī.</w:t>
            </w:r>
          </w:p>
          <w:p w:rsidR="008F171F" w:rsidRPr="00F93EDD" w:rsidP="00FD06D2" w14:paraId="1F750FCD" w14:textId="77777777">
            <w:pPr>
              <w:overflowPunct/>
              <w:autoSpaceDE/>
              <w:adjustRightInd/>
              <w:ind w:right="6"/>
              <w:rPr>
                <w:b/>
                <w:sz w:val="24"/>
                <w:lang w:val="lv-LV"/>
              </w:rPr>
            </w:pPr>
            <w:r w:rsidRPr="00F93EDD">
              <w:rPr>
                <w:b/>
                <w:sz w:val="24"/>
                <w:lang w:val="lv-LV"/>
              </w:rPr>
              <w:t xml:space="preserve">6.4. Siltumapgāde </w:t>
            </w:r>
          </w:p>
          <w:p w:rsidR="008F171F" w:rsidRPr="00F93EDD" w:rsidP="00FD06D2" w14:paraId="68EBFA12" w14:textId="1FC7C048">
            <w:pPr>
              <w:overflowPunct/>
              <w:autoSpaceDE/>
              <w:adjustRightInd/>
              <w:ind w:right="6"/>
              <w:jc w:val="both"/>
              <w:rPr>
                <w:i/>
                <w:spacing w:val="-4"/>
                <w:sz w:val="24"/>
                <w:lang w:val="lv-LV"/>
              </w:rPr>
            </w:pPr>
            <w:r w:rsidRPr="00F93EDD">
              <w:rPr>
                <w:sz w:val="24"/>
                <w:lang w:val="lv-LV"/>
              </w:rPr>
              <w:t xml:space="preserve">   </w:t>
            </w:r>
            <w:r w:rsidRPr="00F93EDD" w:rsidR="00A42D68">
              <w:rPr>
                <w:sz w:val="24"/>
                <w:lang w:val="lv-LV"/>
              </w:rPr>
              <w:t>Autonoma</w:t>
            </w:r>
            <w:r w:rsidRPr="00F93EDD" w:rsidR="00CA3944">
              <w:rPr>
                <w:sz w:val="24"/>
                <w:lang w:val="lv-LV"/>
              </w:rPr>
              <w:t xml:space="preserve"> (</w:t>
            </w:r>
            <w:r w:rsidRPr="00F93EDD" w:rsidR="006300DB">
              <w:rPr>
                <w:sz w:val="24"/>
                <w:lang w:val="lv-LV"/>
              </w:rPr>
              <w:t>granulu katls</w:t>
            </w:r>
            <w:r w:rsidRPr="00F93EDD" w:rsidR="00CA3944">
              <w:rPr>
                <w:sz w:val="24"/>
                <w:lang w:val="lv-LV"/>
              </w:rPr>
              <w:t>)</w:t>
            </w:r>
            <w:r w:rsidRPr="00F93EDD" w:rsidR="006300DB">
              <w:rPr>
                <w:sz w:val="24"/>
                <w:lang w:val="lv-LV"/>
              </w:rPr>
              <w:t>.</w:t>
            </w:r>
          </w:p>
          <w:p w:rsidR="008F171F" w:rsidRPr="00F93EDD" w:rsidP="00FD06D2" w14:paraId="3FE57322" w14:textId="77777777">
            <w:pPr>
              <w:overflowPunct/>
              <w:autoSpaceDE/>
              <w:adjustRightInd/>
              <w:ind w:right="6"/>
              <w:rPr>
                <w:b/>
                <w:sz w:val="24"/>
                <w:lang w:val="lv-LV"/>
              </w:rPr>
            </w:pPr>
            <w:r w:rsidRPr="00F93EDD">
              <w:rPr>
                <w:b/>
                <w:sz w:val="24"/>
                <w:lang w:val="lv-LV"/>
              </w:rPr>
              <w:t xml:space="preserve">6.5. Gaisa apmaiņa </w:t>
            </w:r>
          </w:p>
          <w:p w:rsidR="008F171F" w:rsidRPr="00F93EDD" w:rsidP="00FD06D2" w14:paraId="607EBD16" w14:textId="77777777">
            <w:pPr>
              <w:overflowPunct/>
              <w:autoSpaceDE/>
              <w:adjustRightInd/>
              <w:ind w:right="6"/>
              <w:jc w:val="both"/>
              <w:rPr>
                <w:spacing w:val="-2"/>
                <w:sz w:val="24"/>
                <w:lang w:val="lv-LV"/>
              </w:rPr>
            </w:pPr>
            <w:r w:rsidRPr="00F93EDD">
              <w:rPr>
                <w:sz w:val="24"/>
                <w:lang w:val="lv-LV"/>
              </w:rPr>
              <w:t xml:space="preserve">   Telpu vēdināšana organizēta caur logiem, durvīm un ventilācijas kanāliem.</w:t>
            </w:r>
          </w:p>
          <w:p w:rsidR="008F171F" w:rsidRPr="00F93EDD" w:rsidP="00FD06D2" w14:paraId="7928D7BF" w14:textId="77777777">
            <w:pPr>
              <w:overflowPunct/>
              <w:autoSpaceDE/>
              <w:adjustRightInd/>
              <w:ind w:right="6"/>
              <w:rPr>
                <w:b/>
                <w:sz w:val="24"/>
                <w:lang w:val="lv-LV"/>
              </w:rPr>
            </w:pPr>
            <w:r w:rsidRPr="00F93EDD">
              <w:rPr>
                <w:b/>
                <w:sz w:val="24"/>
                <w:lang w:val="lv-LV"/>
              </w:rPr>
              <w:t>6.6. Ūdens apgāde</w:t>
            </w:r>
          </w:p>
          <w:p w:rsidR="008F171F" w:rsidRPr="00F93EDD" w:rsidP="00FD06D2" w14:paraId="2EE9A3AA" w14:textId="0AA4DC12">
            <w:pPr>
              <w:overflowPunct/>
              <w:autoSpaceDE/>
              <w:adjustRightInd/>
              <w:ind w:right="6"/>
              <w:jc w:val="both"/>
              <w:rPr>
                <w:sz w:val="24"/>
                <w:lang w:val="lv-LV"/>
              </w:rPr>
            </w:pPr>
            <w:r w:rsidRPr="00F93EDD">
              <w:rPr>
                <w:sz w:val="24"/>
                <w:lang w:val="lv-LV"/>
              </w:rPr>
              <w:t xml:space="preserve">   </w:t>
            </w:r>
            <w:r w:rsidRPr="00F93EDD" w:rsidR="00A42D68">
              <w:rPr>
                <w:sz w:val="24"/>
                <w:lang w:val="lv-LV"/>
              </w:rPr>
              <w:t xml:space="preserve">No vietējā urbuma. Uzrādīts laboratorijas </w:t>
            </w:r>
            <w:r w:rsidRPr="00F93EDD" w:rsidR="00A42D68">
              <w:rPr>
                <w:sz w:val="24"/>
                <w:lang w:val="lv-LV" w:eastAsia="lv-LV"/>
              </w:rPr>
              <w:t xml:space="preserve">„BIOR” dzeramā ūdens testēšanas pārskats (07.06.2022., Nr. </w:t>
            </w:r>
            <w:r w:rsidRPr="00F93EDD" w:rsidR="00A42D68">
              <w:rPr>
                <w:sz w:val="24"/>
                <w:lang w:val="lv-LV"/>
              </w:rPr>
              <w:t>PV-2022-P-376001.01</w:t>
            </w:r>
            <w:r w:rsidRPr="00F93EDD" w:rsidR="00A42D68">
              <w:rPr>
                <w:sz w:val="24"/>
                <w:lang w:val="lv-LV" w:eastAsia="lv-LV"/>
              </w:rPr>
              <w:t xml:space="preserve">), tā rezultāti pēc izmeklētajiem mikrobioloģiskajiem un ķīmiskajiem rādītājiem atbilst </w:t>
            </w:r>
            <w:r w:rsidRPr="00F93EDD" w:rsidR="00A42D68">
              <w:rPr>
                <w:bCs/>
                <w:sz w:val="24"/>
                <w:lang w:val="lv-LV" w:eastAsia="lv-LV"/>
              </w:rPr>
              <w:t xml:space="preserve">Ministru kabineta </w:t>
            </w:r>
            <w:r w:rsidRPr="00F93EDD" w:rsidR="00A42D68">
              <w:rPr>
                <w:sz w:val="24"/>
                <w:lang w:val="lv-LV" w:eastAsia="lv-LV"/>
              </w:rPr>
              <w:t xml:space="preserve">2017. gada 14. novembra </w:t>
            </w:r>
            <w:r w:rsidRPr="00F93EDD" w:rsidR="00A42D68">
              <w:rPr>
                <w:bCs/>
                <w:sz w:val="24"/>
                <w:lang w:val="lv-LV" w:eastAsia="lv-LV"/>
              </w:rPr>
              <w:t>noteikumiem Nr. 671</w:t>
            </w:r>
            <w:r w:rsidRPr="00F93EDD" w:rsidR="00A42D68">
              <w:rPr>
                <w:sz w:val="24"/>
                <w:lang w:val="lv-LV" w:eastAsia="lv-LV"/>
              </w:rPr>
              <w:t xml:space="preserve"> “Dzeramā ūdens obligātās nekaitīguma un kvalitātes prasības, monitoringa un kontroles kārtība”. </w:t>
            </w:r>
          </w:p>
          <w:p w:rsidR="008F171F" w:rsidRPr="00F93EDD" w:rsidP="00FD06D2" w14:paraId="54386C2D" w14:textId="77777777">
            <w:pPr>
              <w:overflowPunct/>
              <w:autoSpaceDE/>
              <w:adjustRightInd/>
              <w:ind w:right="6"/>
              <w:rPr>
                <w:b/>
                <w:sz w:val="24"/>
                <w:lang w:val="lv-LV"/>
              </w:rPr>
            </w:pPr>
            <w:r w:rsidRPr="00F93EDD">
              <w:rPr>
                <w:b/>
                <w:sz w:val="24"/>
                <w:lang w:val="lv-LV"/>
              </w:rPr>
              <w:t>6.7. Kanalizācijas sistēma</w:t>
            </w:r>
          </w:p>
          <w:p w:rsidR="008F171F" w:rsidRPr="00F93EDD" w:rsidP="00FD06D2" w14:paraId="139AD5C3" w14:textId="4F4C53E3">
            <w:pPr>
              <w:overflowPunct/>
              <w:autoSpaceDE/>
              <w:adjustRightInd/>
              <w:ind w:right="6"/>
              <w:jc w:val="both"/>
              <w:rPr>
                <w:spacing w:val="-2"/>
                <w:sz w:val="24"/>
                <w:lang w:val="lv-LV"/>
              </w:rPr>
            </w:pPr>
            <w:r w:rsidRPr="00F93EDD">
              <w:rPr>
                <w:sz w:val="24"/>
                <w:lang w:val="lv-LV"/>
              </w:rPr>
              <w:t xml:space="preserve">   </w:t>
            </w:r>
            <w:r w:rsidRPr="00F93EDD" w:rsidR="00837F7B">
              <w:rPr>
                <w:sz w:val="24"/>
                <w:lang w:val="lv-LV"/>
              </w:rPr>
              <w:t>I</w:t>
            </w:r>
            <w:r w:rsidRPr="00F93EDD" w:rsidR="00A42D68">
              <w:rPr>
                <w:sz w:val="24"/>
                <w:lang w:val="lv-LV"/>
              </w:rPr>
              <w:t xml:space="preserve">zvedamas notekūdeņu </w:t>
            </w:r>
            <w:r w:rsidRPr="00F93EDD" w:rsidR="00A42D68">
              <w:rPr>
                <w:sz w:val="24"/>
                <w:lang w:val="lv-LV"/>
              </w:rPr>
              <w:t>krājtvertnes</w:t>
            </w:r>
            <w:r w:rsidRPr="00F93EDD" w:rsidR="00A42D68">
              <w:rPr>
                <w:sz w:val="24"/>
                <w:lang w:val="lv-LV"/>
              </w:rPr>
              <w:t>.</w:t>
            </w:r>
          </w:p>
          <w:p w:rsidR="008F171F" w:rsidRPr="00F93EDD" w:rsidP="00FD06D2" w14:paraId="36076465" w14:textId="77777777">
            <w:pPr>
              <w:overflowPunct/>
              <w:autoSpaceDE/>
              <w:adjustRightInd/>
              <w:ind w:right="6"/>
              <w:rPr>
                <w:b/>
                <w:sz w:val="24"/>
                <w:lang w:val="lv-LV"/>
              </w:rPr>
            </w:pPr>
            <w:r w:rsidRPr="00F93EDD">
              <w:rPr>
                <w:b/>
                <w:sz w:val="24"/>
                <w:lang w:val="lv-LV"/>
              </w:rPr>
              <w:t>6.8. Teritorijas labiekārtošana</w:t>
            </w:r>
          </w:p>
          <w:p w:rsidR="008F171F" w:rsidRPr="00F93EDD" w:rsidP="00FD06D2" w14:paraId="54A34644" w14:textId="4375F1C2">
            <w:pPr>
              <w:overflowPunct/>
              <w:autoSpaceDE/>
              <w:adjustRightInd/>
              <w:ind w:right="6"/>
              <w:jc w:val="both"/>
              <w:rPr>
                <w:spacing w:val="-2"/>
                <w:sz w:val="24"/>
                <w:lang w:val="lv-LV"/>
              </w:rPr>
            </w:pPr>
            <w:r w:rsidRPr="00F93EDD">
              <w:rPr>
                <w:sz w:val="24"/>
                <w:lang w:val="lv-LV"/>
              </w:rPr>
              <w:t xml:space="preserve">   Ēkai piegulošā teritorija  ir labiekārtota</w:t>
            </w:r>
            <w:r w:rsidRPr="00F93EDD" w:rsidR="00A42D68">
              <w:rPr>
                <w:sz w:val="24"/>
                <w:lang w:val="lv-LV"/>
              </w:rPr>
              <w:t xml:space="preserve"> un sakopta</w:t>
            </w:r>
            <w:r w:rsidRPr="00F93EDD">
              <w:rPr>
                <w:sz w:val="24"/>
                <w:lang w:val="lv-LV"/>
              </w:rPr>
              <w:t xml:space="preserve">. </w:t>
            </w:r>
          </w:p>
          <w:p w:rsidR="008F171F" w:rsidRPr="00F93EDD" w:rsidP="00FD06D2" w14:paraId="16CB74CC" w14:textId="77777777">
            <w:pPr>
              <w:overflowPunct/>
              <w:autoSpaceDE/>
              <w:adjustRightInd/>
              <w:ind w:right="6"/>
              <w:rPr>
                <w:b/>
                <w:sz w:val="24"/>
                <w:lang w:val="lv-LV"/>
              </w:rPr>
            </w:pPr>
            <w:r w:rsidRPr="00F93EDD">
              <w:rPr>
                <w:b/>
                <w:sz w:val="24"/>
                <w:lang w:val="lv-LV"/>
              </w:rPr>
              <w:t>6.9. Vides pieejamība</w:t>
            </w:r>
          </w:p>
          <w:p w:rsidR="008F171F" w:rsidRPr="00F93EDD" w:rsidP="00FD06D2" w14:paraId="164C84A3" w14:textId="77777777">
            <w:pPr>
              <w:overflowPunct/>
              <w:autoSpaceDE/>
              <w:adjustRightInd/>
              <w:ind w:right="6"/>
              <w:jc w:val="both"/>
              <w:rPr>
                <w:spacing w:val="-2"/>
                <w:sz w:val="24"/>
                <w:lang w:val="lv-LV"/>
              </w:rPr>
            </w:pPr>
            <w:r w:rsidRPr="00F93EDD">
              <w:rPr>
                <w:sz w:val="24"/>
                <w:lang w:val="lv-LV"/>
              </w:rPr>
              <w:t xml:space="preserve">   Vides pieejamība nav vērtēta. Nometnes darbībā nepiedalīsies dalībnieki ar funkcionālajiem traucējumiem.</w:t>
            </w:r>
          </w:p>
          <w:p w:rsidR="008F171F" w:rsidRPr="00F93EDD" w:rsidP="00FD06D2" w14:paraId="1089227B" w14:textId="77777777">
            <w:pPr>
              <w:adjustRightInd/>
              <w:ind w:right="6"/>
              <w:jc w:val="both"/>
              <w:rPr>
                <w:b/>
                <w:sz w:val="24"/>
                <w:lang w:val="lv-LV"/>
              </w:rPr>
            </w:pPr>
            <w:r w:rsidRPr="00F93EDD">
              <w:rPr>
                <w:b/>
                <w:sz w:val="24"/>
                <w:lang w:val="lv-LV"/>
              </w:rPr>
              <w:t>6.10.Riska faktoru novērtēšana un cita informācija</w:t>
            </w:r>
          </w:p>
          <w:p w:rsidR="008F171F" w:rsidRPr="00F93EDD" w:rsidP="00FD06D2" w14:paraId="77FC842C" w14:textId="77777777">
            <w:pPr>
              <w:adjustRightInd/>
              <w:ind w:right="6"/>
              <w:jc w:val="both"/>
              <w:rPr>
                <w:sz w:val="24"/>
                <w:lang w:val="lv-LV"/>
              </w:rPr>
            </w:pPr>
            <w:r w:rsidRPr="00F93EDD">
              <w:rPr>
                <w:sz w:val="24"/>
                <w:lang w:val="lv-LV"/>
              </w:rPr>
              <w:t xml:space="preserve">   Nav</w:t>
            </w:r>
          </w:p>
        </w:tc>
      </w:tr>
      <w:tr w14:paraId="70314A27" w14:textId="77777777" w:rsidTr="00FD06D2">
        <w:tblPrEx>
          <w:tblW w:w="9464" w:type="dxa"/>
          <w:tblLook w:val="04A0"/>
        </w:tblPrEx>
        <w:tc>
          <w:tcPr>
            <w:tcW w:w="9464" w:type="dxa"/>
            <w:tcBorders>
              <w:top w:val="single" w:sz="4" w:space="0" w:color="auto"/>
              <w:left w:val="single" w:sz="4" w:space="0" w:color="auto"/>
              <w:bottom w:val="single" w:sz="4" w:space="0" w:color="auto"/>
              <w:right w:val="single" w:sz="4" w:space="0" w:color="auto"/>
            </w:tcBorders>
          </w:tcPr>
          <w:p w:rsidR="008F171F" w:rsidRPr="008A6C23" w:rsidP="00FD06D2" w14:paraId="79C19070" w14:textId="77777777">
            <w:pPr>
              <w:tabs>
                <w:tab w:val="left" w:pos="993"/>
              </w:tabs>
              <w:spacing w:before="60" w:after="60"/>
              <w:jc w:val="both"/>
              <w:rPr>
                <w:b/>
                <w:caps/>
                <w:sz w:val="24"/>
                <w:lang w:val="lv-LV"/>
              </w:rPr>
            </w:pPr>
            <w:r w:rsidRPr="008A6C23">
              <w:rPr>
                <w:b/>
                <w:caps/>
                <w:sz w:val="24"/>
                <w:lang w:val="lv-LV"/>
              </w:rPr>
              <w:t>7</w:t>
            </w:r>
            <w:r w:rsidRPr="008A6C23">
              <w:rPr>
                <w:caps/>
                <w:sz w:val="24"/>
                <w:lang w:val="lv-LV"/>
              </w:rPr>
              <w:t>.</w:t>
            </w:r>
            <w:r w:rsidRPr="008A6C23">
              <w:rPr>
                <w:b/>
                <w:caps/>
                <w:sz w:val="24"/>
                <w:lang w:val="lv-LV"/>
              </w:rPr>
              <w:t xml:space="preserve"> Slēdziens</w:t>
            </w:r>
          </w:p>
          <w:p w:rsidR="008F171F" w:rsidRPr="008A6C23" w:rsidP="00FD06D2" w14:paraId="11CF15F9" w14:textId="1E818F69">
            <w:pPr>
              <w:jc w:val="both"/>
              <w:rPr>
                <w:sz w:val="24"/>
                <w:lang w:val="lv-LV"/>
              </w:rPr>
            </w:pPr>
            <w:r w:rsidRPr="008A6C23">
              <w:rPr>
                <w:sz w:val="24"/>
                <w:lang w:val="lv-LV"/>
              </w:rPr>
              <w:t xml:space="preserve">   Objekts „Bērnu diennakts nometne </w:t>
            </w:r>
            <w:r w:rsidRPr="00B711A5" w:rsidR="00837F7B">
              <w:rPr>
                <w:sz w:val="24"/>
                <w:lang w:val="lv-LV"/>
              </w:rPr>
              <w:t>“</w:t>
            </w:r>
            <w:r w:rsidRPr="00837F7B" w:rsidR="00837F7B">
              <w:rPr>
                <w:sz w:val="24"/>
                <w:lang w:val="lv-LV"/>
              </w:rPr>
              <w:t>Young</w:t>
            </w:r>
            <w:r w:rsidRPr="00837F7B" w:rsidR="00837F7B">
              <w:rPr>
                <w:sz w:val="24"/>
                <w:lang w:val="lv-LV"/>
              </w:rPr>
              <w:t xml:space="preserve"> </w:t>
            </w:r>
            <w:r w:rsidRPr="00837F7B" w:rsidR="00837F7B">
              <w:rPr>
                <w:sz w:val="24"/>
                <w:lang w:val="lv-LV"/>
              </w:rPr>
              <w:t>Media</w:t>
            </w:r>
            <w:r w:rsidRPr="00837F7B" w:rsidR="00837F7B">
              <w:rPr>
                <w:sz w:val="24"/>
                <w:lang w:val="lv-LV"/>
              </w:rPr>
              <w:t xml:space="preserve"> </w:t>
            </w:r>
            <w:r w:rsidRPr="00837F7B" w:rsidR="00837F7B">
              <w:rPr>
                <w:sz w:val="24"/>
                <w:lang w:val="lv-LV"/>
              </w:rPr>
              <w:t>Sharks</w:t>
            </w:r>
            <w:r w:rsidRPr="00837F7B" w:rsidR="00837F7B">
              <w:rPr>
                <w:sz w:val="24"/>
                <w:lang w:val="lv-LV"/>
              </w:rPr>
              <w:t xml:space="preserve"> 2022”</w:t>
            </w:r>
            <w:r w:rsidR="00837F7B">
              <w:rPr>
                <w:sz w:val="24"/>
                <w:lang w:val="lv-LV"/>
              </w:rPr>
              <w:t xml:space="preserve">” </w:t>
            </w:r>
            <w:r w:rsidRPr="00B711A5" w:rsidR="00837F7B">
              <w:rPr>
                <w:sz w:val="24"/>
                <w:lang w:val="lv-LV"/>
              </w:rPr>
              <w:t>atpūtas kompleks</w:t>
            </w:r>
            <w:r w:rsidR="00837F7B">
              <w:rPr>
                <w:sz w:val="24"/>
                <w:lang w:val="lv-LV"/>
              </w:rPr>
              <w:t>a</w:t>
            </w:r>
            <w:r w:rsidRPr="00B711A5" w:rsidR="00837F7B">
              <w:rPr>
                <w:sz w:val="24"/>
                <w:lang w:val="lv-LV"/>
              </w:rPr>
              <w:t xml:space="preserve"> „Turbas” vies</w:t>
            </w:r>
            <w:r w:rsidR="00837F7B">
              <w:rPr>
                <w:sz w:val="24"/>
                <w:lang w:val="lv-LV"/>
              </w:rPr>
              <w:t xml:space="preserve">nīcā </w:t>
            </w:r>
            <w:r w:rsidRPr="00B711A5" w:rsidR="00837F7B">
              <w:rPr>
                <w:sz w:val="24"/>
                <w:lang w:val="lv-LV"/>
              </w:rPr>
              <w:t>„Četri vēji”</w:t>
            </w:r>
            <w:r w:rsidR="00837F7B">
              <w:rPr>
                <w:sz w:val="24"/>
                <w:lang w:val="lv-LV"/>
              </w:rPr>
              <w:t>, Turkalnē,</w:t>
            </w:r>
            <w:r w:rsidRPr="00837F7B" w:rsidR="00837F7B">
              <w:rPr>
                <w:sz w:val="24"/>
                <w:lang w:val="lv-LV"/>
              </w:rPr>
              <w:t xml:space="preserve"> </w:t>
            </w:r>
            <w:r w:rsidRPr="00B711A5" w:rsidR="00837F7B">
              <w:rPr>
                <w:sz w:val="24"/>
                <w:lang w:val="lv-LV"/>
              </w:rPr>
              <w:t>Ogres novad</w:t>
            </w:r>
            <w:r w:rsidR="00837F7B">
              <w:rPr>
                <w:sz w:val="24"/>
                <w:lang w:val="lv-LV"/>
              </w:rPr>
              <w:t>ā</w:t>
            </w:r>
            <w:r w:rsidRPr="00B711A5" w:rsidR="00837F7B">
              <w:rPr>
                <w:sz w:val="24"/>
                <w:lang w:val="lv-LV"/>
              </w:rPr>
              <w:t xml:space="preserve">, </w:t>
            </w:r>
            <w:r w:rsidRPr="008A6C23">
              <w:rPr>
                <w:sz w:val="24"/>
                <w:lang w:val="lv-LV"/>
              </w:rPr>
              <w:t>atbilst higiēnas prasībām.</w:t>
            </w:r>
          </w:p>
          <w:p w:rsidR="008F171F" w:rsidRPr="008A6C23" w:rsidP="00FD06D2" w14:paraId="508A998B" w14:textId="77777777">
            <w:pPr>
              <w:jc w:val="both"/>
              <w:rPr>
                <w:sz w:val="24"/>
                <w:lang w:val="lv-LV"/>
              </w:rPr>
            </w:pPr>
          </w:p>
        </w:tc>
      </w:tr>
      <w:tr w14:paraId="7207A137" w14:textId="77777777" w:rsidTr="00FD06D2">
        <w:tblPrEx>
          <w:tblW w:w="9464" w:type="dxa"/>
          <w:tblLook w:val="04A0"/>
        </w:tblPrEx>
        <w:tc>
          <w:tcPr>
            <w:tcW w:w="9464" w:type="dxa"/>
            <w:tcBorders>
              <w:top w:val="single" w:sz="4" w:space="0" w:color="auto"/>
              <w:left w:val="single" w:sz="4" w:space="0" w:color="auto"/>
              <w:bottom w:val="single" w:sz="4" w:space="0" w:color="auto"/>
              <w:right w:val="single" w:sz="4" w:space="0" w:color="auto"/>
            </w:tcBorders>
          </w:tcPr>
          <w:p w:rsidR="008F171F" w:rsidRPr="008A6C23" w:rsidP="00FD06D2" w14:paraId="2DF6A026" w14:textId="77777777">
            <w:pPr>
              <w:tabs>
                <w:tab w:val="left" w:pos="176"/>
              </w:tabs>
              <w:spacing w:before="60" w:after="60"/>
              <w:jc w:val="both"/>
              <w:rPr>
                <w:b/>
                <w:sz w:val="24"/>
                <w:lang w:val="lv-LV"/>
              </w:rPr>
            </w:pPr>
            <w:r w:rsidRPr="008A6C23">
              <w:rPr>
                <w:b/>
                <w:sz w:val="24"/>
                <w:lang w:val="lv-LV"/>
              </w:rPr>
              <w:t xml:space="preserve">8. Rekomendējamie pasākumi </w:t>
            </w:r>
          </w:p>
          <w:p w:rsidR="008F171F" w:rsidRPr="008A6C23" w:rsidP="00FD06D2" w14:paraId="696A8D85" w14:textId="77777777">
            <w:pPr>
              <w:tabs>
                <w:tab w:val="left" w:pos="342"/>
                <w:tab w:val="left" w:pos="993"/>
              </w:tabs>
              <w:jc w:val="both"/>
              <w:textAlignment w:val="auto"/>
              <w:rPr>
                <w:sz w:val="24"/>
                <w:lang w:val="lv-LV"/>
              </w:rPr>
            </w:pPr>
            <w:r w:rsidRPr="008A6C23">
              <w:rPr>
                <w:sz w:val="24"/>
                <w:lang w:val="lv-LV"/>
              </w:rPr>
              <w:t xml:space="preserve">-ievērot ar Veselības ministriju saskaņotās „Vadlīnijas piesardzības pasākumiem bērnu nometņu organizētājiem” un regulāri sekot līdzi vadlīniju papildinājumiem un/vai atjauninājumiem. Vadlīnijas ir publicētas Veselības inspekcijas mājas lapā: </w:t>
            </w:r>
            <w:hyperlink r:id="rId5" w:history="1">
              <w:r w:rsidRPr="008A6C23">
                <w:rPr>
                  <w:rStyle w:val="Hyperlink"/>
                  <w:color w:val="auto"/>
                  <w:sz w:val="24"/>
                  <w:lang w:val="lv-LV"/>
                </w:rPr>
                <w:t>https://www.vi.gov.lv/lv/jaunums/vadlinijas-piesardzibas-pasakumiem-bernu-nometnu-organizetajiem</w:t>
              </w:r>
            </w:hyperlink>
            <w:r w:rsidRPr="008A6C23">
              <w:rPr>
                <w:sz w:val="24"/>
                <w:lang w:val="lv-LV"/>
              </w:rPr>
              <w:t>.</w:t>
            </w:r>
          </w:p>
          <w:p w:rsidR="008F171F" w:rsidRPr="008A6C23" w:rsidP="00FD06D2" w14:paraId="37C41E9A" w14:textId="77777777">
            <w:pPr>
              <w:jc w:val="both"/>
              <w:rPr>
                <w:color w:val="C00000"/>
                <w:sz w:val="24"/>
                <w:lang w:val="lv-LV"/>
              </w:rPr>
            </w:pPr>
            <w:r w:rsidRPr="008A6C23">
              <w:rPr>
                <w:sz w:val="24"/>
                <w:lang w:val="lv-LV"/>
              </w:rPr>
              <w:t xml:space="preserve">-ievērot Ministru kabineta 01.09.2009. noteikumus Nr. 981 „Bērnu nometņu organizēšanas un darbības kārtība” un Ministru kabineta 28.09.2021. noteikumus Nr.662 </w:t>
            </w:r>
            <w:r w:rsidRPr="008A6C23">
              <w:rPr>
                <w:rFonts w:eastAsia="Calibri"/>
                <w:sz w:val="24"/>
                <w:lang w:val="lv-LV"/>
              </w:rPr>
              <w:t>“Epidemioloģiskās drošības pasākumi Covid-19 infekcijas izplatības ierobežošanai”;</w:t>
            </w:r>
          </w:p>
          <w:p w:rsidR="008F171F" w:rsidRPr="008A6C23" w:rsidP="00FD06D2" w14:paraId="79D6DA60" w14:textId="77777777">
            <w:pPr>
              <w:overflowPunct/>
              <w:autoSpaceDE/>
              <w:adjustRightInd/>
              <w:jc w:val="both"/>
              <w:rPr>
                <w:sz w:val="24"/>
                <w:lang w:val="lv-LV"/>
              </w:rPr>
            </w:pPr>
            <w:r w:rsidRPr="008A6C23">
              <w:rPr>
                <w:sz w:val="24"/>
                <w:lang w:val="lv-LV"/>
              </w:rPr>
              <w:t xml:space="preserve">-pirms nometņu darbības uzsākšanas visām personām, kuru darbs ir tieši saistīts ar iespējamu risku citu cilvēku veselībai, ir jāsaņem ārsta atļauja darbam, ievērojot Ministru kabineta 24.07.2018. noteikumus Nr. 447 „Noteikumi par darbiem, kas saistīti ar iespējamu risku citu cilvēku veselībai, un obligāto veselības pārbaužu veikšanas kārtība”. </w:t>
            </w:r>
          </w:p>
          <w:p w:rsidR="008F171F" w:rsidRPr="008A6C23" w:rsidP="00FD06D2" w14:paraId="42848C50" w14:textId="77777777">
            <w:pPr>
              <w:pStyle w:val="HTMLPreformatted"/>
              <w:jc w:val="both"/>
              <w:rPr>
                <w:rFonts w:ascii="Times New Roman" w:hAnsi="Times New Roman" w:cs="Times New Roman"/>
                <w:sz w:val="24"/>
                <w:lang w:eastAsia="en-US"/>
              </w:rPr>
            </w:pPr>
          </w:p>
        </w:tc>
      </w:tr>
    </w:tbl>
    <w:p w:rsidR="008F171F" w:rsidRPr="008A6C23" w:rsidP="008F171F" w14:paraId="29C0B81D" w14:textId="77777777">
      <w:pPr>
        <w:tabs>
          <w:tab w:val="left" w:pos="3825"/>
        </w:tabs>
        <w:rPr>
          <w:sz w:val="24"/>
          <w:lang w:val="lv-LV"/>
        </w:rPr>
      </w:pPr>
    </w:p>
    <w:tbl>
      <w:tblPr>
        <w:tblW w:w="9464" w:type="dxa"/>
        <w:tblLook w:val="04A0"/>
      </w:tblPr>
      <w:tblGrid>
        <w:gridCol w:w="6309"/>
        <w:gridCol w:w="3155"/>
      </w:tblGrid>
      <w:tr w14:paraId="734427AE" w14:textId="77777777" w:rsidTr="00FD06D2">
        <w:tblPrEx>
          <w:tblW w:w="9464" w:type="dxa"/>
          <w:tblLook w:val="04A0"/>
        </w:tblPrEx>
        <w:tc>
          <w:tcPr>
            <w:tcW w:w="6309" w:type="dxa"/>
          </w:tcPr>
          <w:p w:rsidR="008F171F" w:rsidRPr="008A6C23" w:rsidP="00FD06D2" w14:paraId="6163F132" w14:textId="77777777">
            <w:pPr>
              <w:rPr>
                <w:sz w:val="24"/>
                <w:lang w:val="lv-LV"/>
              </w:rPr>
            </w:pPr>
          </w:p>
          <w:p w:rsidR="008F171F" w:rsidRPr="008A6C23" w:rsidP="00FD06D2" w14:paraId="52290200" w14:textId="77777777">
            <w:pPr>
              <w:rPr>
                <w:sz w:val="24"/>
                <w:lang w:val="lv-LV"/>
              </w:rPr>
            </w:pPr>
            <w:r w:rsidRPr="008A6C23">
              <w:rPr>
                <w:sz w:val="24"/>
                <w:lang w:val="lv-LV"/>
              </w:rPr>
              <w:t xml:space="preserve">Sabiedrības veselības departamenta </w:t>
            </w:r>
          </w:p>
          <w:p w:rsidR="008F171F" w:rsidP="00FD06D2" w14:paraId="0A3E96FD" w14:textId="77777777">
            <w:pPr>
              <w:rPr>
                <w:sz w:val="24"/>
                <w:lang w:val="lv-LV"/>
              </w:rPr>
            </w:pPr>
            <w:r w:rsidRPr="008A6C23">
              <w:rPr>
                <w:sz w:val="24"/>
                <w:lang w:val="lv-LV"/>
              </w:rPr>
              <w:t>Higiēnas novērtēšanas nodaļas higiēnas ārste</w:t>
            </w:r>
          </w:p>
          <w:p w:rsidR="008F171F" w:rsidP="00FD06D2" w14:paraId="1E332B59" w14:textId="77777777">
            <w:pPr>
              <w:rPr>
                <w:sz w:val="24"/>
                <w:lang w:val="lv-LV"/>
              </w:rPr>
            </w:pPr>
          </w:p>
          <w:p w:rsidR="008F171F" w:rsidP="00FD06D2" w14:paraId="2C12BB18" w14:textId="77777777">
            <w:pPr>
              <w:rPr>
                <w:sz w:val="24"/>
                <w:lang w:val="lv-LV"/>
              </w:rPr>
            </w:pPr>
          </w:p>
          <w:p w:rsidR="008F171F" w:rsidP="00FD06D2" w14:paraId="65A03F50" w14:textId="77777777">
            <w:pPr>
              <w:rPr>
                <w:sz w:val="24"/>
                <w:lang w:val="lv-LV"/>
              </w:rPr>
            </w:pPr>
          </w:p>
          <w:p w:rsidR="008F171F" w:rsidRPr="008962C4" w:rsidP="00FD06D2" w14:paraId="4FA9D7B9" w14:textId="77777777">
            <w:pPr>
              <w:rPr>
                <w:sz w:val="22"/>
                <w:szCs w:val="22"/>
                <w:lang w:val="lv-LV"/>
              </w:rPr>
            </w:pPr>
            <w:r w:rsidRPr="008962C4">
              <w:rPr>
                <w:sz w:val="22"/>
                <w:szCs w:val="22"/>
                <w:lang w:val="lv-LV"/>
              </w:rPr>
              <w:t xml:space="preserve">Irina Griščenko, tālr.67081644 </w:t>
            </w:r>
          </w:p>
          <w:p w:rsidR="008F171F" w:rsidRPr="008A6C23" w:rsidP="00FD06D2" w14:paraId="41C5B11E" w14:textId="77777777">
            <w:pPr>
              <w:rPr>
                <w:sz w:val="24"/>
                <w:lang w:val="lv-LV"/>
              </w:rPr>
            </w:pPr>
            <w:hyperlink r:id="rId6" w:history="1">
              <w:r w:rsidRPr="008962C4">
                <w:rPr>
                  <w:rStyle w:val="Hyperlink"/>
                  <w:color w:val="auto"/>
                  <w:sz w:val="22"/>
                  <w:szCs w:val="22"/>
                  <w:u w:val="none"/>
                  <w:lang w:val="lv-LV"/>
                </w:rPr>
                <w:t>irina.griscenko@vi.gov.lv</w:t>
              </w:r>
            </w:hyperlink>
          </w:p>
        </w:tc>
        <w:tc>
          <w:tcPr>
            <w:tcW w:w="3155" w:type="dxa"/>
          </w:tcPr>
          <w:p w:rsidR="008F171F" w:rsidRPr="008A6C23" w:rsidP="00FD06D2" w14:paraId="5828AEBA" w14:textId="77777777">
            <w:pPr>
              <w:rPr>
                <w:sz w:val="24"/>
                <w:lang w:val="lv-LV"/>
              </w:rPr>
            </w:pPr>
            <w:r w:rsidRPr="008A6C23">
              <w:rPr>
                <w:sz w:val="24"/>
                <w:lang w:val="lv-LV"/>
              </w:rPr>
              <w:t xml:space="preserve"> </w:t>
            </w:r>
          </w:p>
          <w:p w:rsidR="008F171F" w:rsidRPr="008A6C23" w:rsidP="00FD06D2" w14:paraId="2BC405D0" w14:textId="77777777">
            <w:pPr>
              <w:rPr>
                <w:sz w:val="24"/>
                <w:lang w:val="lv-LV"/>
              </w:rPr>
            </w:pPr>
          </w:p>
          <w:p w:rsidR="008F171F" w:rsidP="00FD06D2" w14:paraId="1A1FDA27" w14:textId="77777777">
            <w:pPr>
              <w:rPr>
                <w:sz w:val="24"/>
                <w:lang w:val="lv-LV"/>
              </w:rPr>
            </w:pPr>
            <w:r w:rsidRPr="008A6C23">
              <w:rPr>
                <w:sz w:val="24"/>
                <w:lang w:val="lv-LV"/>
              </w:rPr>
              <w:t xml:space="preserve">                       Irina Griščenko</w:t>
            </w:r>
          </w:p>
          <w:p w:rsidR="008F171F" w:rsidP="00FD06D2" w14:paraId="5300B89F" w14:textId="77777777">
            <w:pPr>
              <w:rPr>
                <w:sz w:val="24"/>
                <w:lang w:val="lv-LV"/>
              </w:rPr>
            </w:pPr>
          </w:p>
          <w:p w:rsidR="008F171F" w:rsidP="00FD06D2" w14:paraId="5DB79D47" w14:textId="77777777">
            <w:pPr>
              <w:rPr>
                <w:sz w:val="24"/>
                <w:lang w:val="lv-LV"/>
              </w:rPr>
            </w:pPr>
          </w:p>
          <w:p w:rsidR="008F171F" w:rsidP="00FD06D2" w14:paraId="68198DC0" w14:textId="77777777">
            <w:pPr>
              <w:rPr>
                <w:sz w:val="24"/>
                <w:lang w:val="lv-LV"/>
              </w:rPr>
            </w:pPr>
          </w:p>
          <w:p w:rsidR="008F171F" w:rsidRPr="008A6C23" w:rsidP="00FD06D2" w14:paraId="375FDA3D" w14:textId="77777777">
            <w:pPr>
              <w:rPr>
                <w:sz w:val="24"/>
                <w:lang w:val="lv-LV"/>
              </w:rPr>
            </w:pPr>
          </w:p>
        </w:tc>
      </w:tr>
    </w:tbl>
    <w:p w:rsidR="008F171F" w:rsidP="00BC67F6" w14:paraId="0A4CD4D5" w14:textId="3A56AF6A">
      <w:pPr>
        <w:tabs>
          <w:tab w:val="left" w:pos="3825"/>
        </w:tabs>
        <w:rPr>
          <w:sz w:val="24"/>
          <w:lang w:val="lv-LV"/>
        </w:rPr>
      </w:pPr>
    </w:p>
    <w:sectPr w:rsidSect="00BC31EE">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2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DD5790">
            <w:rPr>
              <w:bCs/>
              <w:noProof/>
              <w:sz w:val="22"/>
              <w:szCs w:val="22"/>
              <w:u w:val="single"/>
              <w:lang w:val="lv-LV"/>
            </w:rPr>
            <w:t>21.10.2022</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DD5790" w:rsidR="0035491C">
            <w:rPr>
              <w:bCs/>
              <w:noProof/>
              <w:sz w:val="22"/>
              <w:szCs w:val="22"/>
              <w:u w:val="single"/>
              <w:lang w:val="lv-LV"/>
            </w:rPr>
            <w:t>2.4.5.-8/1119</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2E3FF9" w:rsidRPr="00C64574" w:rsidP="00594DBA" w14:paraId="524B92CB" w14:textId="694D3BA8">
    <w:pPr>
      <w:jc w:val="center"/>
      <w:rPr>
        <w:sz w:val="20"/>
        <w:szCs w:val="20"/>
        <w:lang w:val="lv-LV"/>
      </w:rPr>
    </w:pPr>
    <w:r>
      <w:rPr>
        <w:sz w:val="20"/>
        <w:szCs w:val="20"/>
        <w:lang w:val="lv-LV"/>
      </w:rPr>
      <w:t>Klijānu iela 7, Rīga, LV-1012, tālrunis: 67</w:t>
    </w:r>
    <w:r w:rsidR="00C108EE">
      <w:rPr>
        <w:sz w:val="20"/>
        <w:szCs w:val="20"/>
        <w:lang w:val="lv-LV"/>
      </w:rPr>
      <w:t>0</w:t>
    </w:r>
    <w:r>
      <w:rPr>
        <w:sz w:val="20"/>
        <w:szCs w:val="20"/>
        <w:lang w:val="lv-LV"/>
      </w:rPr>
      <w:t>816</w:t>
    </w:r>
    <w:r w:rsidR="00C108EE">
      <w:rPr>
        <w:sz w:val="20"/>
        <w:szCs w:val="20"/>
        <w:lang w:val="lv-LV"/>
      </w:rPr>
      <w:t>00</w:t>
    </w:r>
    <w:r>
      <w:rPr>
        <w:sz w:val="20"/>
        <w:szCs w:val="20"/>
        <w:lang w:val="lv-LV"/>
      </w:rPr>
      <w:t xml:space="preserve">, e-pasts: </w:t>
    </w:r>
    <w:hyperlink r:id="rId2" w:history="1">
      <w:r w:rsidRPr="00C64574">
        <w:rPr>
          <w:rStyle w:val="Hyperlink"/>
          <w:color w:val="auto"/>
          <w:sz w:val="20"/>
          <w:szCs w:val="20"/>
          <w:u w:val="none"/>
          <w:lang w:val="lv-LV"/>
        </w:rPr>
        <w:t>vi@vi.gov.lv</w:t>
      </w:r>
    </w:hyperlink>
    <w:r w:rsidRPr="00C64574">
      <w:rPr>
        <w:sz w:val="20"/>
        <w:szCs w:val="20"/>
        <w:lang w:val="lv-LV"/>
      </w:rPr>
      <w:t xml:space="preserve">, </w:t>
    </w:r>
    <w:hyperlink r:id="rId3" w:history="1">
      <w:r w:rsidRPr="00C64574">
        <w:rPr>
          <w:rStyle w:val="Hyperlink"/>
          <w:color w:val="auto"/>
          <w:sz w:val="20"/>
          <w:szCs w:val="20"/>
          <w:u w:val="none"/>
        </w:rPr>
        <w:t>www.vi.gov.lv</w:t>
      </w:r>
    </w:hyperlink>
  </w:p>
  <w:p w:rsidR="002E3FF9" w:rsidRPr="00C64574"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3222293"/>
    <w:multiLevelType w:val="hybridMultilevel"/>
    <w:tmpl w:val="9CE8F8D6"/>
    <w:lvl w:ilvl="0">
      <w:start w:val="7"/>
      <w:numFmt w:val="bullet"/>
      <w:lvlText w:val="-"/>
      <w:lvlJc w:val="left"/>
      <w:pPr>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2B8E1B19"/>
    <w:multiLevelType w:val="hybridMultilevel"/>
    <w:tmpl w:val="3A148308"/>
    <w:lvl w:ilvl="0">
      <w:start w:val="1"/>
      <w:numFmt w:val="decimal"/>
      <w:lvlText w:val="%1."/>
      <w:lvlJc w:val="left"/>
      <w:pPr>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1">
    <w:nsid w:val="561F3B41"/>
    <w:multiLevelType w:val="hybridMultilevel"/>
    <w:tmpl w:val="F2BEE338"/>
    <w:lvl w:ilvl="0">
      <w:start w:val="6"/>
      <w:numFmt w:val="bullet"/>
      <w:lvlText w:val="-"/>
      <w:lvlJc w:val="left"/>
      <w:pPr>
        <w:ind w:left="536"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9">
    <w:nsid w:val="59612FD7"/>
    <w:multiLevelType w:val="hybridMultilevel"/>
    <w:tmpl w:val="1DEE854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4">
    <w:nsid w:val="72864362"/>
    <w:multiLevelType w:val="multilevel"/>
    <w:tmpl w:val="A22E50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6">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8"/>
  </w:num>
  <w:num w:numId="2">
    <w:abstractNumId w:val="2"/>
  </w:num>
  <w:num w:numId="3">
    <w:abstractNumId w:val="1"/>
  </w:num>
  <w:num w:numId="4">
    <w:abstractNumId w:val="5"/>
  </w:num>
  <w:num w:numId="5">
    <w:abstractNumId w:val="13"/>
  </w:num>
  <w:num w:numId="6">
    <w:abstractNumId w:val="15"/>
  </w:num>
  <w:num w:numId="7">
    <w:abstractNumId w:val="11"/>
  </w:num>
  <w:num w:numId="8">
    <w:abstractNumId w:val="3"/>
  </w:num>
  <w:num w:numId="9">
    <w:abstractNumId w:val="10"/>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9"/>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2951"/>
    <w:rsid w:val="00013731"/>
    <w:rsid w:val="00022614"/>
    <w:rsid w:val="00032021"/>
    <w:rsid w:val="00035D24"/>
    <w:rsid w:val="0004045E"/>
    <w:rsid w:val="000414D0"/>
    <w:rsid w:val="0004150E"/>
    <w:rsid w:val="00042421"/>
    <w:rsid w:val="00043DA9"/>
    <w:rsid w:val="00044E16"/>
    <w:rsid w:val="00045D08"/>
    <w:rsid w:val="00053723"/>
    <w:rsid w:val="00064EB8"/>
    <w:rsid w:val="00082050"/>
    <w:rsid w:val="00083D68"/>
    <w:rsid w:val="000964F0"/>
    <w:rsid w:val="0009799A"/>
    <w:rsid w:val="000A19D0"/>
    <w:rsid w:val="000A4BD0"/>
    <w:rsid w:val="000B2461"/>
    <w:rsid w:val="000B2B21"/>
    <w:rsid w:val="000B3723"/>
    <w:rsid w:val="000B4161"/>
    <w:rsid w:val="000C05D2"/>
    <w:rsid w:val="000D509E"/>
    <w:rsid w:val="000E3131"/>
    <w:rsid w:val="000E36FA"/>
    <w:rsid w:val="000F2D8F"/>
    <w:rsid w:val="00101400"/>
    <w:rsid w:val="00102A39"/>
    <w:rsid w:val="00104812"/>
    <w:rsid w:val="00106D19"/>
    <w:rsid w:val="0011287B"/>
    <w:rsid w:val="001136A0"/>
    <w:rsid w:val="00114A2B"/>
    <w:rsid w:val="00115CB8"/>
    <w:rsid w:val="00120046"/>
    <w:rsid w:val="00121315"/>
    <w:rsid w:val="0012744F"/>
    <w:rsid w:val="00130F86"/>
    <w:rsid w:val="00146656"/>
    <w:rsid w:val="00151696"/>
    <w:rsid w:val="00155B94"/>
    <w:rsid w:val="00156975"/>
    <w:rsid w:val="00161456"/>
    <w:rsid w:val="001649AB"/>
    <w:rsid w:val="00165642"/>
    <w:rsid w:val="00172EE4"/>
    <w:rsid w:val="0017534B"/>
    <w:rsid w:val="00176746"/>
    <w:rsid w:val="00182E1B"/>
    <w:rsid w:val="001849BB"/>
    <w:rsid w:val="00185E48"/>
    <w:rsid w:val="00196429"/>
    <w:rsid w:val="00196AAD"/>
    <w:rsid w:val="00197D2B"/>
    <w:rsid w:val="001A01E9"/>
    <w:rsid w:val="001A06F3"/>
    <w:rsid w:val="001B19D2"/>
    <w:rsid w:val="001B2A25"/>
    <w:rsid w:val="001B33C1"/>
    <w:rsid w:val="001B4A3C"/>
    <w:rsid w:val="001B5085"/>
    <w:rsid w:val="001C4B8C"/>
    <w:rsid w:val="001D5E7B"/>
    <w:rsid w:val="001D6672"/>
    <w:rsid w:val="001E4D39"/>
    <w:rsid w:val="001E6FB9"/>
    <w:rsid w:val="001F3688"/>
    <w:rsid w:val="001F5AE3"/>
    <w:rsid w:val="001F6E18"/>
    <w:rsid w:val="00211AE2"/>
    <w:rsid w:val="00211C26"/>
    <w:rsid w:val="00213626"/>
    <w:rsid w:val="002170A4"/>
    <w:rsid w:val="00217D15"/>
    <w:rsid w:val="002213CB"/>
    <w:rsid w:val="0022753D"/>
    <w:rsid w:val="00240007"/>
    <w:rsid w:val="00246554"/>
    <w:rsid w:val="00251127"/>
    <w:rsid w:val="002522CB"/>
    <w:rsid w:val="00254035"/>
    <w:rsid w:val="0025403B"/>
    <w:rsid w:val="00257113"/>
    <w:rsid w:val="00262D25"/>
    <w:rsid w:val="00265B8D"/>
    <w:rsid w:val="002671AC"/>
    <w:rsid w:val="00267654"/>
    <w:rsid w:val="00271773"/>
    <w:rsid w:val="002731AE"/>
    <w:rsid w:val="00280160"/>
    <w:rsid w:val="00285D97"/>
    <w:rsid w:val="0028640B"/>
    <w:rsid w:val="00293118"/>
    <w:rsid w:val="0029369A"/>
    <w:rsid w:val="002942F0"/>
    <w:rsid w:val="002962A8"/>
    <w:rsid w:val="002A349B"/>
    <w:rsid w:val="002A39E8"/>
    <w:rsid w:val="002A39F3"/>
    <w:rsid w:val="002A4DB1"/>
    <w:rsid w:val="002A4E04"/>
    <w:rsid w:val="002B09CE"/>
    <w:rsid w:val="002B2E78"/>
    <w:rsid w:val="002B46AF"/>
    <w:rsid w:val="002B6520"/>
    <w:rsid w:val="002C00D9"/>
    <w:rsid w:val="002C5C25"/>
    <w:rsid w:val="002C6672"/>
    <w:rsid w:val="002C774F"/>
    <w:rsid w:val="002D2040"/>
    <w:rsid w:val="002D4858"/>
    <w:rsid w:val="002D57A0"/>
    <w:rsid w:val="002D5ACD"/>
    <w:rsid w:val="002D7B9A"/>
    <w:rsid w:val="002E10C2"/>
    <w:rsid w:val="002E3FF9"/>
    <w:rsid w:val="002E52E4"/>
    <w:rsid w:val="002F1A3D"/>
    <w:rsid w:val="002F31D0"/>
    <w:rsid w:val="002F4108"/>
    <w:rsid w:val="002F432F"/>
    <w:rsid w:val="002F487A"/>
    <w:rsid w:val="003018E7"/>
    <w:rsid w:val="00304183"/>
    <w:rsid w:val="003059B5"/>
    <w:rsid w:val="00311366"/>
    <w:rsid w:val="0031292B"/>
    <w:rsid w:val="00314629"/>
    <w:rsid w:val="00327CF0"/>
    <w:rsid w:val="0033268D"/>
    <w:rsid w:val="003341DA"/>
    <w:rsid w:val="0033490E"/>
    <w:rsid w:val="00335C85"/>
    <w:rsid w:val="0033695B"/>
    <w:rsid w:val="00343105"/>
    <w:rsid w:val="00351964"/>
    <w:rsid w:val="00351B81"/>
    <w:rsid w:val="0035206D"/>
    <w:rsid w:val="0035491C"/>
    <w:rsid w:val="00356E9A"/>
    <w:rsid w:val="00366D0C"/>
    <w:rsid w:val="003702DA"/>
    <w:rsid w:val="00392428"/>
    <w:rsid w:val="0039440A"/>
    <w:rsid w:val="003A01C4"/>
    <w:rsid w:val="003A098B"/>
    <w:rsid w:val="003A5FA9"/>
    <w:rsid w:val="003B03E6"/>
    <w:rsid w:val="003B10E1"/>
    <w:rsid w:val="003B63BF"/>
    <w:rsid w:val="003C0629"/>
    <w:rsid w:val="003C3B7A"/>
    <w:rsid w:val="003C7208"/>
    <w:rsid w:val="003E16E5"/>
    <w:rsid w:val="003E372D"/>
    <w:rsid w:val="003E4256"/>
    <w:rsid w:val="003E47EF"/>
    <w:rsid w:val="003E6927"/>
    <w:rsid w:val="003F0398"/>
    <w:rsid w:val="003F33B7"/>
    <w:rsid w:val="00402D47"/>
    <w:rsid w:val="00406133"/>
    <w:rsid w:val="00406F88"/>
    <w:rsid w:val="00410B49"/>
    <w:rsid w:val="00411C63"/>
    <w:rsid w:val="00412AE5"/>
    <w:rsid w:val="00420A17"/>
    <w:rsid w:val="00420EDA"/>
    <w:rsid w:val="004211BE"/>
    <w:rsid w:val="00432E10"/>
    <w:rsid w:val="00437544"/>
    <w:rsid w:val="00442754"/>
    <w:rsid w:val="004457FA"/>
    <w:rsid w:val="00452636"/>
    <w:rsid w:val="0046092E"/>
    <w:rsid w:val="004610E8"/>
    <w:rsid w:val="0046578F"/>
    <w:rsid w:val="00465EA4"/>
    <w:rsid w:val="00472C6E"/>
    <w:rsid w:val="004912DE"/>
    <w:rsid w:val="00494EA2"/>
    <w:rsid w:val="004A1A7A"/>
    <w:rsid w:val="004A705F"/>
    <w:rsid w:val="004B1FAC"/>
    <w:rsid w:val="004B7410"/>
    <w:rsid w:val="004B7C4F"/>
    <w:rsid w:val="004C3070"/>
    <w:rsid w:val="004C3CF6"/>
    <w:rsid w:val="004C4FF2"/>
    <w:rsid w:val="004D76F7"/>
    <w:rsid w:val="004E0AEA"/>
    <w:rsid w:val="004E3A26"/>
    <w:rsid w:val="004E4C9D"/>
    <w:rsid w:val="004F0E22"/>
    <w:rsid w:val="005049C7"/>
    <w:rsid w:val="0052389E"/>
    <w:rsid w:val="00524D13"/>
    <w:rsid w:val="00527387"/>
    <w:rsid w:val="00527EF9"/>
    <w:rsid w:val="00534649"/>
    <w:rsid w:val="00537B68"/>
    <w:rsid w:val="00541F68"/>
    <w:rsid w:val="0054682F"/>
    <w:rsid w:val="005514D8"/>
    <w:rsid w:val="00552816"/>
    <w:rsid w:val="00560950"/>
    <w:rsid w:val="00562B75"/>
    <w:rsid w:val="00567F04"/>
    <w:rsid w:val="005827EC"/>
    <w:rsid w:val="00585B96"/>
    <w:rsid w:val="005875C5"/>
    <w:rsid w:val="00594DBA"/>
    <w:rsid w:val="005A4699"/>
    <w:rsid w:val="005A594D"/>
    <w:rsid w:val="005A6589"/>
    <w:rsid w:val="005C3E19"/>
    <w:rsid w:val="005D2272"/>
    <w:rsid w:val="005E4BDB"/>
    <w:rsid w:val="005F13DC"/>
    <w:rsid w:val="005F4ACC"/>
    <w:rsid w:val="005F7858"/>
    <w:rsid w:val="00603BC3"/>
    <w:rsid w:val="00605604"/>
    <w:rsid w:val="00605D92"/>
    <w:rsid w:val="006205D2"/>
    <w:rsid w:val="00624DF5"/>
    <w:rsid w:val="00627CC4"/>
    <w:rsid w:val="006300DB"/>
    <w:rsid w:val="00630927"/>
    <w:rsid w:val="00631D87"/>
    <w:rsid w:val="00633DAF"/>
    <w:rsid w:val="00637195"/>
    <w:rsid w:val="00640AED"/>
    <w:rsid w:val="00645E9C"/>
    <w:rsid w:val="00652EBB"/>
    <w:rsid w:val="006603F1"/>
    <w:rsid w:val="006604F3"/>
    <w:rsid w:val="0066790B"/>
    <w:rsid w:val="0068137B"/>
    <w:rsid w:val="006834AF"/>
    <w:rsid w:val="00686587"/>
    <w:rsid w:val="0069589D"/>
    <w:rsid w:val="006A40BD"/>
    <w:rsid w:val="006B2B3A"/>
    <w:rsid w:val="006B4429"/>
    <w:rsid w:val="006B6E15"/>
    <w:rsid w:val="006C066D"/>
    <w:rsid w:val="006C323E"/>
    <w:rsid w:val="006D43A1"/>
    <w:rsid w:val="006E06C3"/>
    <w:rsid w:val="006E207D"/>
    <w:rsid w:val="006E258D"/>
    <w:rsid w:val="006E3012"/>
    <w:rsid w:val="006F7A48"/>
    <w:rsid w:val="00703EF0"/>
    <w:rsid w:val="007101E3"/>
    <w:rsid w:val="00710429"/>
    <w:rsid w:val="00715894"/>
    <w:rsid w:val="007162E0"/>
    <w:rsid w:val="00716ED2"/>
    <w:rsid w:val="00717C03"/>
    <w:rsid w:val="00736B8D"/>
    <w:rsid w:val="007472DF"/>
    <w:rsid w:val="00750DB1"/>
    <w:rsid w:val="007533B5"/>
    <w:rsid w:val="00755A19"/>
    <w:rsid w:val="00760FA1"/>
    <w:rsid w:val="00761EB0"/>
    <w:rsid w:val="007651F5"/>
    <w:rsid w:val="00775BFF"/>
    <w:rsid w:val="00777591"/>
    <w:rsid w:val="00783D52"/>
    <w:rsid w:val="0078665F"/>
    <w:rsid w:val="0079212E"/>
    <w:rsid w:val="007952D0"/>
    <w:rsid w:val="0079632A"/>
    <w:rsid w:val="007A09FD"/>
    <w:rsid w:val="007A1AC4"/>
    <w:rsid w:val="007A3599"/>
    <w:rsid w:val="007A5202"/>
    <w:rsid w:val="007A7203"/>
    <w:rsid w:val="007B147E"/>
    <w:rsid w:val="007B3A02"/>
    <w:rsid w:val="007B61CA"/>
    <w:rsid w:val="007C209F"/>
    <w:rsid w:val="007C262C"/>
    <w:rsid w:val="007D2F06"/>
    <w:rsid w:val="007E430B"/>
    <w:rsid w:val="007F22F6"/>
    <w:rsid w:val="007F5A2B"/>
    <w:rsid w:val="007F6473"/>
    <w:rsid w:val="00804E1E"/>
    <w:rsid w:val="00810FA9"/>
    <w:rsid w:val="008179CE"/>
    <w:rsid w:val="00822BBD"/>
    <w:rsid w:val="00825CFA"/>
    <w:rsid w:val="008355A6"/>
    <w:rsid w:val="008356BB"/>
    <w:rsid w:val="00835F93"/>
    <w:rsid w:val="0083696A"/>
    <w:rsid w:val="00837F7B"/>
    <w:rsid w:val="00840480"/>
    <w:rsid w:val="00842E5D"/>
    <w:rsid w:val="008506E5"/>
    <w:rsid w:val="00851828"/>
    <w:rsid w:val="008525E4"/>
    <w:rsid w:val="00863B1E"/>
    <w:rsid w:val="00867445"/>
    <w:rsid w:val="00867519"/>
    <w:rsid w:val="00872DDD"/>
    <w:rsid w:val="0088319F"/>
    <w:rsid w:val="008863C7"/>
    <w:rsid w:val="00893C9F"/>
    <w:rsid w:val="008962C4"/>
    <w:rsid w:val="0089710B"/>
    <w:rsid w:val="008A1242"/>
    <w:rsid w:val="008A3DA7"/>
    <w:rsid w:val="008A6AAF"/>
    <w:rsid w:val="008A6C23"/>
    <w:rsid w:val="008B3D00"/>
    <w:rsid w:val="008C06D3"/>
    <w:rsid w:val="008C1601"/>
    <w:rsid w:val="008C37E6"/>
    <w:rsid w:val="008C5C1A"/>
    <w:rsid w:val="008D0063"/>
    <w:rsid w:val="008D1487"/>
    <w:rsid w:val="008E0C54"/>
    <w:rsid w:val="008E3B42"/>
    <w:rsid w:val="008F171F"/>
    <w:rsid w:val="00900669"/>
    <w:rsid w:val="00901EF8"/>
    <w:rsid w:val="00903E02"/>
    <w:rsid w:val="00905A96"/>
    <w:rsid w:val="00906DD0"/>
    <w:rsid w:val="0090734B"/>
    <w:rsid w:val="00911A26"/>
    <w:rsid w:val="00912B7D"/>
    <w:rsid w:val="009141B0"/>
    <w:rsid w:val="00920926"/>
    <w:rsid w:val="0092686D"/>
    <w:rsid w:val="009313A7"/>
    <w:rsid w:val="00933F69"/>
    <w:rsid w:val="00935CD9"/>
    <w:rsid w:val="009370AD"/>
    <w:rsid w:val="0094217A"/>
    <w:rsid w:val="009428A9"/>
    <w:rsid w:val="00944A94"/>
    <w:rsid w:val="009502DD"/>
    <w:rsid w:val="009560BB"/>
    <w:rsid w:val="009561DA"/>
    <w:rsid w:val="00956588"/>
    <w:rsid w:val="00970D38"/>
    <w:rsid w:val="00974617"/>
    <w:rsid w:val="00977146"/>
    <w:rsid w:val="009832E1"/>
    <w:rsid w:val="00983C0F"/>
    <w:rsid w:val="00987D1B"/>
    <w:rsid w:val="009961AA"/>
    <w:rsid w:val="009B4FCF"/>
    <w:rsid w:val="009B58B6"/>
    <w:rsid w:val="009B6512"/>
    <w:rsid w:val="009C7C74"/>
    <w:rsid w:val="009D2BEB"/>
    <w:rsid w:val="009E1EDC"/>
    <w:rsid w:val="009E34C8"/>
    <w:rsid w:val="009E4BB2"/>
    <w:rsid w:val="009E5EB3"/>
    <w:rsid w:val="009E625D"/>
    <w:rsid w:val="009F18B9"/>
    <w:rsid w:val="009F4F91"/>
    <w:rsid w:val="009F5F1F"/>
    <w:rsid w:val="00A0044F"/>
    <w:rsid w:val="00A01286"/>
    <w:rsid w:val="00A02B48"/>
    <w:rsid w:val="00A045C7"/>
    <w:rsid w:val="00A0676C"/>
    <w:rsid w:val="00A10828"/>
    <w:rsid w:val="00A1539A"/>
    <w:rsid w:val="00A163C5"/>
    <w:rsid w:val="00A26FE5"/>
    <w:rsid w:val="00A31E67"/>
    <w:rsid w:val="00A31F56"/>
    <w:rsid w:val="00A32AE9"/>
    <w:rsid w:val="00A3458A"/>
    <w:rsid w:val="00A3727F"/>
    <w:rsid w:val="00A42007"/>
    <w:rsid w:val="00A42D68"/>
    <w:rsid w:val="00A47DD5"/>
    <w:rsid w:val="00A50189"/>
    <w:rsid w:val="00A51A91"/>
    <w:rsid w:val="00A54A76"/>
    <w:rsid w:val="00A7176E"/>
    <w:rsid w:val="00A71A45"/>
    <w:rsid w:val="00A731DE"/>
    <w:rsid w:val="00A75351"/>
    <w:rsid w:val="00A7576E"/>
    <w:rsid w:val="00A8594B"/>
    <w:rsid w:val="00A8772C"/>
    <w:rsid w:val="00A93E38"/>
    <w:rsid w:val="00A945E8"/>
    <w:rsid w:val="00A94BFA"/>
    <w:rsid w:val="00AA1A10"/>
    <w:rsid w:val="00AB404E"/>
    <w:rsid w:val="00AB48C7"/>
    <w:rsid w:val="00AB4FB4"/>
    <w:rsid w:val="00AB5F35"/>
    <w:rsid w:val="00AC11A8"/>
    <w:rsid w:val="00AC3A41"/>
    <w:rsid w:val="00AC3BDE"/>
    <w:rsid w:val="00AD4E4E"/>
    <w:rsid w:val="00AE06D7"/>
    <w:rsid w:val="00AF35F0"/>
    <w:rsid w:val="00AF6968"/>
    <w:rsid w:val="00B22CEB"/>
    <w:rsid w:val="00B25341"/>
    <w:rsid w:val="00B271E7"/>
    <w:rsid w:val="00B31B57"/>
    <w:rsid w:val="00B43275"/>
    <w:rsid w:val="00B5608B"/>
    <w:rsid w:val="00B6701C"/>
    <w:rsid w:val="00B67196"/>
    <w:rsid w:val="00B7062C"/>
    <w:rsid w:val="00B706AB"/>
    <w:rsid w:val="00B711A5"/>
    <w:rsid w:val="00B77D9B"/>
    <w:rsid w:val="00B82621"/>
    <w:rsid w:val="00B8747E"/>
    <w:rsid w:val="00B9415C"/>
    <w:rsid w:val="00B9671F"/>
    <w:rsid w:val="00B97258"/>
    <w:rsid w:val="00BA0535"/>
    <w:rsid w:val="00BA6305"/>
    <w:rsid w:val="00BC31EE"/>
    <w:rsid w:val="00BC535B"/>
    <w:rsid w:val="00BC67F6"/>
    <w:rsid w:val="00BC7B6E"/>
    <w:rsid w:val="00BC7ED9"/>
    <w:rsid w:val="00BD5879"/>
    <w:rsid w:val="00BD758F"/>
    <w:rsid w:val="00BE02B1"/>
    <w:rsid w:val="00BE167E"/>
    <w:rsid w:val="00BE5727"/>
    <w:rsid w:val="00BE69FE"/>
    <w:rsid w:val="00BF195D"/>
    <w:rsid w:val="00BF20F8"/>
    <w:rsid w:val="00C01CDE"/>
    <w:rsid w:val="00C108EE"/>
    <w:rsid w:val="00C1298C"/>
    <w:rsid w:val="00C17178"/>
    <w:rsid w:val="00C22D2D"/>
    <w:rsid w:val="00C26E07"/>
    <w:rsid w:val="00C274B1"/>
    <w:rsid w:val="00C37A2B"/>
    <w:rsid w:val="00C42025"/>
    <w:rsid w:val="00C46729"/>
    <w:rsid w:val="00C46F51"/>
    <w:rsid w:val="00C545B1"/>
    <w:rsid w:val="00C55AB8"/>
    <w:rsid w:val="00C63154"/>
    <w:rsid w:val="00C64574"/>
    <w:rsid w:val="00C649F3"/>
    <w:rsid w:val="00C64DEC"/>
    <w:rsid w:val="00C7353D"/>
    <w:rsid w:val="00C73AB1"/>
    <w:rsid w:val="00C752CC"/>
    <w:rsid w:val="00C803FB"/>
    <w:rsid w:val="00C82CA2"/>
    <w:rsid w:val="00C83134"/>
    <w:rsid w:val="00C853A5"/>
    <w:rsid w:val="00C86369"/>
    <w:rsid w:val="00C920A0"/>
    <w:rsid w:val="00C96C06"/>
    <w:rsid w:val="00C97393"/>
    <w:rsid w:val="00CA2482"/>
    <w:rsid w:val="00CA3944"/>
    <w:rsid w:val="00CA6198"/>
    <w:rsid w:val="00CA75C7"/>
    <w:rsid w:val="00CA7CFD"/>
    <w:rsid w:val="00CC3AB7"/>
    <w:rsid w:val="00CD07CA"/>
    <w:rsid w:val="00CD37FC"/>
    <w:rsid w:val="00CD4119"/>
    <w:rsid w:val="00CE0F20"/>
    <w:rsid w:val="00CE4D96"/>
    <w:rsid w:val="00CF27A6"/>
    <w:rsid w:val="00D00A94"/>
    <w:rsid w:val="00D03C1D"/>
    <w:rsid w:val="00D04584"/>
    <w:rsid w:val="00D1528A"/>
    <w:rsid w:val="00D157DB"/>
    <w:rsid w:val="00D20B94"/>
    <w:rsid w:val="00D20D60"/>
    <w:rsid w:val="00D20F5A"/>
    <w:rsid w:val="00D22AA0"/>
    <w:rsid w:val="00D25B44"/>
    <w:rsid w:val="00D3465C"/>
    <w:rsid w:val="00D4066D"/>
    <w:rsid w:val="00D41D86"/>
    <w:rsid w:val="00D42685"/>
    <w:rsid w:val="00D437BF"/>
    <w:rsid w:val="00D55B55"/>
    <w:rsid w:val="00D56169"/>
    <w:rsid w:val="00D65B8D"/>
    <w:rsid w:val="00D7017A"/>
    <w:rsid w:val="00D71A5E"/>
    <w:rsid w:val="00D72ED9"/>
    <w:rsid w:val="00D738E3"/>
    <w:rsid w:val="00D80C15"/>
    <w:rsid w:val="00D84ADB"/>
    <w:rsid w:val="00D84C4B"/>
    <w:rsid w:val="00D95304"/>
    <w:rsid w:val="00D97680"/>
    <w:rsid w:val="00DA043F"/>
    <w:rsid w:val="00DA75CA"/>
    <w:rsid w:val="00DB20B1"/>
    <w:rsid w:val="00DB4205"/>
    <w:rsid w:val="00DB472F"/>
    <w:rsid w:val="00DB6B34"/>
    <w:rsid w:val="00DB74BC"/>
    <w:rsid w:val="00DC43DA"/>
    <w:rsid w:val="00DD01DA"/>
    <w:rsid w:val="00DD084E"/>
    <w:rsid w:val="00DD3B18"/>
    <w:rsid w:val="00DD5790"/>
    <w:rsid w:val="00DD753C"/>
    <w:rsid w:val="00DD7C9A"/>
    <w:rsid w:val="00DE49E9"/>
    <w:rsid w:val="00DF0898"/>
    <w:rsid w:val="00DF208A"/>
    <w:rsid w:val="00DF7584"/>
    <w:rsid w:val="00E1598E"/>
    <w:rsid w:val="00E15FE5"/>
    <w:rsid w:val="00E17CE0"/>
    <w:rsid w:val="00E31AE8"/>
    <w:rsid w:val="00E43CF2"/>
    <w:rsid w:val="00E50C24"/>
    <w:rsid w:val="00E53C2B"/>
    <w:rsid w:val="00E618A6"/>
    <w:rsid w:val="00E62112"/>
    <w:rsid w:val="00E66AC6"/>
    <w:rsid w:val="00E67AEF"/>
    <w:rsid w:val="00E76432"/>
    <w:rsid w:val="00E82EDD"/>
    <w:rsid w:val="00E90474"/>
    <w:rsid w:val="00E916F7"/>
    <w:rsid w:val="00EA22ED"/>
    <w:rsid w:val="00EB5F72"/>
    <w:rsid w:val="00ED0B10"/>
    <w:rsid w:val="00ED2909"/>
    <w:rsid w:val="00EE4E21"/>
    <w:rsid w:val="00EE70C4"/>
    <w:rsid w:val="00EF09E1"/>
    <w:rsid w:val="00EF2820"/>
    <w:rsid w:val="00EF3B2D"/>
    <w:rsid w:val="00F11610"/>
    <w:rsid w:val="00F119AB"/>
    <w:rsid w:val="00F13A76"/>
    <w:rsid w:val="00F14327"/>
    <w:rsid w:val="00F1459A"/>
    <w:rsid w:val="00F16C6B"/>
    <w:rsid w:val="00F21122"/>
    <w:rsid w:val="00F225B9"/>
    <w:rsid w:val="00F23226"/>
    <w:rsid w:val="00F26BA8"/>
    <w:rsid w:val="00F30519"/>
    <w:rsid w:val="00F30EE2"/>
    <w:rsid w:val="00F31C71"/>
    <w:rsid w:val="00F34B49"/>
    <w:rsid w:val="00F40580"/>
    <w:rsid w:val="00F4312C"/>
    <w:rsid w:val="00F43670"/>
    <w:rsid w:val="00F55A61"/>
    <w:rsid w:val="00F61CB9"/>
    <w:rsid w:val="00F64291"/>
    <w:rsid w:val="00F70D34"/>
    <w:rsid w:val="00F73E1D"/>
    <w:rsid w:val="00F824CF"/>
    <w:rsid w:val="00F85DDA"/>
    <w:rsid w:val="00F92014"/>
    <w:rsid w:val="00F92539"/>
    <w:rsid w:val="00F93EDD"/>
    <w:rsid w:val="00F96A56"/>
    <w:rsid w:val="00FA2181"/>
    <w:rsid w:val="00FA3692"/>
    <w:rsid w:val="00FB1B4B"/>
    <w:rsid w:val="00FB20C5"/>
    <w:rsid w:val="00FB38EE"/>
    <w:rsid w:val="00FB48CC"/>
    <w:rsid w:val="00FD06D2"/>
    <w:rsid w:val="00FD0729"/>
    <w:rsid w:val="00FD26CB"/>
    <w:rsid w:val="00FD4D3A"/>
    <w:rsid w:val="00FD4F30"/>
    <w:rsid w:val="00FD58AC"/>
    <w:rsid w:val="00FD7F1A"/>
    <w:rsid w:val="00FE19BE"/>
    <w:rsid w:val="00FE446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styleId="Emphasis">
    <w:name w:val="Emphasis"/>
    <w:basedOn w:val="DefaultParagraphFont"/>
    <w:uiPriority w:val="20"/>
    <w:qFormat/>
    <w:rsid w:val="003018E7"/>
    <w:rPr>
      <w:i/>
      <w:iCs/>
    </w:rPr>
  </w:style>
  <w:style w:type="paragraph" w:customStyle="1" w:styleId="tv213">
    <w:name w:val="tv213"/>
    <w:basedOn w:val="Normal"/>
    <w:rsid w:val="00E67AEF"/>
    <w:pPr>
      <w:overflowPunct/>
      <w:autoSpaceDE/>
      <w:autoSpaceDN/>
      <w:adjustRightInd/>
      <w:spacing w:before="100" w:beforeAutospacing="1" w:after="100" w:afterAutospacing="1"/>
      <w:textAlignment w:val="auto"/>
    </w:pPr>
    <w:rPr>
      <w:sz w:val="24"/>
      <w:lang w:val="lv-LV" w:eastAsia="lv-LV"/>
    </w:rPr>
  </w:style>
  <w:style w:type="paragraph" w:styleId="PlainText">
    <w:name w:val="Plain Text"/>
    <w:basedOn w:val="Normal"/>
    <w:link w:val="PlainTextChar"/>
    <w:uiPriority w:val="99"/>
    <w:semiHidden/>
    <w:unhideWhenUsed/>
    <w:rsid w:val="00265B8D"/>
    <w:pPr>
      <w:overflowPunct/>
      <w:autoSpaceDE/>
      <w:autoSpaceDN/>
      <w:adjustRightInd/>
      <w:textAlignment w:val="auto"/>
    </w:pPr>
    <w:rPr>
      <w:rFonts w:ascii="Consolas" w:hAnsi="Consolas" w:eastAsiaTheme="minorHAnsi" w:cstheme="minorBidi"/>
      <w:sz w:val="21"/>
      <w:szCs w:val="21"/>
      <w:lang w:val="lv-LV"/>
    </w:rPr>
  </w:style>
  <w:style w:type="character" w:customStyle="1" w:styleId="PlainTextChar">
    <w:name w:val="Plain Text Char"/>
    <w:basedOn w:val="DefaultParagraphFont"/>
    <w:link w:val="PlainText"/>
    <w:uiPriority w:val="99"/>
    <w:semiHidden/>
    <w:rsid w:val="00265B8D"/>
    <w:rPr>
      <w:rFonts w:ascii="Consolas" w:hAnsi="Consolas" w:eastAsiaTheme="minorHAnsi" w:cstheme="minorBidi"/>
      <w:sz w:val="21"/>
      <w:szCs w:val="21"/>
      <w:lang w:val="lv-LV"/>
    </w:rPr>
  </w:style>
  <w:style w:type="character" w:styleId="Strong">
    <w:name w:val="Strong"/>
    <w:basedOn w:val="DefaultParagraphFont"/>
    <w:uiPriority w:val="22"/>
    <w:qFormat/>
    <w:rsid w:val="001C4B8C"/>
    <w:rPr>
      <w:b/>
      <w:bCs/>
    </w:rPr>
  </w:style>
  <w:style w:type="character" w:styleId="UnresolvedMention">
    <w:name w:val="Unresolved Mention"/>
    <w:basedOn w:val="DefaultParagraphFont"/>
    <w:uiPriority w:val="99"/>
    <w:semiHidden/>
    <w:unhideWhenUsed/>
    <w:rsid w:val="00893C9F"/>
    <w:rPr>
      <w:color w:val="605E5C"/>
      <w:shd w:val="clear" w:color="auto" w:fill="E1DFDD"/>
    </w:rPr>
  </w:style>
  <w:style w:type="paragraph" w:customStyle="1" w:styleId="Normal1">
    <w:name w:val="Normal1"/>
    <w:rsid w:val="008863C7"/>
    <w:pPr>
      <w:spacing w:line="276" w:lineRule="auto"/>
    </w:pPr>
    <w:rPr>
      <w:rFonts w:ascii="Arial" w:eastAsia="Arial" w:hAnsi="Arial" w:cs="Arial"/>
      <w:sz w:val="22"/>
      <w:szCs w:val="22"/>
    </w:rPr>
  </w:style>
  <w:style w:type="character" w:customStyle="1" w:styleId="NoSpacingChar">
    <w:name w:val="No Spacing Char"/>
    <w:link w:val="NoSpacing"/>
    <w:uiPriority w:val="1"/>
    <w:locked/>
    <w:rsid w:val="00825CFA"/>
    <w:rPr>
      <w:rFonts w:ascii="Calibri" w:hAnsi="Calibri"/>
      <w:sz w:val="22"/>
      <w:szCs w:val="22"/>
    </w:rPr>
  </w:style>
  <w:style w:type="paragraph" w:styleId="NoSpacing">
    <w:name w:val="No Spacing"/>
    <w:link w:val="NoSpacingChar"/>
    <w:uiPriority w:val="1"/>
    <w:qFormat/>
    <w:rsid w:val="00825CFA"/>
    <w:rPr>
      <w:rFonts w:ascii="Calibri" w:hAnsi="Calibri"/>
      <w:sz w:val="22"/>
      <w:szCs w:val="22"/>
    </w:rPr>
  </w:style>
  <w:style w:type="paragraph" w:styleId="Title">
    <w:name w:val="Title"/>
    <w:basedOn w:val="Normal"/>
    <w:link w:val="TitleChar"/>
    <w:qFormat/>
    <w:rsid w:val="006604F3"/>
    <w:pPr>
      <w:overflowPunct/>
      <w:autoSpaceDE/>
      <w:autoSpaceDN/>
      <w:adjustRightInd/>
      <w:jc w:val="center"/>
      <w:textAlignment w:val="auto"/>
    </w:pPr>
    <w:rPr>
      <w:b/>
      <w:bCs/>
      <w:sz w:val="24"/>
      <w:lang w:val="lv-LV"/>
    </w:rPr>
  </w:style>
  <w:style w:type="character" w:customStyle="1" w:styleId="TitleChar">
    <w:name w:val="Title Char"/>
    <w:basedOn w:val="DefaultParagraphFont"/>
    <w:link w:val="Title"/>
    <w:rsid w:val="006604F3"/>
    <w:rPr>
      <w:b/>
      <w:bCs/>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s://www.vi.gov.lv/lv/jaunums/vadlinijas-piesardzibas-pasakumiem-bernu-nometnu-organizetajiem" TargetMode="External" /><Relationship Id="rId6" Type="http://schemas.openxmlformats.org/officeDocument/2006/relationships/hyperlink" Target="mailto:irina.griscenko@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530</Words>
  <Characters>4245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Irina Griščenko</cp:lastModifiedBy>
  <cp:revision>37</cp:revision>
  <cp:lastPrinted>2017-09-20T12:25:00Z</cp:lastPrinted>
  <dcterms:created xsi:type="dcterms:W3CDTF">2022-10-17T14:17:00Z</dcterms:created>
  <dcterms:modified xsi:type="dcterms:W3CDTF">2022-10-21T12:40:00Z</dcterms:modified>
</cp:coreProperties>
</file>