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W w:w="9356" w:type="dxa"/>
        <w:tblLayout w:type="fixed"/>
        <w:tblLook w:val="04A0"/>
      </w:tblPr>
      <w:tblGrid>
        <w:gridCol w:w="9356"/>
      </w:tblGrid>
      <w:tr w14:paraId="509D185A" w14:textId="77777777" w:rsidTr="00896D55">
        <w:tblPrEx>
          <w:tblW w:w="9356" w:type="dxa"/>
          <w:tblLayout w:type="fixed"/>
          <w:tblLook w:val="04A0"/>
        </w:tblPrEx>
        <w:tc>
          <w:tcPr>
            <w:tcW w:w="9356" w:type="dxa"/>
          </w:tcPr>
          <w:p w:rsidR="00BC67F6" w:rsidRPr="00896D55" w:rsidP="00106D19" w14:paraId="1156F90D" w14:textId="77777777">
            <w:pPr>
              <w:jc w:val="center"/>
              <w:rPr>
                <w:b/>
                <w:bCs/>
                <w:caps/>
                <w:szCs w:val="28"/>
                <w:lang w:val="lv-LV"/>
              </w:rPr>
            </w:pPr>
            <w:r w:rsidRPr="00896D55">
              <w:rPr>
                <w:b/>
                <w:bCs/>
                <w:caps/>
                <w:szCs w:val="28"/>
                <w:lang w:val="lv-LV"/>
              </w:rPr>
              <w:t>Objekta higiēniskais novērtējums</w:t>
            </w:r>
          </w:p>
        </w:tc>
      </w:tr>
      <w:tr w14:paraId="09DCD713" w14:textId="77777777" w:rsidTr="00896D55">
        <w:tblPrEx>
          <w:tblW w:w="9356" w:type="dxa"/>
          <w:tblLayout w:type="fixed"/>
          <w:tblLook w:val="04A0"/>
        </w:tblPrEx>
        <w:tc>
          <w:tcPr>
            <w:tcW w:w="9356" w:type="dxa"/>
          </w:tcPr>
          <w:p w:rsidR="00BC67F6" w:rsidRPr="00896D55" w:rsidP="001F5AE3" w14:paraId="35BC0A1D" w14:textId="77777777">
            <w:pPr>
              <w:jc w:val="center"/>
              <w:rPr>
                <w:bCs/>
                <w:sz w:val="24"/>
                <w:lang w:val="lv-LV"/>
              </w:rPr>
            </w:pPr>
            <w:r w:rsidRPr="00896D55">
              <w:rPr>
                <w:bCs/>
                <w:sz w:val="24"/>
                <w:lang w:val="lv-LV"/>
              </w:rPr>
              <w:t>Valmierā</w:t>
            </w:r>
          </w:p>
        </w:tc>
      </w:tr>
    </w:tbl>
    <w:p w:rsidR="00BC67F6" w:rsidRPr="00896D55" w:rsidP="00BC67F6" w14:paraId="7833B3E3" w14:textId="77777777">
      <w:pPr>
        <w:rPr>
          <w:sz w:val="24"/>
          <w:lang w:val="lv-LV"/>
        </w:rPr>
      </w:pPr>
    </w:p>
    <w:tbl>
      <w:tblPr>
        <w:tblW w:w="3017" w:type="dxa"/>
        <w:tblLayout w:type="fixed"/>
        <w:tblLook w:val="0000"/>
      </w:tblPr>
      <w:tblGrid>
        <w:gridCol w:w="3017"/>
      </w:tblGrid>
      <w:tr w14:paraId="0F43A8DA" w14:textId="77777777" w:rsidTr="00896D55">
        <w:tblPrEx>
          <w:tblW w:w="3017" w:type="dxa"/>
          <w:tblLayout w:type="fixed"/>
          <w:tblLook w:val="0000"/>
        </w:tblPrEx>
        <w:tc>
          <w:tcPr>
            <w:tcW w:w="3017" w:type="dxa"/>
            <w:tcBorders>
              <w:bottom w:val="single" w:sz="6" w:space="0" w:color="auto"/>
            </w:tcBorders>
            <w:vAlign w:val="bottom"/>
          </w:tcPr>
          <w:p w:rsidR="006F7A48" w:rsidRPr="00896D55" w:rsidP="00BC67F6" w14:paraId="7289104F" w14:textId="77777777">
            <w:pPr>
              <w:jc w:val="center"/>
              <w:rPr>
                <w:bCs/>
                <w:sz w:val="24"/>
                <w:lang w:val="lv-LV"/>
              </w:rPr>
            </w:pPr>
            <w:r w:rsidRPr="00896D55">
              <w:rPr>
                <w:bCs/>
                <w:noProof/>
                <w:sz w:val="22"/>
                <w:szCs w:val="22"/>
                <w:lang w:val="lv-LV"/>
              </w:rPr>
              <w:t>10.03.2022</w:t>
            </w:r>
          </w:p>
        </w:tc>
      </w:tr>
    </w:tbl>
    <w:p w:rsidR="00BC67F6" w:rsidRPr="00896D55" w:rsidP="00BC67F6" w14:paraId="31B17A4E" w14:textId="77777777">
      <w:pPr>
        <w:tabs>
          <w:tab w:val="left" w:pos="3825"/>
        </w:tabs>
        <w:rPr>
          <w:sz w:val="24"/>
          <w:lang w:val="lv-LV"/>
        </w:rPr>
      </w:pPr>
    </w:p>
    <w:tbl>
      <w:tblPr>
        <w:tblW w:w="0" w:type="auto"/>
        <w:tblInd w:w="-5" w:type="dxa"/>
        <w:tblLook w:val="04A0"/>
      </w:tblPr>
      <w:tblGrid>
        <w:gridCol w:w="9350"/>
      </w:tblGrid>
      <w:tr w14:paraId="254F8547"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96D55" w:rsidP="00246554" w14:paraId="00ADC447" w14:textId="43F3A1A5">
            <w:pPr>
              <w:numPr>
                <w:ilvl w:val="0"/>
                <w:numId w:val="9"/>
              </w:numPr>
              <w:tabs>
                <w:tab w:val="left" w:pos="252"/>
                <w:tab w:val="left" w:pos="432"/>
                <w:tab w:val="left" w:pos="702"/>
                <w:tab w:val="left" w:pos="993"/>
              </w:tabs>
              <w:spacing w:before="60" w:after="60"/>
              <w:ind w:left="0" w:firstLine="0"/>
              <w:rPr>
                <w:sz w:val="24"/>
                <w:lang w:val="lv-LV"/>
              </w:rPr>
            </w:pPr>
            <w:r w:rsidRPr="00896D55">
              <w:rPr>
                <w:b/>
                <w:sz w:val="24"/>
                <w:lang w:val="lv-LV"/>
              </w:rPr>
              <w:t xml:space="preserve">Objekta </w:t>
            </w:r>
            <w:r w:rsidRPr="00896D55" w:rsidR="00C752CC">
              <w:rPr>
                <w:b/>
                <w:sz w:val="24"/>
                <w:lang w:val="lv-LV"/>
              </w:rPr>
              <w:t>nosaukums</w:t>
            </w:r>
            <w:r w:rsidRPr="00896D55">
              <w:rPr>
                <w:b/>
                <w:sz w:val="24"/>
                <w:lang w:val="lv-LV"/>
              </w:rPr>
              <w:t>:</w:t>
            </w:r>
            <w:r w:rsidRPr="00896D55">
              <w:rPr>
                <w:sz w:val="24"/>
                <w:lang w:val="lv-LV"/>
              </w:rPr>
              <w:t xml:space="preserve"> </w:t>
            </w:r>
            <w:r w:rsidRPr="00896D55" w:rsidR="000C557F">
              <w:rPr>
                <w:sz w:val="24"/>
                <w:lang w:val="lv-LV"/>
              </w:rPr>
              <w:t>Bērnu diennakts nometne</w:t>
            </w:r>
          </w:p>
        </w:tc>
      </w:tr>
      <w:tr w14:paraId="2694CB4D"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96D55" w:rsidP="00747230" w14:paraId="76B8B215" w14:textId="3549C734">
            <w:pPr>
              <w:numPr>
                <w:ilvl w:val="0"/>
                <w:numId w:val="9"/>
              </w:numPr>
              <w:tabs>
                <w:tab w:val="left" w:pos="252"/>
                <w:tab w:val="left" w:pos="432"/>
                <w:tab w:val="left" w:pos="702"/>
                <w:tab w:val="left" w:pos="993"/>
              </w:tabs>
              <w:spacing w:before="60" w:after="60"/>
              <w:ind w:left="0" w:firstLine="0"/>
              <w:jc w:val="both"/>
              <w:rPr>
                <w:sz w:val="24"/>
                <w:lang w:val="lv-LV"/>
              </w:rPr>
            </w:pPr>
            <w:r w:rsidRPr="00896D55">
              <w:rPr>
                <w:b/>
                <w:sz w:val="24"/>
                <w:lang w:val="lv-LV"/>
              </w:rPr>
              <w:t>Objekta īpašnieks:</w:t>
            </w:r>
            <w:r w:rsidRPr="00896D55">
              <w:rPr>
                <w:sz w:val="24"/>
                <w:lang w:val="lv-LV"/>
              </w:rPr>
              <w:t xml:space="preserve"> </w:t>
            </w:r>
            <w:r w:rsidRPr="00896D55" w:rsidR="000C557F">
              <w:rPr>
                <w:sz w:val="24"/>
                <w:lang w:val="lv-LV"/>
              </w:rPr>
              <w:t xml:space="preserve">nometnes organizētājs – Aizsardzības ministrijas </w:t>
            </w:r>
            <w:r w:rsidRPr="00896D55" w:rsidR="000C557F">
              <w:rPr>
                <w:sz w:val="24"/>
                <w:lang w:val="lv-LV"/>
              </w:rPr>
              <w:t>Jaunsardzes</w:t>
            </w:r>
            <w:r w:rsidRPr="00896D55" w:rsidR="000C557F">
              <w:rPr>
                <w:sz w:val="24"/>
                <w:lang w:val="lv-LV"/>
              </w:rPr>
              <w:t xml:space="preserve"> centrs, </w:t>
            </w:r>
            <w:r w:rsidRPr="00896D55" w:rsidR="000C557F">
              <w:rPr>
                <w:sz w:val="24"/>
                <w:lang w:val="lv-LV"/>
              </w:rPr>
              <w:t>reģ</w:t>
            </w:r>
            <w:r w:rsidRPr="00896D55" w:rsidR="000C557F">
              <w:rPr>
                <w:sz w:val="24"/>
                <w:lang w:val="lv-LV"/>
              </w:rPr>
              <w:t>. Nr. 90009222536, Krišjāņa Valdemāra iela 10/12, Centra rajons, Rīga, LV</w:t>
            </w:r>
            <w:r w:rsidRPr="00896D55" w:rsidR="00896D55">
              <w:rPr>
                <w:sz w:val="24"/>
                <w:lang w:val="lv-LV"/>
              </w:rPr>
              <w:t>-</w:t>
            </w:r>
            <w:r w:rsidRPr="00896D55" w:rsidR="000C557F">
              <w:rPr>
                <w:sz w:val="24"/>
                <w:lang w:val="lv-LV"/>
              </w:rPr>
              <w:t>1473; nometnes vadītāja – Ieva Šuste (</w:t>
            </w:r>
            <w:r w:rsidRPr="00896D55" w:rsidR="000C557F">
              <w:rPr>
                <w:sz w:val="24"/>
                <w:lang w:val="lv-LV"/>
              </w:rPr>
              <w:t>apl</w:t>
            </w:r>
            <w:r w:rsidRPr="00896D55" w:rsidR="000C557F">
              <w:rPr>
                <w:sz w:val="24"/>
                <w:lang w:val="lv-LV"/>
              </w:rPr>
              <w:t>. Nr. 101-00002)</w:t>
            </w:r>
          </w:p>
        </w:tc>
      </w:tr>
      <w:tr w14:paraId="27674589"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96D55" w:rsidP="00246554" w14:paraId="354807FD" w14:textId="6B0F7808">
            <w:pPr>
              <w:numPr>
                <w:ilvl w:val="0"/>
                <w:numId w:val="9"/>
              </w:numPr>
              <w:tabs>
                <w:tab w:val="left" w:pos="252"/>
                <w:tab w:val="left" w:pos="432"/>
                <w:tab w:val="left" w:pos="702"/>
                <w:tab w:val="left" w:pos="993"/>
              </w:tabs>
              <w:spacing w:before="60" w:after="60"/>
              <w:ind w:left="0" w:firstLine="0"/>
              <w:rPr>
                <w:sz w:val="24"/>
                <w:lang w:val="lv-LV"/>
              </w:rPr>
            </w:pPr>
            <w:r w:rsidRPr="00896D55">
              <w:rPr>
                <w:b/>
                <w:sz w:val="24"/>
                <w:lang w:val="lv-LV"/>
              </w:rPr>
              <w:t>Objekta adrese:</w:t>
            </w:r>
            <w:r w:rsidRPr="00896D55">
              <w:rPr>
                <w:sz w:val="24"/>
                <w:lang w:val="lv-LV"/>
              </w:rPr>
              <w:t xml:space="preserve"> </w:t>
            </w:r>
            <w:r w:rsidRPr="00896D55" w:rsidR="000C557F">
              <w:rPr>
                <w:sz w:val="24"/>
                <w:lang w:val="lv-LV"/>
              </w:rPr>
              <w:t>Madonas pilsētas vidusskola, Valdemāra bulvāris 2a un Valdemāra bulvāris 6, Madona, Madonas novads</w:t>
            </w:r>
          </w:p>
        </w:tc>
      </w:tr>
      <w:tr w14:paraId="10804113"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896D55" w:rsidP="00246554" w14:paraId="3FE35D54" w14:textId="24FD7FEC">
            <w:pPr>
              <w:numPr>
                <w:ilvl w:val="0"/>
                <w:numId w:val="9"/>
              </w:numPr>
              <w:tabs>
                <w:tab w:val="left" w:pos="252"/>
                <w:tab w:val="left" w:pos="432"/>
                <w:tab w:val="left" w:pos="702"/>
                <w:tab w:val="left" w:pos="993"/>
              </w:tabs>
              <w:spacing w:before="60" w:after="60"/>
              <w:ind w:left="0" w:firstLine="0"/>
              <w:rPr>
                <w:sz w:val="24"/>
                <w:lang w:val="lv-LV"/>
              </w:rPr>
            </w:pPr>
            <w:r w:rsidRPr="00896D55">
              <w:rPr>
                <w:b/>
                <w:sz w:val="24"/>
                <w:lang w:val="lv-LV"/>
              </w:rPr>
              <w:t>Novērtēšanu veica:</w:t>
            </w:r>
            <w:r w:rsidRPr="00896D55">
              <w:rPr>
                <w:sz w:val="24"/>
                <w:lang w:val="lv-LV"/>
              </w:rPr>
              <w:t xml:space="preserve"> </w:t>
            </w:r>
            <w:r w:rsidRPr="00896D55" w:rsidR="000C557F">
              <w:rPr>
                <w:sz w:val="24"/>
                <w:lang w:val="lv-LV"/>
              </w:rPr>
              <w:t>08.03.2022. vides veselības analītiķe Dina Līte-Zaķe</w:t>
            </w:r>
          </w:p>
        </w:tc>
      </w:tr>
      <w:tr w14:paraId="65135F0F"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896D55" w:rsidP="00246554" w14:paraId="234D3C69" w14:textId="527DFBF3">
            <w:pPr>
              <w:numPr>
                <w:ilvl w:val="0"/>
                <w:numId w:val="9"/>
              </w:numPr>
              <w:tabs>
                <w:tab w:val="left" w:pos="252"/>
                <w:tab w:val="left" w:pos="432"/>
                <w:tab w:val="left" w:pos="702"/>
                <w:tab w:val="left" w:pos="993"/>
              </w:tabs>
              <w:spacing w:before="60" w:after="60"/>
              <w:ind w:left="0" w:firstLine="0"/>
              <w:rPr>
                <w:sz w:val="24"/>
                <w:lang w:val="lv-LV"/>
              </w:rPr>
            </w:pPr>
            <w:r w:rsidRPr="00896D55">
              <w:rPr>
                <w:b/>
                <w:sz w:val="24"/>
                <w:lang w:val="lv-LV"/>
              </w:rPr>
              <w:t>Novērtēšanā piedalījās:</w:t>
            </w:r>
            <w:r w:rsidRPr="00896D55">
              <w:rPr>
                <w:sz w:val="24"/>
                <w:lang w:val="lv-LV"/>
              </w:rPr>
              <w:t xml:space="preserve"> </w:t>
            </w:r>
            <w:r w:rsidRPr="00896D55" w:rsidR="000C557F">
              <w:rPr>
                <w:sz w:val="24"/>
                <w:lang w:val="lv-LV"/>
              </w:rPr>
              <w:t>Jaunsardzes</w:t>
            </w:r>
            <w:r w:rsidRPr="00896D55" w:rsidR="000C557F">
              <w:rPr>
                <w:sz w:val="24"/>
                <w:lang w:val="lv-LV"/>
              </w:rPr>
              <w:t xml:space="preserve"> centra pārstāvis Mareks Rimšāns</w:t>
            </w:r>
          </w:p>
        </w:tc>
      </w:tr>
      <w:tr w14:paraId="57390FFC"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896D55" w14:paraId="3332B743"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896D55">
              <w:rPr>
                <w:b/>
                <w:sz w:val="24"/>
                <w:lang w:val="lv-LV"/>
              </w:rPr>
              <w:t>Konstatēts</w:t>
            </w:r>
            <w:r w:rsidRPr="00896D55" w:rsidR="00A945E8">
              <w:rPr>
                <w:i/>
                <w:sz w:val="24"/>
                <w:lang w:val="lv-LV"/>
              </w:rPr>
              <w:t xml:space="preserve"> </w:t>
            </w:r>
          </w:p>
          <w:p w:rsidR="00246554" w:rsidRPr="00896D55" w:rsidP="000C557F" w14:paraId="062ECD9E" w14:textId="3CF6D14F">
            <w:pPr>
              <w:tabs>
                <w:tab w:val="left" w:pos="252"/>
                <w:tab w:val="left" w:pos="432"/>
                <w:tab w:val="left" w:pos="702"/>
                <w:tab w:val="left" w:pos="993"/>
              </w:tabs>
              <w:spacing w:before="60" w:after="60"/>
              <w:jc w:val="both"/>
              <w:rPr>
                <w:sz w:val="24"/>
                <w:lang w:val="lv-LV"/>
              </w:rPr>
            </w:pPr>
            <w:r w:rsidRPr="00896D55">
              <w:rPr>
                <w:b/>
                <w:sz w:val="24"/>
                <w:lang w:val="lv-LV"/>
              </w:rPr>
              <w:t>6.1. Vispārīgās ziņas par objektu/ objekta raksturojums</w:t>
            </w:r>
          </w:p>
          <w:p w:rsidR="006F2828" w:rsidRPr="00896D55" w:rsidP="004241A3" w14:paraId="6B761F2B" w14:textId="6A6BD5A7">
            <w:pPr>
              <w:overflowPunct/>
              <w:autoSpaceDE/>
              <w:adjustRightInd/>
              <w:ind w:right="6"/>
              <w:jc w:val="both"/>
              <w:rPr>
                <w:sz w:val="24"/>
                <w:lang w:val="lv-LV"/>
              </w:rPr>
            </w:pPr>
            <w:r w:rsidRPr="00896D55">
              <w:rPr>
                <w:sz w:val="24"/>
                <w:lang w:val="lv-LV"/>
              </w:rPr>
              <w:t xml:space="preserve">Diennakts slēgtā nometne tiek organizēta </w:t>
            </w:r>
            <w:r w:rsidRPr="00896D55" w:rsidR="00CC33E8">
              <w:rPr>
                <w:sz w:val="24"/>
                <w:lang w:val="lv-LV"/>
              </w:rPr>
              <w:t xml:space="preserve">Madonas pilsētas vidusskolas </w:t>
            </w:r>
            <w:r w:rsidRPr="00896D55" w:rsidR="00CE62B1">
              <w:rPr>
                <w:sz w:val="24"/>
                <w:lang w:val="lv-LV"/>
              </w:rPr>
              <w:t xml:space="preserve">divās </w:t>
            </w:r>
            <w:r w:rsidRPr="00896D55" w:rsidR="00CC33E8">
              <w:rPr>
                <w:sz w:val="24"/>
                <w:lang w:val="lv-LV"/>
              </w:rPr>
              <w:t>ēkās Valdemāra bulvārī 2a un Valdemāra bulvārī 6</w:t>
            </w:r>
            <w:r w:rsidRPr="00896D55">
              <w:rPr>
                <w:sz w:val="24"/>
                <w:lang w:val="lv-LV"/>
              </w:rPr>
              <w:t>, kas ir Veselības inspekcijas uzraudzības objekts.</w:t>
            </w:r>
            <w:r w:rsidRPr="00896D55" w:rsidR="00A16F2E">
              <w:rPr>
                <w:sz w:val="24"/>
                <w:lang w:val="lv-LV"/>
              </w:rPr>
              <w:t xml:space="preserve"> </w:t>
            </w:r>
            <w:r w:rsidRPr="00896D55" w:rsidR="00AA0B71">
              <w:rPr>
                <w:sz w:val="24"/>
                <w:lang w:val="lv-LV"/>
              </w:rPr>
              <w:t xml:space="preserve"> Veselības inspekcija 2021. gada </w:t>
            </w:r>
            <w:r w:rsidRPr="00896D55" w:rsidR="0042383B">
              <w:rPr>
                <w:sz w:val="24"/>
                <w:lang w:val="lv-LV"/>
              </w:rPr>
              <w:t xml:space="preserve">3. </w:t>
            </w:r>
            <w:r w:rsidRPr="00896D55" w:rsidR="00AA0B71">
              <w:rPr>
                <w:sz w:val="24"/>
                <w:lang w:val="lv-LV"/>
              </w:rPr>
              <w:t xml:space="preserve">februārī ir </w:t>
            </w:r>
            <w:r w:rsidRPr="00896D55" w:rsidR="0042383B">
              <w:rPr>
                <w:sz w:val="24"/>
                <w:lang w:val="lv-LV"/>
              </w:rPr>
              <w:t>izsniegusi atzinumu Nr.</w:t>
            </w:r>
            <w:r w:rsidRPr="00896D55" w:rsidR="00896D55">
              <w:rPr>
                <w:sz w:val="24"/>
                <w:lang w:val="lv-LV"/>
              </w:rPr>
              <w:t xml:space="preserve"> </w:t>
            </w:r>
            <w:r w:rsidRPr="00896D55" w:rsidR="0042383B">
              <w:rPr>
                <w:sz w:val="24"/>
                <w:lang w:val="lv-LV"/>
              </w:rPr>
              <w:t>4.6.3.-13./5V/57 par objekta “</w:t>
            </w:r>
            <w:r w:rsidRPr="00896D55" w:rsidR="00A16F2E">
              <w:rPr>
                <w:sz w:val="24"/>
                <w:lang w:val="lv-LV"/>
              </w:rPr>
              <w:t>Sporta zāle</w:t>
            </w:r>
            <w:r w:rsidRPr="00896D55" w:rsidR="00AA0B71">
              <w:rPr>
                <w:sz w:val="24"/>
                <w:lang w:val="lv-LV"/>
              </w:rPr>
              <w:t>s korpus</w:t>
            </w:r>
            <w:r w:rsidRPr="00896D55" w:rsidR="0042383B">
              <w:rPr>
                <w:sz w:val="24"/>
                <w:lang w:val="lv-LV"/>
              </w:rPr>
              <w:t>a atjaunošana”</w:t>
            </w:r>
            <w:r w:rsidRPr="00896D55" w:rsidR="00AA0B71">
              <w:rPr>
                <w:sz w:val="24"/>
                <w:lang w:val="lv-LV"/>
              </w:rPr>
              <w:t xml:space="preserve"> </w:t>
            </w:r>
            <w:r w:rsidRPr="00896D55" w:rsidR="0042383B">
              <w:rPr>
                <w:sz w:val="24"/>
                <w:lang w:val="lv-LV"/>
              </w:rPr>
              <w:t xml:space="preserve">nodošanu ekspluatācijā. </w:t>
            </w:r>
          </w:p>
          <w:p w:rsidR="00CE62B1" w:rsidRPr="00896D55" w:rsidP="004241A3" w14:paraId="55E5DFE1" w14:textId="38184F04">
            <w:pPr>
              <w:overflowPunct/>
              <w:autoSpaceDE/>
              <w:adjustRightInd/>
              <w:ind w:right="6"/>
              <w:jc w:val="both"/>
              <w:rPr>
                <w:sz w:val="24"/>
                <w:lang w:val="lv-LV"/>
              </w:rPr>
            </w:pPr>
            <w:r w:rsidRPr="00896D55">
              <w:rPr>
                <w:sz w:val="24"/>
                <w:lang w:val="lv-LV"/>
              </w:rPr>
              <w:t>Dalībnieku vecums no 14 līdz 18 gadiem; maksimālais dalībnieku skaits līdz 80 dalībniekiem.</w:t>
            </w:r>
          </w:p>
          <w:p w:rsidR="0042383B" w:rsidRPr="00896D55" w:rsidP="004241A3" w14:paraId="5F3B48C4" w14:textId="3DFD8C24">
            <w:pPr>
              <w:overflowPunct/>
              <w:autoSpaceDE/>
              <w:adjustRightInd/>
              <w:ind w:right="6"/>
              <w:jc w:val="both"/>
              <w:rPr>
                <w:sz w:val="24"/>
                <w:lang w:val="lv-LV"/>
              </w:rPr>
            </w:pPr>
            <w:r w:rsidRPr="00896D55">
              <w:rPr>
                <w:sz w:val="24"/>
                <w:lang w:val="lv-LV"/>
              </w:rPr>
              <w:t xml:space="preserve">Nometnes laikā </w:t>
            </w:r>
            <w:r w:rsidRPr="00896D55" w:rsidR="00CE62B1">
              <w:rPr>
                <w:sz w:val="24"/>
                <w:lang w:val="lv-LV"/>
              </w:rPr>
              <w:t>s</w:t>
            </w:r>
            <w:r w:rsidRPr="00896D55">
              <w:rPr>
                <w:sz w:val="24"/>
                <w:lang w:val="lv-LV"/>
              </w:rPr>
              <w:t xml:space="preserve">kolas telpās tiks izmantotas </w:t>
            </w:r>
            <w:r w:rsidRPr="00896D55" w:rsidR="00A16F2E">
              <w:rPr>
                <w:sz w:val="24"/>
                <w:lang w:val="lv-LV"/>
              </w:rPr>
              <w:t xml:space="preserve">ģērbtuves, </w:t>
            </w:r>
            <w:r w:rsidRPr="00896D55">
              <w:rPr>
                <w:sz w:val="24"/>
                <w:lang w:val="lv-LV"/>
              </w:rPr>
              <w:t xml:space="preserve">dušas </w:t>
            </w:r>
            <w:r w:rsidRPr="00896D55" w:rsidR="00A16F2E">
              <w:rPr>
                <w:sz w:val="24"/>
                <w:lang w:val="lv-LV"/>
              </w:rPr>
              <w:t xml:space="preserve">un tualetes </w:t>
            </w:r>
            <w:r w:rsidRPr="00896D55">
              <w:rPr>
                <w:sz w:val="24"/>
                <w:lang w:val="lv-LV"/>
              </w:rPr>
              <w:t>telpas</w:t>
            </w:r>
            <w:r w:rsidRPr="00896D55" w:rsidR="00CE62B1">
              <w:rPr>
                <w:sz w:val="24"/>
                <w:lang w:val="lv-LV"/>
              </w:rPr>
              <w:t xml:space="preserve"> </w:t>
            </w:r>
            <w:r w:rsidRPr="00896D55" w:rsidR="00A16F2E">
              <w:rPr>
                <w:sz w:val="24"/>
                <w:lang w:val="lv-LV"/>
              </w:rPr>
              <w:t xml:space="preserve">pie sporta zāles 1. stāvā </w:t>
            </w:r>
            <w:r w:rsidRPr="00896D55" w:rsidR="00CE62B1">
              <w:rPr>
                <w:sz w:val="24"/>
                <w:lang w:val="lv-LV"/>
              </w:rPr>
              <w:t>(Valdemāra bulvārī 6)</w:t>
            </w:r>
            <w:r w:rsidRPr="00896D55">
              <w:rPr>
                <w:sz w:val="24"/>
                <w:lang w:val="lv-LV"/>
              </w:rPr>
              <w:t xml:space="preserve">, </w:t>
            </w:r>
            <w:r w:rsidRPr="00896D55" w:rsidR="00A16F2E">
              <w:rPr>
                <w:sz w:val="24"/>
                <w:lang w:val="lv-LV"/>
              </w:rPr>
              <w:t>tualetes</w:t>
            </w:r>
            <w:r w:rsidRPr="00896D55">
              <w:rPr>
                <w:sz w:val="24"/>
                <w:lang w:val="lv-LV"/>
              </w:rPr>
              <w:t xml:space="preserve"> un </w:t>
            </w:r>
            <w:r w:rsidRPr="00896D55" w:rsidR="00CE62B1">
              <w:rPr>
                <w:sz w:val="24"/>
                <w:lang w:val="lv-LV"/>
              </w:rPr>
              <w:t>klašu telpas</w:t>
            </w:r>
            <w:r w:rsidRPr="00896D55">
              <w:rPr>
                <w:sz w:val="24"/>
                <w:lang w:val="lv-LV"/>
              </w:rPr>
              <w:t xml:space="preserve"> (nakšņošanai</w:t>
            </w:r>
            <w:r w:rsidRPr="00896D55" w:rsidR="00BD48C0">
              <w:rPr>
                <w:sz w:val="24"/>
                <w:lang w:val="lv-LV"/>
              </w:rPr>
              <w:t>, Valdemāra bulvārī 2a</w:t>
            </w:r>
            <w:r w:rsidRPr="00896D55">
              <w:rPr>
                <w:sz w:val="24"/>
                <w:lang w:val="lv-LV"/>
              </w:rPr>
              <w:t xml:space="preserve">). </w:t>
            </w:r>
          </w:p>
          <w:p w:rsidR="0042383B" w:rsidRPr="00896D55" w:rsidP="004241A3" w14:paraId="16AC0F65" w14:textId="148FC101">
            <w:pPr>
              <w:overflowPunct/>
              <w:autoSpaceDE/>
              <w:adjustRightInd/>
              <w:ind w:right="6"/>
              <w:jc w:val="both"/>
              <w:rPr>
                <w:sz w:val="24"/>
                <w:lang w:val="lv-LV"/>
              </w:rPr>
            </w:pPr>
            <w:r w:rsidRPr="00896D55">
              <w:rPr>
                <w:sz w:val="24"/>
                <w:lang w:val="lv-LV"/>
              </w:rPr>
              <w:t>Skolās ēkā Valdemāra bulvārī 6,</w:t>
            </w:r>
            <w:r w:rsidRPr="00896D55">
              <w:rPr>
                <w:sz w:val="24"/>
                <w:lang w:val="lv-LV"/>
              </w:rPr>
              <w:t xml:space="preserve"> pie sporta zāles ir 4 ģērbtuves, kurās katrā ir viena tualetes telpa un dušas telpa ar 4 dušas ierīcēm, starp kurām ir uzstādītas starpsienas</w:t>
            </w:r>
            <w:r w:rsidRPr="00896D55">
              <w:rPr>
                <w:sz w:val="24"/>
                <w:lang w:val="lv-LV"/>
              </w:rPr>
              <w:t>.</w:t>
            </w:r>
          </w:p>
          <w:p w:rsidR="00D437BF" w:rsidRPr="00896D55" w:rsidP="00BA6305" w14:paraId="39F689F3" w14:textId="3EAD7E01">
            <w:pPr>
              <w:overflowPunct/>
              <w:autoSpaceDE/>
              <w:adjustRightInd/>
              <w:ind w:right="6"/>
              <w:jc w:val="both"/>
              <w:rPr>
                <w:sz w:val="24"/>
                <w:lang w:val="lv-LV"/>
              </w:rPr>
            </w:pPr>
            <w:r w:rsidRPr="00896D55">
              <w:rPr>
                <w:sz w:val="24"/>
                <w:lang w:val="lv-LV"/>
              </w:rPr>
              <w:t>Ē</w:t>
            </w:r>
            <w:r w:rsidRPr="00896D55" w:rsidR="004241A3">
              <w:rPr>
                <w:sz w:val="24"/>
                <w:lang w:val="lv-LV"/>
              </w:rPr>
              <w:t>k</w:t>
            </w:r>
            <w:r w:rsidRPr="00896D55" w:rsidR="00CB197A">
              <w:rPr>
                <w:sz w:val="24"/>
                <w:lang w:val="lv-LV"/>
              </w:rPr>
              <w:t>ā</w:t>
            </w:r>
            <w:r w:rsidRPr="00896D55" w:rsidR="004241A3">
              <w:rPr>
                <w:sz w:val="24"/>
                <w:lang w:val="lv-LV"/>
              </w:rPr>
              <w:t xml:space="preserve"> </w:t>
            </w:r>
            <w:r w:rsidRPr="00896D55">
              <w:rPr>
                <w:sz w:val="24"/>
                <w:lang w:val="lv-LV"/>
              </w:rPr>
              <w:t xml:space="preserve">Valdemāra bulvārī 2a </w:t>
            </w:r>
            <w:r w:rsidRPr="00896D55" w:rsidR="00CB197A">
              <w:rPr>
                <w:sz w:val="24"/>
                <w:lang w:val="lv-LV"/>
              </w:rPr>
              <w:t>n</w:t>
            </w:r>
            <w:r w:rsidRPr="00896D55">
              <w:rPr>
                <w:sz w:val="24"/>
                <w:lang w:val="lv-LV"/>
              </w:rPr>
              <w:t xml:space="preserve">ometnes laikā </w:t>
            </w:r>
            <w:r w:rsidRPr="00896D55" w:rsidR="00BD48C0">
              <w:rPr>
                <w:sz w:val="24"/>
                <w:lang w:val="lv-LV"/>
              </w:rPr>
              <w:t xml:space="preserve">nakšņošanai tiks izmantotas klašu telpas 1., 2., 3. stāvā (kopā 8) un tualetes telpas: 1. stāvā zēnu tualete (2 roku mazgātnes, 2 klozetpodi kabīnēs, 2 pisuāri); 3. stāvā meiteņu tualete (2 roku mazgātnes, 4 klozetpodi kabīnēs); 2. stāvā divas tualetes personālam (vīriešu/sieviešu). </w:t>
            </w:r>
            <w:r w:rsidRPr="00896D55" w:rsidR="004241A3">
              <w:rPr>
                <w:sz w:val="24"/>
                <w:lang w:val="lv-LV"/>
              </w:rPr>
              <w:t xml:space="preserve">Ir </w:t>
            </w:r>
            <w:r w:rsidRPr="00896D55" w:rsidR="00CB197A">
              <w:rPr>
                <w:sz w:val="24"/>
                <w:lang w:val="lv-LV"/>
              </w:rPr>
              <w:t xml:space="preserve">nodrošināta </w:t>
            </w:r>
            <w:r w:rsidRPr="00896D55" w:rsidR="004241A3">
              <w:rPr>
                <w:sz w:val="24"/>
                <w:lang w:val="lv-LV"/>
              </w:rPr>
              <w:t>iespēja ievērot personīgo higiēnu: pieejami roku mazgāšanas un nosusināšanas līdzekļi, tualetes papīrs</w:t>
            </w:r>
            <w:r w:rsidRPr="00896D55" w:rsidR="00CB197A">
              <w:rPr>
                <w:sz w:val="24"/>
                <w:lang w:val="lv-LV"/>
              </w:rPr>
              <w:t>.</w:t>
            </w:r>
            <w:r w:rsidRPr="00896D55" w:rsidR="004241A3">
              <w:rPr>
                <w:sz w:val="24"/>
                <w:lang w:val="lv-LV"/>
              </w:rPr>
              <w:t xml:space="preserve"> Telpu uzkopšanas režīmu atbilstoši vadlīniju prasībām nodrošinās nometnes vadītājs/ organizētājs vienojoties ar skolas administrāciju par skolas personāla iesaisti.</w:t>
            </w:r>
          </w:p>
          <w:p w:rsidR="00CB197A" w:rsidRPr="00896D55" w:rsidP="00BA6305" w14:paraId="7A72A24F" w14:textId="2A3C93E0">
            <w:pPr>
              <w:overflowPunct/>
              <w:autoSpaceDE/>
              <w:adjustRightInd/>
              <w:ind w:right="6"/>
              <w:jc w:val="both"/>
              <w:rPr>
                <w:spacing w:val="-2"/>
                <w:sz w:val="24"/>
                <w:lang w:val="lv-LV"/>
              </w:rPr>
            </w:pPr>
            <w:r w:rsidRPr="00896D55">
              <w:rPr>
                <w:sz w:val="24"/>
                <w:lang w:val="lv-LV"/>
              </w:rPr>
              <w:t>Telpu sastāvs, platība un sanitāri higiēniskais stāvoklis atbilst higiēnas prasībām.</w:t>
            </w:r>
          </w:p>
          <w:p w:rsidR="00246554" w:rsidRPr="00896D55" w:rsidP="00D437BF" w14:paraId="421713D5" w14:textId="77777777">
            <w:pPr>
              <w:overflowPunct/>
              <w:autoSpaceDE/>
              <w:adjustRightInd/>
              <w:ind w:right="6"/>
              <w:rPr>
                <w:b/>
                <w:sz w:val="24"/>
                <w:lang w:val="lv-LV"/>
              </w:rPr>
            </w:pPr>
            <w:r w:rsidRPr="00896D55">
              <w:rPr>
                <w:b/>
                <w:sz w:val="24"/>
                <w:lang w:val="lv-LV"/>
              </w:rPr>
              <w:t>6.2</w:t>
            </w:r>
            <w:r w:rsidRPr="00896D55" w:rsidR="00D437BF">
              <w:rPr>
                <w:b/>
                <w:sz w:val="24"/>
                <w:lang w:val="lv-LV"/>
              </w:rPr>
              <w:t>. Iekštelpu virsmu apdare</w:t>
            </w:r>
          </w:p>
          <w:p w:rsidR="00896D55" w:rsidRPr="00896D55" w:rsidP="003341DA" w14:paraId="4A227EF4" w14:textId="624DC51E">
            <w:pPr>
              <w:overflowPunct/>
              <w:autoSpaceDE/>
              <w:adjustRightInd/>
              <w:ind w:right="6"/>
              <w:jc w:val="both"/>
              <w:rPr>
                <w:sz w:val="24"/>
                <w:lang w:val="lv-LV"/>
              </w:rPr>
            </w:pPr>
            <w:r w:rsidRPr="00896D55">
              <w:rPr>
                <w:sz w:val="24"/>
                <w:lang w:val="lv-LV"/>
              </w:rPr>
              <w:t>Telpu apdares materiāli ir atbilstoši telpu funkcijai un higiēnas prasībām; ir viegli kopjami un dezinficējami.</w:t>
            </w:r>
          </w:p>
          <w:p w:rsidR="00896D55" w:rsidRPr="00896D55" w:rsidP="00D437BF" w14:paraId="462E222C" w14:textId="77777777">
            <w:pPr>
              <w:overflowPunct/>
              <w:autoSpaceDE/>
              <w:adjustRightInd/>
              <w:ind w:right="6"/>
              <w:rPr>
                <w:b/>
                <w:sz w:val="24"/>
                <w:lang w:val="lv-LV"/>
              </w:rPr>
            </w:pPr>
          </w:p>
          <w:p w:rsidR="00896D55" w:rsidRPr="00896D55" w:rsidP="00D437BF" w14:paraId="5B580F32" w14:textId="77777777">
            <w:pPr>
              <w:overflowPunct/>
              <w:autoSpaceDE/>
              <w:adjustRightInd/>
              <w:ind w:right="6"/>
              <w:rPr>
                <w:b/>
                <w:sz w:val="24"/>
                <w:lang w:val="lv-LV"/>
              </w:rPr>
            </w:pPr>
          </w:p>
          <w:p w:rsidR="00246554" w:rsidRPr="00896D55" w:rsidP="00D437BF" w14:paraId="385D01CB" w14:textId="72E1CBE5">
            <w:pPr>
              <w:overflowPunct/>
              <w:autoSpaceDE/>
              <w:adjustRightInd/>
              <w:ind w:right="6"/>
              <w:rPr>
                <w:b/>
                <w:sz w:val="24"/>
                <w:lang w:val="lv-LV"/>
              </w:rPr>
            </w:pPr>
            <w:r w:rsidRPr="00896D55">
              <w:rPr>
                <w:b/>
                <w:sz w:val="24"/>
                <w:lang w:val="lv-LV"/>
              </w:rPr>
              <w:t>6.3</w:t>
            </w:r>
            <w:r w:rsidRPr="00896D55" w:rsidR="00D437BF">
              <w:rPr>
                <w:b/>
                <w:sz w:val="24"/>
                <w:lang w:val="lv-LV"/>
              </w:rPr>
              <w:t>. Apgaismojums</w:t>
            </w:r>
          </w:p>
          <w:p w:rsidR="003341DA" w:rsidRPr="00896D55" w:rsidP="00D437BF" w14:paraId="631AA62E" w14:textId="093AABF5">
            <w:pPr>
              <w:overflowPunct/>
              <w:autoSpaceDE/>
              <w:adjustRightInd/>
              <w:ind w:right="6"/>
              <w:rPr>
                <w:b/>
                <w:sz w:val="24"/>
                <w:lang w:val="lv-LV"/>
              </w:rPr>
            </w:pPr>
            <w:r w:rsidRPr="00896D55">
              <w:rPr>
                <w:sz w:val="24"/>
                <w:lang w:val="lv-LV"/>
              </w:rPr>
              <w:t>Dabiskais un mākslīgais; novērtējot vizuāli – nodrošināta atbilstība pastāvošajām prasībām</w:t>
            </w:r>
            <w:r w:rsidRPr="00896D55" w:rsidR="004D6987">
              <w:rPr>
                <w:sz w:val="24"/>
                <w:lang w:val="lv-LV"/>
              </w:rPr>
              <w:t xml:space="preserve">. </w:t>
            </w:r>
            <w:r w:rsidRPr="00896D55" w:rsidR="00330382">
              <w:rPr>
                <w:sz w:val="24"/>
                <w:lang w:val="lv-LV"/>
              </w:rPr>
              <w:t>Klašu l</w:t>
            </w:r>
            <w:r w:rsidRPr="00896D55" w:rsidR="004D6987">
              <w:rPr>
                <w:sz w:val="24"/>
                <w:lang w:val="lv-LV"/>
              </w:rPr>
              <w:t>ogi dienvidu pusē aprīkoti ar žalūzijām.</w:t>
            </w:r>
          </w:p>
          <w:p w:rsidR="00CF27A6" w:rsidRPr="00896D55" w:rsidP="00D437BF" w14:paraId="10661FF6" w14:textId="77777777">
            <w:pPr>
              <w:overflowPunct/>
              <w:autoSpaceDE/>
              <w:adjustRightInd/>
              <w:ind w:right="6"/>
              <w:rPr>
                <w:b/>
                <w:sz w:val="24"/>
                <w:lang w:val="lv-LV"/>
              </w:rPr>
            </w:pPr>
            <w:r w:rsidRPr="00896D55">
              <w:rPr>
                <w:b/>
                <w:sz w:val="24"/>
                <w:lang w:val="lv-LV"/>
              </w:rPr>
              <w:t>6.4</w:t>
            </w:r>
            <w:r w:rsidRPr="00896D55" w:rsidR="00D437BF">
              <w:rPr>
                <w:b/>
                <w:sz w:val="24"/>
                <w:lang w:val="lv-LV"/>
              </w:rPr>
              <w:t xml:space="preserve">. Siltumapgāde </w:t>
            </w:r>
          </w:p>
          <w:p w:rsidR="004241A3" w:rsidRPr="00896D55" w:rsidP="004241A3" w14:paraId="7BEBE3A4" w14:textId="1541506E">
            <w:pPr>
              <w:overflowPunct/>
              <w:autoSpaceDE/>
              <w:adjustRightInd/>
              <w:ind w:right="6"/>
              <w:jc w:val="both"/>
              <w:rPr>
                <w:sz w:val="24"/>
                <w:lang w:val="lv-LV"/>
              </w:rPr>
            </w:pPr>
            <w:r w:rsidRPr="00896D55">
              <w:rPr>
                <w:sz w:val="24"/>
                <w:lang w:val="lv-LV"/>
              </w:rPr>
              <w:t>Centralizēta.</w:t>
            </w:r>
            <w:r w:rsidRPr="00896D55" w:rsidR="004D6987">
              <w:rPr>
                <w:sz w:val="24"/>
                <w:lang w:val="lv-LV"/>
              </w:rPr>
              <w:t xml:space="preserve"> </w:t>
            </w:r>
            <w:r w:rsidRPr="00896D55" w:rsidR="004D6987">
              <w:rPr>
                <w:sz w:val="24"/>
                <w:lang w:val="lv-LV"/>
              </w:rPr>
              <w:t>Pieslēgums</w:t>
            </w:r>
            <w:r w:rsidRPr="00896D55" w:rsidR="004D6987">
              <w:rPr>
                <w:sz w:val="24"/>
                <w:lang w:val="lv-LV"/>
              </w:rPr>
              <w:t xml:space="preserve"> Madonas pilsētas siltumapgādes sistēmai.</w:t>
            </w:r>
          </w:p>
          <w:p w:rsidR="00CF27A6" w:rsidRPr="00896D55" w:rsidP="00A7576E" w14:paraId="3CA8A243" w14:textId="77777777">
            <w:pPr>
              <w:overflowPunct/>
              <w:autoSpaceDE/>
              <w:autoSpaceDN/>
              <w:adjustRightInd/>
              <w:ind w:right="6"/>
              <w:textAlignment w:val="auto"/>
              <w:rPr>
                <w:b/>
                <w:sz w:val="24"/>
                <w:lang w:val="lv-LV"/>
              </w:rPr>
            </w:pPr>
            <w:r w:rsidRPr="00896D55">
              <w:rPr>
                <w:b/>
                <w:sz w:val="24"/>
                <w:lang w:val="lv-LV"/>
              </w:rPr>
              <w:t>6.5</w:t>
            </w:r>
            <w:r w:rsidRPr="00896D55" w:rsidR="00D437BF">
              <w:rPr>
                <w:b/>
                <w:sz w:val="24"/>
                <w:lang w:val="lv-LV"/>
              </w:rPr>
              <w:t xml:space="preserve">. Gaisa apmaiņa </w:t>
            </w:r>
          </w:p>
          <w:p w:rsidR="00330382" w:rsidRPr="00896D55" w:rsidP="004241A3" w14:paraId="7523F09B" w14:textId="4553BA59">
            <w:pPr>
              <w:overflowPunct/>
              <w:autoSpaceDE/>
              <w:adjustRightInd/>
              <w:ind w:right="6"/>
              <w:jc w:val="both"/>
              <w:rPr>
                <w:sz w:val="24"/>
                <w:lang w:val="lv-LV"/>
              </w:rPr>
            </w:pPr>
            <w:r w:rsidRPr="00896D55">
              <w:rPr>
                <w:sz w:val="24"/>
                <w:lang w:val="lv-LV"/>
              </w:rPr>
              <w:t>Ģērbtuvēs pie sporta zāles gaisa apmaiņu nodrošina pieplūdes/</w:t>
            </w:r>
            <w:r w:rsidRPr="00896D55">
              <w:rPr>
                <w:sz w:val="24"/>
                <w:lang w:val="lv-LV"/>
              </w:rPr>
              <w:t>nosūces</w:t>
            </w:r>
            <w:r w:rsidRPr="00896D55">
              <w:rPr>
                <w:sz w:val="24"/>
                <w:lang w:val="lv-LV"/>
              </w:rPr>
              <w:t xml:space="preserve"> ventilācijas iekārta PN13 (2205 m</w:t>
            </w:r>
            <w:r w:rsidRPr="00896D55">
              <w:rPr>
                <w:sz w:val="24"/>
                <w:vertAlign w:val="superscript"/>
                <w:lang w:val="lv-LV"/>
              </w:rPr>
              <w:t>3</w:t>
            </w:r>
            <w:r w:rsidRPr="00896D55">
              <w:rPr>
                <w:sz w:val="24"/>
                <w:lang w:val="lv-LV"/>
              </w:rPr>
              <w:t>/h/ 1980 m</w:t>
            </w:r>
            <w:r w:rsidRPr="00896D55">
              <w:rPr>
                <w:sz w:val="24"/>
                <w:vertAlign w:val="superscript"/>
                <w:lang w:val="lv-LV"/>
              </w:rPr>
              <w:t>3</w:t>
            </w:r>
            <w:r w:rsidRPr="00896D55">
              <w:rPr>
                <w:sz w:val="24"/>
                <w:lang w:val="lv-LV"/>
              </w:rPr>
              <w:t xml:space="preserve">/h; ar </w:t>
            </w:r>
            <w:r w:rsidRPr="00896D55">
              <w:rPr>
                <w:sz w:val="24"/>
                <w:lang w:val="lv-LV"/>
              </w:rPr>
              <w:t>šķērsplūsmas</w:t>
            </w:r>
            <w:r w:rsidRPr="00896D55">
              <w:rPr>
                <w:sz w:val="24"/>
                <w:lang w:val="lv-LV"/>
              </w:rPr>
              <w:t xml:space="preserve"> rekuperatoru).</w:t>
            </w:r>
          </w:p>
          <w:p w:rsidR="003341DA" w:rsidRPr="00896D55" w:rsidP="007003EB" w14:paraId="2C65C6DF" w14:textId="0A050B19">
            <w:pPr>
              <w:overflowPunct/>
              <w:autoSpaceDE/>
              <w:adjustRightInd/>
              <w:ind w:right="6"/>
              <w:jc w:val="both"/>
              <w:rPr>
                <w:b/>
                <w:sz w:val="24"/>
                <w:lang w:val="lv-LV"/>
              </w:rPr>
            </w:pPr>
            <w:r w:rsidRPr="00896D55">
              <w:rPr>
                <w:sz w:val="24"/>
                <w:lang w:val="lv-LV"/>
              </w:rPr>
              <w:t xml:space="preserve">Ēkā Valdemāra bulvārī 2a ir </w:t>
            </w:r>
            <w:r w:rsidRPr="00896D55" w:rsidR="00154258">
              <w:rPr>
                <w:sz w:val="24"/>
                <w:lang w:val="lv-LV"/>
              </w:rPr>
              <w:t xml:space="preserve">nefunkcionējoša </w:t>
            </w:r>
            <w:r w:rsidRPr="00896D55">
              <w:rPr>
                <w:sz w:val="24"/>
                <w:lang w:val="lv-LV"/>
              </w:rPr>
              <w:t>piespiedu/</w:t>
            </w:r>
            <w:r w:rsidRPr="00896D55">
              <w:rPr>
                <w:sz w:val="24"/>
                <w:lang w:val="lv-LV"/>
              </w:rPr>
              <w:t>nosūces</w:t>
            </w:r>
            <w:r w:rsidRPr="00896D55">
              <w:rPr>
                <w:sz w:val="24"/>
                <w:lang w:val="lv-LV"/>
              </w:rPr>
              <w:t xml:space="preserve"> ventilācijas sistēma</w:t>
            </w:r>
            <w:r w:rsidRPr="00896D55" w:rsidR="00154258">
              <w:rPr>
                <w:sz w:val="24"/>
                <w:lang w:val="lv-LV"/>
              </w:rPr>
              <w:t xml:space="preserve">. </w:t>
            </w:r>
            <w:r w:rsidRPr="00896D55">
              <w:rPr>
                <w:sz w:val="24"/>
                <w:lang w:val="lv-LV"/>
              </w:rPr>
              <w:t xml:space="preserve">Klašu telpas ar logiem uz iespēju vēdināt. </w:t>
            </w:r>
            <w:r w:rsidRPr="00896D55" w:rsidR="00154258">
              <w:rPr>
                <w:sz w:val="24"/>
                <w:lang w:val="lv-LV"/>
              </w:rPr>
              <w:t>Tualetes telpās 1. un 3. stāvā ir verami logi un telpas ir iespējams izvēdināt. Viena tualete 2. stāvā ir bez loga, nav izvēdināma un nav ekspluatējama; otra tualetes telpa ir ar logu un iespēju izvēdināt (paredzēta nometnes personālam)</w:t>
            </w:r>
            <w:r w:rsidRPr="00896D55" w:rsidR="007003EB">
              <w:rPr>
                <w:sz w:val="24"/>
                <w:lang w:val="lv-LV"/>
              </w:rPr>
              <w:t>.</w:t>
            </w:r>
          </w:p>
          <w:p w:rsidR="002213CB" w:rsidRPr="00896D55" w:rsidP="00D437BF" w14:paraId="578B2D61" w14:textId="77777777">
            <w:pPr>
              <w:overflowPunct/>
              <w:autoSpaceDE/>
              <w:adjustRightInd/>
              <w:ind w:right="6"/>
              <w:rPr>
                <w:b/>
                <w:sz w:val="24"/>
                <w:lang w:val="lv-LV"/>
              </w:rPr>
            </w:pPr>
            <w:r w:rsidRPr="00896D55">
              <w:rPr>
                <w:b/>
                <w:sz w:val="24"/>
                <w:lang w:val="lv-LV"/>
              </w:rPr>
              <w:t>6.6</w:t>
            </w:r>
            <w:r w:rsidRPr="00896D55" w:rsidR="00D437BF">
              <w:rPr>
                <w:b/>
                <w:sz w:val="24"/>
                <w:lang w:val="lv-LV"/>
              </w:rPr>
              <w:t>. Ūdens apgāde</w:t>
            </w:r>
          </w:p>
          <w:p w:rsidR="00083D68" w:rsidRPr="00896D55" w:rsidP="00083D68" w14:paraId="1158D050" w14:textId="01FCC11F">
            <w:pPr>
              <w:overflowPunct/>
              <w:autoSpaceDE/>
              <w:adjustRightInd/>
              <w:ind w:right="6"/>
              <w:jc w:val="both"/>
              <w:rPr>
                <w:spacing w:val="-2"/>
                <w:sz w:val="24"/>
                <w:lang w:val="lv-LV"/>
              </w:rPr>
            </w:pPr>
            <w:r w:rsidRPr="00896D55">
              <w:rPr>
                <w:sz w:val="24"/>
                <w:lang w:val="lv-LV"/>
              </w:rPr>
              <w:t xml:space="preserve">Centralizēta – </w:t>
            </w:r>
            <w:r w:rsidRPr="00896D55" w:rsidR="004D6987">
              <w:rPr>
                <w:sz w:val="24"/>
                <w:lang w:val="lv-LV"/>
              </w:rPr>
              <w:t>Madonas pilsētas</w:t>
            </w:r>
            <w:r w:rsidRPr="00896D55">
              <w:rPr>
                <w:sz w:val="24"/>
                <w:lang w:val="lv-LV"/>
              </w:rPr>
              <w:t xml:space="preserve"> inženiertehniskie tīkli. Nodrošināta karstā un aukstā ūdens padeve.</w:t>
            </w:r>
          </w:p>
          <w:p w:rsidR="002213CB" w:rsidRPr="00896D55" w:rsidP="00A7576E" w14:paraId="173C3A06" w14:textId="77777777">
            <w:pPr>
              <w:overflowPunct/>
              <w:autoSpaceDE/>
              <w:autoSpaceDN/>
              <w:adjustRightInd/>
              <w:ind w:right="6"/>
              <w:textAlignment w:val="auto"/>
              <w:rPr>
                <w:b/>
                <w:sz w:val="24"/>
                <w:lang w:val="lv-LV"/>
              </w:rPr>
            </w:pPr>
            <w:r w:rsidRPr="00896D55">
              <w:rPr>
                <w:b/>
                <w:sz w:val="24"/>
                <w:lang w:val="lv-LV"/>
              </w:rPr>
              <w:t>6.7</w:t>
            </w:r>
            <w:r w:rsidRPr="00896D55" w:rsidR="00D437BF">
              <w:rPr>
                <w:b/>
                <w:sz w:val="24"/>
                <w:lang w:val="lv-LV"/>
              </w:rPr>
              <w:t>. Kanalizācijas sistēma</w:t>
            </w:r>
          </w:p>
          <w:p w:rsidR="008179CE" w:rsidRPr="00896D55" w:rsidP="00946DFC" w14:paraId="7C8AAB0D" w14:textId="79B9F1DD">
            <w:pPr>
              <w:overflowPunct/>
              <w:autoSpaceDE/>
              <w:adjustRightInd/>
              <w:ind w:right="6"/>
              <w:rPr>
                <w:spacing w:val="-2"/>
                <w:sz w:val="24"/>
                <w:lang w:val="lv-LV"/>
              </w:rPr>
            </w:pPr>
            <w:r w:rsidRPr="00896D55">
              <w:rPr>
                <w:sz w:val="24"/>
                <w:lang w:val="lv-LV"/>
              </w:rPr>
              <w:t xml:space="preserve">Centralizēta – </w:t>
            </w:r>
            <w:r w:rsidRPr="00896D55" w:rsidR="00DD1C55">
              <w:rPr>
                <w:sz w:val="24"/>
                <w:lang w:val="lv-LV"/>
              </w:rPr>
              <w:t>Madonas pilsētas</w:t>
            </w:r>
            <w:r w:rsidRPr="00896D55">
              <w:rPr>
                <w:sz w:val="24"/>
                <w:lang w:val="lv-LV"/>
              </w:rPr>
              <w:t xml:space="preserve"> inženiertehniskie tīkli.</w:t>
            </w:r>
          </w:p>
          <w:p w:rsidR="002213CB" w:rsidRPr="00896D55" w:rsidP="008179CE" w14:paraId="6ED11EBC" w14:textId="77777777">
            <w:pPr>
              <w:overflowPunct/>
              <w:autoSpaceDE/>
              <w:autoSpaceDN/>
              <w:adjustRightInd/>
              <w:ind w:right="6"/>
              <w:textAlignment w:val="auto"/>
              <w:rPr>
                <w:b/>
                <w:sz w:val="24"/>
                <w:lang w:val="lv-LV"/>
              </w:rPr>
            </w:pPr>
            <w:r w:rsidRPr="00896D55">
              <w:rPr>
                <w:b/>
                <w:sz w:val="24"/>
                <w:lang w:val="lv-LV"/>
              </w:rPr>
              <w:t>6.8</w:t>
            </w:r>
            <w:r w:rsidRPr="00896D55" w:rsidR="008179CE">
              <w:rPr>
                <w:b/>
                <w:sz w:val="24"/>
                <w:lang w:val="lv-LV"/>
              </w:rPr>
              <w:t>. </w:t>
            </w:r>
            <w:r w:rsidRPr="00896D55" w:rsidR="00D437BF">
              <w:rPr>
                <w:b/>
                <w:sz w:val="24"/>
                <w:lang w:val="lv-LV"/>
              </w:rPr>
              <w:t>Teritorijas labiekārtošana</w:t>
            </w:r>
          </w:p>
          <w:p w:rsidR="00D437BF" w:rsidRPr="00896D55" w:rsidP="008179CE" w14:paraId="67950CCD" w14:textId="132D8C6F">
            <w:pPr>
              <w:overflowPunct/>
              <w:autoSpaceDE/>
              <w:autoSpaceDN/>
              <w:adjustRightInd/>
              <w:ind w:right="6"/>
              <w:jc w:val="both"/>
              <w:textAlignment w:val="auto"/>
              <w:rPr>
                <w:i/>
                <w:spacing w:val="-2"/>
                <w:sz w:val="24"/>
                <w:highlight w:val="lightGray"/>
                <w:lang w:val="lv-LV"/>
              </w:rPr>
            </w:pPr>
            <w:r w:rsidRPr="00896D55">
              <w:rPr>
                <w:sz w:val="24"/>
                <w:lang w:val="lv-LV"/>
              </w:rPr>
              <w:t>Teritorija sakopta, labiekārtota, pieejams sporta laukums</w:t>
            </w:r>
            <w:r w:rsidRPr="00896D55" w:rsidR="00946DFC">
              <w:rPr>
                <w:sz w:val="24"/>
                <w:lang w:val="lv-LV"/>
              </w:rPr>
              <w:t>.</w:t>
            </w:r>
          </w:p>
          <w:p w:rsidR="002E3FF9" w:rsidRPr="00896D55" w:rsidP="00D437BF" w14:paraId="5C191413" w14:textId="77777777">
            <w:pPr>
              <w:overflowPunct/>
              <w:autoSpaceDE/>
              <w:adjustRightInd/>
              <w:ind w:right="6"/>
              <w:rPr>
                <w:b/>
                <w:sz w:val="24"/>
                <w:lang w:val="lv-LV"/>
              </w:rPr>
            </w:pPr>
            <w:r w:rsidRPr="00896D55">
              <w:rPr>
                <w:b/>
                <w:sz w:val="24"/>
                <w:lang w:val="lv-LV"/>
              </w:rPr>
              <w:t>6.9</w:t>
            </w:r>
            <w:r w:rsidRPr="00896D55" w:rsidR="00D437BF">
              <w:rPr>
                <w:b/>
                <w:sz w:val="24"/>
                <w:lang w:val="lv-LV"/>
              </w:rPr>
              <w:t>. Vides pieejamība</w:t>
            </w:r>
          </w:p>
          <w:p w:rsidR="004241A3" w:rsidRPr="00896D55" w:rsidP="00D437BF" w14:paraId="68D4A210" w14:textId="77777777">
            <w:pPr>
              <w:adjustRightInd/>
              <w:ind w:right="6"/>
              <w:jc w:val="both"/>
              <w:rPr>
                <w:b/>
                <w:sz w:val="24"/>
                <w:lang w:val="lv-LV"/>
              </w:rPr>
            </w:pPr>
            <w:r w:rsidRPr="00896D55">
              <w:rPr>
                <w:sz w:val="24"/>
                <w:lang w:val="lv-LV"/>
              </w:rPr>
              <w:t>Netiek vērtēts</w:t>
            </w:r>
            <w:r w:rsidRPr="00896D55">
              <w:rPr>
                <w:b/>
                <w:sz w:val="24"/>
                <w:lang w:val="lv-LV"/>
              </w:rPr>
              <w:t xml:space="preserve"> </w:t>
            </w:r>
          </w:p>
          <w:p w:rsidR="00A7176E" w:rsidRPr="00896D55" w:rsidP="00D437BF" w14:paraId="05A93296" w14:textId="4831AC16">
            <w:pPr>
              <w:adjustRightInd/>
              <w:ind w:right="6"/>
              <w:jc w:val="both"/>
              <w:rPr>
                <w:b/>
                <w:sz w:val="24"/>
                <w:lang w:val="lv-LV"/>
              </w:rPr>
            </w:pPr>
            <w:r w:rsidRPr="00896D55">
              <w:rPr>
                <w:b/>
                <w:sz w:val="24"/>
                <w:lang w:val="lv-LV"/>
              </w:rPr>
              <w:t>6.10</w:t>
            </w:r>
            <w:r w:rsidRPr="00896D55" w:rsidR="00D437BF">
              <w:rPr>
                <w:b/>
                <w:sz w:val="24"/>
                <w:lang w:val="lv-LV"/>
              </w:rPr>
              <w:t>.</w:t>
            </w:r>
            <w:r w:rsidRPr="00896D55" w:rsidR="00896D55">
              <w:rPr>
                <w:b/>
                <w:sz w:val="24"/>
                <w:lang w:val="lv-LV"/>
              </w:rPr>
              <w:t xml:space="preserve"> </w:t>
            </w:r>
            <w:r w:rsidRPr="00896D55" w:rsidR="00D437BF">
              <w:rPr>
                <w:b/>
                <w:sz w:val="24"/>
                <w:lang w:val="lv-LV"/>
              </w:rPr>
              <w:t>Riska faktoru novērtēšana</w:t>
            </w:r>
            <w:r w:rsidRPr="00896D55" w:rsidR="006834AF">
              <w:rPr>
                <w:b/>
                <w:sz w:val="24"/>
                <w:lang w:val="lv-LV"/>
              </w:rPr>
              <w:t xml:space="preserve"> un cita informācija</w:t>
            </w:r>
          </w:p>
          <w:p w:rsidR="00C17178" w:rsidRPr="00896D55" w:rsidP="003341DA" w14:paraId="4706495B" w14:textId="3D6CF835">
            <w:pPr>
              <w:tabs>
                <w:tab w:val="left" w:pos="993"/>
              </w:tabs>
              <w:jc w:val="both"/>
              <w:rPr>
                <w:sz w:val="24"/>
                <w:lang w:val="lv-LV"/>
              </w:rPr>
            </w:pPr>
            <w:r w:rsidRPr="00896D55">
              <w:rPr>
                <w:sz w:val="24"/>
                <w:lang w:val="lv-LV"/>
              </w:rPr>
              <w:t xml:space="preserve">Prasībām atbilstošus dezinfekcijas līdzekļus (rokām un virsmām) nodrošina nometnes organizētājs/ vadītājs un skola, savstarpēji vienojoties. Prasībām atbilstošu higiēnas telpu </w:t>
            </w:r>
            <w:r w:rsidRPr="00896D55" w:rsidR="007003EB">
              <w:rPr>
                <w:sz w:val="24"/>
                <w:lang w:val="lv-LV"/>
              </w:rPr>
              <w:t xml:space="preserve">vēdināšanu, </w:t>
            </w:r>
            <w:r w:rsidRPr="00896D55">
              <w:rPr>
                <w:sz w:val="24"/>
                <w:lang w:val="lv-LV"/>
              </w:rPr>
              <w:t>tīrīšanu un dezinfekciju nometnes laikā sadarbībā ar skolas personālu nodrošina nometnes organizētājs/ vadītājs</w:t>
            </w:r>
            <w:r w:rsidRPr="00896D55" w:rsidR="00946DFC">
              <w:rPr>
                <w:sz w:val="24"/>
                <w:lang w:val="lv-LV"/>
              </w:rPr>
              <w:t>.</w:t>
            </w:r>
          </w:p>
        </w:tc>
      </w:tr>
      <w:tr w14:paraId="63808ED7"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896D55" w:rsidP="00D71A5E" w14:paraId="43270DEA" w14:textId="77777777">
            <w:pPr>
              <w:tabs>
                <w:tab w:val="left" w:pos="993"/>
              </w:tabs>
              <w:spacing w:before="60" w:after="60"/>
              <w:jc w:val="both"/>
              <w:rPr>
                <w:b/>
                <w:caps/>
                <w:sz w:val="24"/>
                <w:lang w:val="lv-LV"/>
              </w:rPr>
            </w:pPr>
            <w:r w:rsidRPr="00896D55">
              <w:rPr>
                <w:b/>
                <w:bCs/>
                <w:caps/>
                <w:sz w:val="24"/>
                <w:lang w:val="lv-LV"/>
              </w:rPr>
              <w:t>7.</w:t>
            </w:r>
            <w:r w:rsidRPr="00896D55">
              <w:rPr>
                <w:b/>
                <w:caps/>
                <w:sz w:val="24"/>
                <w:lang w:val="lv-LV"/>
              </w:rPr>
              <w:t xml:space="preserve"> </w:t>
            </w:r>
            <w:r w:rsidRPr="00896D55" w:rsidR="00EB5F72">
              <w:rPr>
                <w:b/>
                <w:caps/>
                <w:sz w:val="24"/>
                <w:lang w:val="lv-LV"/>
              </w:rPr>
              <w:t>Slēdziens</w:t>
            </w:r>
          </w:p>
          <w:p w:rsidR="00FD4D3A" w:rsidRPr="00896D55" w:rsidP="009F3C38" w14:paraId="4C4D9BE7" w14:textId="1AE78A7E">
            <w:pPr>
              <w:jc w:val="both"/>
              <w:rPr>
                <w:i/>
                <w:sz w:val="24"/>
                <w:highlight w:val="lightGray"/>
                <w:lang w:val="lv-LV"/>
              </w:rPr>
            </w:pPr>
            <w:r w:rsidRPr="00896D55">
              <w:rPr>
                <w:b/>
                <w:sz w:val="24"/>
                <w:lang w:val="lv-LV"/>
              </w:rPr>
              <w:t xml:space="preserve">    </w:t>
            </w:r>
            <w:r w:rsidRPr="00896D55" w:rsidR="009F3C38">
              <w:rPr>
                <w:b/>
                <w:sz w:val="24"/>
                <w:lang w:val="lv-LV"/>
              </w:rPr>
              <w:t xml:space="preserve"> </w:t>
            </w:r>
            <w:r w:rsidRPr="00896D55" w:rsidR="00CA3E43">
              <w:rPr>
                <w:b/>
                <w:sz w:val="24"/>
                <w:lang w:val="lv-LV"/>
              </w:rPr>
              <w:t xml:space="preserve">Madonas pilsētas vidusskolas telpas </w:t>
            </w:r>
            <w:r w:rsidRPr="00896D55" w:rsidR="00CA3E43">
              <w:rPr>
                <w:b/>
                <w:bCs/>
                <w:sz w:val="24"/>
                <w:lang w:val="lv-LV"/>
              </w:rPr>
              <w:t xml:space="preserve">Valdemāra bulvārī 2a un Valdemāra bulvārī 6, Madonā, </w:t>
            </w:r>
            <w:r w:rsidRPr="00896D55" w:rsidR="00CA3E43">
              <w:rPr>
                <w:b/>
                <w:sz w:val="24"/>
                <w:lang w:val="lv-LV"/>
              </w:rPr>
              <w:t>Madonas novadā atbilst higiēnas prasībām un tajā var uzsākt objekta „Bērnu diennakts nometne” darbību</w:t>
            </w:r>
            <w:r w:rsidRPr="00896D55" w:rsidR="009F3C38">
              <w:rPr>
                <w:b/>
                <w:sz w:val="24"/>
                <w:lang w:val="lv-LV"/>
              </w:rPr>
              <w:t>. N</w:t>
            </w:r>
            <w:r w:rsidRPr="00896D55" w:rsidR="002275FC">
              <w:rPr>
                <w:b/>
                <w:sz w:val="24"/>
                <w:lang w:val="lv-LV"/>
              </w:rPr>
              <w:t>odrošinot prasību, ka “netiek pieļauta grupu savstarpēja sastapšanās”,  skolas telpās var atrasties vairākas bērnu grupas</w:t>
            </w:r>
            <w:r w:rsidRPr="00896D55">
              <w:rPr>
                <w:b/>
                <w:sz w:val="24"/>
                <w:lang w:val="lv-LV"/>
              </w:rPr>
              <w:t>.</w:t>
            </w:r>
          </w:p>
          <w:p w:rsidR="00DB6B34" w:rsidRPr="00896D55" w:rsidP="003341DA" w14:paraId="5862DB36" w14:textId="62D9039B">
            <w:pPr>
              <w:jc w:val="both"/>
              <w:rPr>
                <w:sz w:val="24"/>
                <w:lang w:val="lv-LV"/>
              </w:rPr>
            </w:pPr>
            <w:r w:rsidRPr="00896D55">
              <w:rPr>
                <w:b/>
                <w:sz w:val="24"/>
                <w:lang w:val="lv-LV"/>
              </w:rPr>
              <w:t xml:space="preserve">     Nometņu organizētājam jāseko līdz aktuālai informācijai par atļauto bērnu skaitu nometnēs un aktuālajām normatīvo aktu prasībām par bērnu nometņu darbības organizēšanu.</w:t>
            </w:r>
          </w:p>
        </w:tc>
      </w:tr>
      <w:tr w14:paraId="01B64CD2" w14:textId="77777777" w:rsidTr="00896D55">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896D55" w:rsidP="00696BBA" w14:paraId="55F4C158" w14:textId="77777777">
            <w:pPr>
              <w:numPr>
                <w:ilvl w:val="0"/>
                <w:numId w:val="14"/>
              </w:numPr>
              <w:tabs>
                <w:tab w:val="left" w:pos="342"/>
                <w:tab w:val="left" w:pos="993"/>
              </w:tabs>
              <w:spacing w:before="60" w:after="60"/>
              <w:ind w:left="360"/>
              <w:jc w:val="both"/>
              <w:rPr>
                <w:b/>
                <w:sz w:val="24"/>
                <w:lang w:val="lv-LV"/>
              </w:rPr>
            </w:pPr>
            <w:r w:rsidRPr="00896D55">
              <w:rPr>
                <w:b/>
                <w:sz w:val="24"/>
                <w:lang w:val="lv-LV"/>
              </w:rPr>
              <w:t xml:space="preserve">Rekomendējamie pasākumi </w:t>
            </w:r>
          </w:p>
          <w:p w:rsidR="00696BBA" w:rsidRPr="00896D55" w:rsidP="00865D34" w14:paraId="243021F2" w14:textId="77777777">
            <w:pPr>
              <w:pStyle w:val="ListParagraph"/>
              <w:numPr>
                <w:ilvl w:val="0"/>
                <w:numId w:val="16"/>
              </w:numPr>
              <w:tabs>
                <w:tab w:val="left" w:pos="0"/>
                <w:tab w:val="left" w:pos="318"/>
              </w:tabs>
              <w:overflowPunct w:val="0"/>
              <w:autoSpaceDE w:val="0"/>
              <w:autoSpaceDN w:val="0"/>
              <w:adjustRightInd w:val="0"/>
              <w:ind w:left="360"/>
              <w:contextualSpacing/>
              <w:jc w:val="both"/>
              <w:textAlignment w:val="baseline"/>
              <w:rPr>
                <w:rFonts w:ascii="Times New Roman" w:hAnsi="Times New Roman"/>
                <w:sz w:val="24"/>
                <w:szCs w:val="24"/>
              </w:rPr>
            </w:pPr>
            <w:r w:rsidRPr="00896D55">
              <w:rPr>
                <w:rFonts w:ascii="Times New Roman" w:hAnsi="Times New Roman"/>
                <w:sz w:val="24"/>
                <w:szCs w:val="24"/>
              </w:rPr>
              <w:t>Nodrošināt Ministru kabineta 2009. gada 1. septembra noteikumu Nr.981 „Bērnu nometņu organizēšanas un darbības kārtība” prasību izpildi</w:t>
            </w:r>
            <w:r w:rsidRPr="00896D55">
              <w:rPr>
                <w:rFonts w:ascii="Times New Roman" w:eastAsia="Times New Roman" w:hAnsi="Times New Roman"/>
                <w:color w:val="000000"/>
                <w:sz w:val="24"/>
                <w:szCs w:val="24"/>
              </w:rPr>
              <w:t>.</w:t>
            </w:r>
          </w:p>
          <w:p w:rsidR="00696BBA" w:rsidRPr="00896D55" w:rsidP="00865D34" w14:paraId="6592FF67" w14:textId="101978A3">
            <w:pPr>
              <w:pStyle w:val="ListParagraph"/>
              <w:numPr>
                <w:ilvl w:val="0"/>
                <w:numId w:val="16"/>
              </w:numPr>
              <w:tabs>
                <w:tab w:val="left" w:pos="0"/>
                <w:tab w:val="left" w:pos="318"/>
              </w:tabs>
              <w:overflowPunct w:val="0"/>
              <w:autoSpaceDE w:val="0"/>
              <w:autoSpaceDN w:val="0"/>
              <w:adjustRightInd w:val="0"/>
              <w:ind w:left="360"/>
              <w:contextualSpacing/>
              <w:jc w:val="both"/>
              <w:textAlignment w:val="baseline"/>
              <w:rPr>
                <w:rFonts w:ascii="Times New Roman" w:hAnsi="Times New Roman"/>
                <w:sz w:val="24"/>
                <w:szCs w:val="24"/>
              </w:rPr>
            </w:pPr>
            <w:r w:rsidRPr="00896D55">
              <w:rPr>
                <w:rFonts w:ascii="Times New Roman" w:hAnsi="Times New Roman"/>
                <w:sz w:val="24"/>
                <w:szCs w:val="24"/>
              </w:rPr>
              <w:t>Nodrošināt Ministru kabineta 2021. gada 28. septembra noteikumu Nr.</w:t>
            </w:r>
            <w:r w:rsidRPr="00896D55" w:rsidR="00896D55">
              <w:rPr>
                <w:rFonts w:ascii="Times New Roman" w:hAnsi="Times New Roman"/>
                <w:sz w:val="24"/>
                <w:szCs w:val="24"/>
              </w:rPr>
              <w:t xml:space="preserve"> </w:t>
            </w:r>
            <w:r w:rsidRPr="00896D55">
              <w:rPr>
                <w:rFonts w:ascii="Times New Roman" w:hAnsi="Times New Roman"/>
                <w:sz w:val="24"/>
                <w:szCs w:val="24"/>
              </w:rPr>
              <w:t xml:space="preserve">662 </w:t>
            </w:r>
            <w:r w:rsidRPr="00896D55" w:rsidR="00896D55">
              <w:rPr>
                <w:rFonts w:ascii="Times New Roman" w:hAnsi="Times New Roman"/>
                <w:sz w:val="24"/>
                <w:szCs w:val="24"/>
              </w:rPr>
              <w:t>“</w:t>
            </w:r>
            <w:r w:rsidRPr="00896D55">
              <w:rPr>
                <w:rFonts w:ascii="Times New Roman" w:hAnsi="Times New Roman"/>
                <w:sz w:val="24"/>
                <w:szCs w:val="24"/>
              </w:rPr>
              <w:t xml:space="preserve">Epidemioloģiskās drošības pasākumi Covid-19 infekcijas izplatības ierobežošanai” </w:t>
            </w:r>
            <w:r w:rsidRPr="00896D55">
              <w:rPr>
                <w:rFonts w:ascii="Times New Roman" w:hAnsi="Times New Roman"/>
                <w:bCs/>
                <w:sz w:val="24"/>
                <w:szCs w:val="24"/>
              </w:rPr>
              <w:t>vispārējo  un speciālo epidemioloģiskās drošības</w:t>
            </w:r>
            <w:r w:rsidRPr="00896D55">
              <w:rPr>
                <w:rFonts w:ascii="Times New Roman" w:hAnsi="Times New Roman"/>
                <w:b/>
                <w:sz w:val="24"/>
                <w:szCs w:val="24"/>
              </w:rPr>
              <w:t xml:space="preserve"> </w:t>
            </w:r>
            <w:r w:rsidRPr="00896D55">
              <w:rPr>
                <w:rFonts w:ascii="Times New Roman" w:hAnsi="Times New Roman"/>
                <w:sz w:val="24"/>
                <w:szCs w:val="24"/>
              </w:rPr>
              <w:t xml:space="preserve">prasību izpildi. </w:t>
            </w:r>
          </w:p>
          <w:p w:rsidR="00696BBA" w:rsidRPr="00896D55" w:rsidP="00865D34" w14:paraId="535CFEFD" w14:textId="4E578ADF">
            <w:pPr>
              <w:pStyle w:val="ListParagraph"/>
              <w:numPr>
                <w:ilvl w:val="0"/>
                <w:numId w:val="16"/>
              </w:numPr>
              <w:tabs>
                <w:tab w:val="left" w:pos="0"/>
                <w:tab w:val="left" w:pos="318"/>
              </w:tabs>
              <w:overflowPunct w:val="0"/>
              <w:autoSpaceDE w:val="0"/>
              <w:autoSpaceDN w:val="0"/>
              <w:adjustRightInd w:val="0"/>
              <w:ind w:left="360"/>
              <w:contextualSpacing/>
              <w:jc w:val="both"/>
              <w:textAlignment w:val="baseline"/>
              <w:rPr>
                <w:rFonts w:ascii="Times New Roman" w:hAnsi="Times New Roman"/>
                <w:sz w:val="24"/>
                <w:szCs w:val="24"/>
                <w:u w:val="single"/>
              </w:rPr>
            </w:pPr>
            <w:r w:rsidRPr="00896D55">
              <w:rPr>
                <w:rFonts w:ascii="Times New Roman" w:hAnsi="Times New Roman"/>
                <w:sz w:val="24"/>
                <w:szCs w:val="24"/>
              </w:rPr>
              <w:t xml:space="preserve">Nometņu darbības laikā ievērot </w:t>
            </w:r>
            <w:r w:rsidRPr="00896D55" w:rsidR="00896D55">
              <w:rPr>
                <w:rFonts w:ascii="Times New Roman" w:hAnsi="Times New Roman"/>
                <w:sz w:val="24"/>
                <w:szCs w:val="24"/>
              </w:rPr>
              <w:t>“</w:t>
            </w:r>
            <w:r w:rsidRPr="00896D55">
              <w:rPr>
                <w:rFonts w:ascii="Times New Roman" w:hAnsi="Times New Roman"/>
                <w:sz w:val="24"/>
                <w:szCs w:val="24"/>
              </w:rPr>
              <w:t>Vadlīnijas piesardzības pasākumiem bērnu nometņu organizētājiem” vai aktuālajiem piesardzības pasākumiem, ja tādi tiks rekomendēti gada laikā pēc Atzinuma saņemšanas.</w:t>
            </w:r>
          </w:p>
          <w:p w:rsidR="00696BBA" w:rsidRPr="00896D55" w:rsidP="00865D34" w14:paraId="31AF1151" w14:textId="31F199D7">
            <w:pPr>
              <w:pStyle w:val="ListParagraph"/>
              <w:numPr>
                <w:ilvl w:val="0"/>
                <w:numId w:val="16"/>
              </w:numPr>
              <w:tabs>
                <w:tab w:val="left" w:pos="0"/>
                <w:tab w:val="left" w:pos="318"/>
              </w:tabs>
              <w:overflowPunct w:val="0"/>
              <w:autoSpaceDE w:val="0"/>
              <w:autoSpaceDN w:val="0"/>
              <w:adjustRightInd w:val="0"/>
              <w:ind w:left="360"/>
              <w:contextualSpacing/>
              <w:jc w:val="both"/>
              <w:textAlignment w:val="baseline"/>
              <w:rPr>
                <w:rFonts w:ascii="Times New Roman" w:hAnsi="Times New Roman"/>
                <w:sz w:val="24"/>
                <w:szCs w:val="24"/>
                <w:u w:val="single"/>
              </w:rPr>
            </w:pPr>
            <w:r w:rsidRPr="00896D55">
              <w:rPr>
                <w:rFonts w:ascii="Times New Roman" w:hAnsi="Times New Roman"/>
                <w:sz w:val="24"/>
                <w:szCs w:val="24"/>
              </w:rPr>
              <w:t xml:space="preserve">Iepazīties un sekot līdz Slimību profilakses un kontroles centra sniegtajām rekomendācijām par telpu vēdināšanu, tīrīšanu un dezinfekciju, kā arī </w:t>
            </w:r>
            <w:r w:rsidRPr="00896D55">
              <w:rPr>
                <w:rFonts w:ascii="Times New Roman" w:hAnsi="Times New Roman"/>
                <w:bCs/>
                <w:color w:val="000000"/>
                <w:sz w:val="24"/>
                <w:szCs w:val="24"/>
                <w:bdr w:val="none" w:sz="0" w:space="0" w:color="auto" w:frame="1"/>
              </w:rPr>
              <w:t>bērnu un personāla personīgās higiēnas un profilakses pasākumu ievērošanu. Nodrošināt regulāru telp</w:t>
            </w:r>
            <w:r w:rsidRPr="00896D55" w:rsidR="00D72DA7">
              <w:rPr>
                <w:rFonts w:ascii="Times New Roman" w:hAnsi="Times New Roman"/>
                <w:bCs/>
                <w:color w:val="000000"/>
                <w:sz w:val="24"/>
                <w:szCs w:val="24"/>
                <w:bdr w:val="none" w:sz="0" w:space="0" w:color="auto" w:frame="1"/>
              </w:rPr>
              <w:t>u</w:t>
            </w:r>
            <w:r w:rsidRPr="00896D55">
              <w:rPr>
                <w:rFonts w:ascii="Times New Roman" w:hAnsi="Times New Roman"/>
                <w:bCs/>
                <w:color w:val="000000"/>
                <w:sz w:val="24"/>
                <w:szCs w:val="24"/>
                <w:bdr w:val="none" w:sz="0" w:space="0" w:color="auto" w:frame="1"/>
              </w:rPr>
              <w:t xml:space="preserve"> </w:t>
            </w:r>
            <w:r w:rsidRPr="00896D55" w:rsidR="00D72DA7">
              <w:rPr>
                <w:rFonts w:ascii="Times New Roman" w:hAnsi="Times New Roman"/>
                <w:bCs/>
                <w:color w:val="000000"/>
                <w:sz w:val="24"/>
                <w:szCs w:val="24"/>
                <w:bdr w:val="none" w:sz="0" w:space="0" w:color="auto" w:frame="1"/>
              </w:rPr>
              <w:t>vēdināšanu</w:t>
            </w:r>
            <w:r w:rsidRPr="00896D55">
              <w:rPr>
                <w:rFonts w:ascii="Times New Roman" w:hAnsi="Times New Roman"/>
                <w:bCs/>
                <w:color w:val="000000"/>
                <w:sz w:val="24"/>
                <w:szCs w:val="24"/>
                <w:bdr w:val="none" w:sz="0" w:space="0" w:color="auto" w:frame="1"/>
              </w:rPr>
              <w:t>.</w:t>
            </w:r>
            <w:r w:rsidRPr="00896D55" w:rsidR="009B4845">
              <w:rPr>
                <w:rFonts w:ascii="Times New Roman" w:hAnsi="Times New Roman"/>
                <w:bCs/>
                <w:color w:val="000000"/>
                <w:sz w:val="24"/>
                <w:szCs w:val="24"/>
                <w:bdr w:val="none" w:sz="0" w:space="0" w:color="auto" w:frame="1"/>
              </w:rPr>
              <w:t xml:space="preserve"> Saskaņot ar objekta īpašnieku koplietošanas </w:t>
            </w:r>
            <w:r w:rsidRPr="00896D55" w:rsidR="00397CB4">
              <w:rPr>
                <w:rFonts w:ascii="Times New Roman" w:hAnsi="Times New Roman"/>
                <w:bCs/>
                <w:color w:val="000000"/>
                <w:sz w:val="24"/>
                <w:szCs w:val="24"/>
                <w:bdr w:val="none" w:sz="0" w:space="0" w:color="auto" w:frame="1"/>
              </w:rPr>
              <w:t>dušu</w:t>
            </w:r>
            <w:r w:rsidRPr="00896D55" w:rsidR="009B4845">
              <w:rPr>
                <w:rFonts w:ascii="Times New Roman" w:hAnsi="Times New Roman"/>
                <w:bCs/>
                <w:color w:val="000000"/>
                <w:sz w:val="24"/>
                <w:szCs w:val="24"/>
                <w:bdr w:val="none" w:sz="0" w:space="0" w:color="auto" w:frame="1"/>
              </w:rPr>
              <w:t xml:space="preserve"> telpu uzkopšanas laikus, </w:t>
            </w:r>
            <w:r w:rsidRPr="00896D55" w:rsidR="00397CB4">
              <w:rPr>
                <w:rFonts w:ascii="Times New Roman" w:hAnsi="Times New Roman"/>
                <w:bCs/>
                <w:color w:val="000000"/>
                <w:sz w:val="24"/>
                <w:szCs w:val="24"/>
                <w:bdr w:val="none" w:sz="0" w:space="0" w:color="auto" w:frame="1"/>
              </w:rPr>
              <w:t>nosakot</w:t>
            </w:r>
            <w:r w:rsidRPr="00896D55" w:rsidR="009B4845">
              <w:rPr>
                <w:rFonts w:ascii="Times New Roman" w:hAnsi="Times New Roman"/>
                <w:bCs/>
                <w:color w:val="000000"/>
                <w:sz w:val="24"/>
                <w:szCs w:val="24"/>
                <w:bdr w:val="none" w:sz="0" w:space="0" w:color="auto" w:frame="1"/>
              </w:rPr>
              <w:t xml:space="preserve"> </w:t>
            </w:r>
            <w:r w:rsidRPr="00896D55" w:rsidR="00397CB4">
              <w:rPr>
                <w:rFonts w:ascii="Times New Roman" w:hAnsi="Times New Roman"/>
                <w:bCs/>
                <w:color w:val="000000"/>
                <w:sz w:val="24"/>
                <w:szCs w:val="24"/>
                <w:bdr w:val="none" w:sz="0" w:space="0" w:color="auto" w:frame="1"/>
              </w:rPr>
              <w:t xml:space="preserve">starplaikus starp </w:t>
            </w:r>
            <w:r w:rsidRPr="00896D55" w:rsidR="00F95A19">
              <w:rPr>
                <w:rFonts w:ascii="Times New Roman" w:hAnsi="Times New Roman"/>
                <w:bCs/>
                <w:color w:val="000000"/>
                <w:sz w:val="24"/>
                <w:szCs w:val="24"/>
                <w:bdr w:val="none" w:sz="0" w:space="0" w:color="auto" w:frame="1"/>
              </w:rPr>
              <w:t xml:space="preserve">bērnu </w:t>
            </w:r>
            <w:r w:rsidRPr="00896D55" w:rsidR="00397CB4">
              <w:rPr>
                <w:rFonts w:ascii="Times New Roman" w:hAnsi="Times New Roman"/>
                <w:bCs/>
                <w:color w:val="000000"/>
                <w:sz w:val="24"/>
                <w:szCs w:val="24"/>
                <w:bdr w:val="none" w:sz="0" w:space="0" w:color="auto" w:frame="1"/>
              </w:rPr>
              <w:t>grupām, kuru laikā notiek telpu vēdināšana un uzkopšana. Saskaņot ar objekta īpašnieku</w:t>
            </w:r>
            <w:r w:rsidRPr="00896D55" w:rsidR="00F95A19">
              <w:rPr>
                <w:rFonts w:ascii="Times New Roman" w:hAnsi="Times New Roman"/>
                <w:bCs/>
                <w:color w:val="000000"/>
                <w:sz w:val="24"/>
                <w:szCs w:val="24"/>
                <w:bdr w:val="none" w:sz="0" w:space="0" w:color="auto" w:frame="1"/>
              </w:rPr>
              <w:t xml:space="preserve"> koplietošanas</w:t>
            </w:r>
            <w:r w:rsidRPr="00896D55" w:rsidR="00397CB4">
              <w:rPr>
                <w:rFonts w:ascii="Times New Roman" w:hAnsi="Times New Roman"/>
                <w:bCs/>
                <w:color w:val="000000"/>
                <w:sz w:val="24"/>
                <w:szCs w:val="24"/>
                <w:bdr w:val="none" w:sz="0" w:space="0" w:color="auto" w:frame="1"/>
              </w:rPr>
              <w:t xml:space="preserve"> tualetes telpu vēdināšanas, </w:t>
            </w:r>
            <w:r w:rsidRPr="00896D55" w:rsidR="00F95A19">
              <w:rPr>
                <w:rFonts w:ascii="Times New Roman" w:hAnsi="Times New Roman"/>
                <w:bCs/>
                <w:color w:val="000000"/>
                <w:sz w:val="24"/>
                <w:szCs w:val="24"/>
                <w:bdr w:val="none" w:sz="0" w:space="0" w:color="auto" w:frame="1"/>
              </w:rPr>
              <w:t xml:space="preserve">mitrās </w:t>
            </w:r>
            <w:r w:rsidRPr="00896D55" w:rsidR="00397CB4">
              <w:rPr>
                <w:rFonts w:ascii="Times New Roman" w:hAnsi="Times New Roman"/>
                <w:bCs/>
                <w:color w:val="000000"/>
                <w:sz w:val="24"/>
                <w:szCs w:val="24"/>
                <w:bdr w:val="none" w:sz="0" w:space="0" w:color="auto" w:frame="1"/>
              </w:rPr>
              <w:t xml:space="preserve">uzkopšanas un  dezinfekcijas </w:t>
            </w:r>
            <w:r w:rsidRPr="00896D55" w:rsidR="00F95A19">
              <w:rPr>
                <w:rFonts w:ascii="Times New Roman" w:hAnsi="Times New Roman"/>
                <w:bCs/>
                <w:color w:val="000000"/>
                <w:sz w:val="24"/>
                <w:szCs w:val="24"/>
                <w:bdr w:val="none" w:sz="0" w:space="0" w:color="auto" w:frame="1"/>
              </w:rPr>
              <w:t>laikus.</w:t>
            </w:r>
          </w:p>
          <w:p w:rsidR="00D72DA7" w:rsidRPr="00896D55" w:rsidP="00865D34" w14:paraId="2CF74DE6" w14:textId="0EE7373F">
            <w:pPr>
              <w:pStyle w:val="ListParagraph"/>
              <w:numPr>
                <w:ilvl w:val="0"/>
                <w:numId w:val="16"/>
              </w:numPr>
              <w:tabs>
                <w:tab w:val="left" w:pos="0"/>
                <w:tab w:val="left" w:pos="318"/>
              </w:tabs>
              <w:overflowPunct w:val="0"/>
              <w:autoSpaceDE w:val="0"/>
              <w:autoSpaceDN w:val="0"/>
              <w:adjustRightInd w:val="0"/>
              <w:ind w:left="360"/>
              <w:contextualSpacing/>
              <w:jc w:val="both"/>
              <w:textAlignment w:val="baseline"/>
              <w:rPr>
                <w:rFonts w:ascii="Times New Roman" w:hAnsi="Times New Roman"/>
                <w:sz w:val="24"/>
                <w:szCs w:val="24"/>
                <w:u w:val="single"/>
              </w:rPr>
            </w:pPr>
            <w:r w:rsidRPr="00896D55">
              <w:rPr>
                <w:rFonts w:ascii="Times New Roman" w:hAnsi="Times New Roman"/>
                <w:sz w:val="24"/>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896D55" w:rsidR="00896D55">
              <w:rPr>
                <w:rFonts w:ascii="Times New Roman" w:hAnsi="Times New Roman"/>
                <w:sz w:val="24"/>
              </w:rPr>
              <w:t>“</w:t>
            </w:r>
            <w:r w:rsidRPr="00896D55">
              <w:rPr>
                <w:rFonts w:ascii="Times New Roman" w:hAnsi="Times New Roman"/>
                <w:sz w:val="24"/>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r w:rsidRPr="00896D55" w:rsidR="002275FC">
              <w:rPr>
                <w:rFonts w:ascii="Times New Roman" w:hAnsi="Times New Roman"/>
                <w:sz w:val="24"/>
              </w:rPr>
              <w:t>.</w:t>
            </w:r>
          </w:p>
          <w:p w:rsidR="002F4108" w:rsidRPr="00896D55" w:rsidP="001B615C" w14:paraId="29AA34BF" w14:textId="3D890965">
            <w:pPr>
              <w:pStyle w:val="ListParagraph"/>
              <w:numPr>
                <w:ilvl w:val="0"/>
                <w:numId w:val="16"/>
              </w:numPr>
              <w:tabs>
                <w:tab w:val="left" w:pos="342"/>
                <w:tab w:val="left" w:pos="993"/>
              </w:tabs>
              <w:ind w:left="360"/>
              <w:jc w:val="both"/>
              <w:rPr>
                <w:sz w:val="20"/>
                <w:szCs w:val="20"/>
                <w:u w:val="single"/>
              </w:rPr>
            </w:pPr>
            <w:r w:rsidRPr="00896D55">
              <w:rPr>
                <w:rFonts w:ascii="Times New Roman" w:hAnsi="Times New Roman"/>
                <w:sz w:val="24"/>
                <w:szCs w:val="24"/>
              </w:rPr>
              <w:t>Nometnes darbības laikā bērnu un nometnes personāla kustība ēkā</w:t>
            </w:r>
            <w:r w:rsidRPr="00896D55" w:rsidR="009B4845">
              <w:rPr>
                <w:rFonts w:ascii="Times New Roman" w:hAnsi="Times New Roman"/>
                <w:sz w:val="24"/>
                <w:szCs w:val="24"/>
              </w:rPr>
              <w:t>s</w:t>
            </w:r>
            <w:r w:rsidRPr="00896D55">
              <w:rPr>
                <w:rFonts w:ascii="Times New Roman" w:hAnsi="Times New Roman"/>
                <w:sz w:val="24"/>
                <w:szCs w:val="24"/>
              </w:rPr>
              <w:t xml:space="preserve"> jāorganizē ievērojot piesardzības pasākumus, lai nodrošinātu prasību, ka bērn</w:t>
            </w:r>
            <w:r w:rsidRPr="00896D55" w:rsidR="002275FC">
              <w:rPr>
                <w:rFonts w:ascii="Times New Roman" w:hAnsi="Times New Roman"/>
                <w:sz w:val="24"/>
                <w:szCs w:val="24"/>
              </w:rPr>
              <w:t xml:space="preserve">u grupas ēkā savstarpēji nesatiekas. </w:t>
            </w:r>
          </w:p>
        </w:tc>
      </w:tr>
    </w:tbl>
    <w:p w:rsidR="002A39F3" w:rsidRPr="00896D55" w:rsidP="002A39F3" w14:paraId="49ADC810" w14:textId="77777777">
      <w:pPr>
        <w:jc w:val="both"/>
        <w:rPr>
          <w:sz w:val="24"/>
          <w:lang w:val="lv-LV"/>
        </w:rPr>
      </w:pPr>
    </w:p>
    <w:p w:rsidR="007F2704" w:rsidRPr="00896D55" w:rsidP="002A39F3" w14:paraId="71D2FB89" w14:textId="77777777">
      <w:pPr>
        <w:jc w:val="both"/>
        <w:rPr>
          <w:sz w:val="24"/>
          <w:lang w:val="lv-LV"/>
        </w:rPr>
      </w:pPr>
    </w:p>
    <w:tbl>
      <w:tblPr>
        <w:tblW w:w="0" w:type="auto"/>
        <w:tblLook w:val="04A0"/>
      </w:tblPr>
      <w:tblGrid>
        <w:gridCol w:w="6270"/>
        <w:gridCol w:w="3085"/>
      </w:tblGrid>
      <w:tr w14:paraId="15F56DB5" w14:textId="77777777" w:rsidTr="00896D55">
        <w:tblPrEx>
          <w:tblW w:w="0" w:type="auto"/>
          <w:tblLook w:val="04A0"/>
        </w:tblPrEx>
        <w:tc>
          <w:tcPr>
            <w:tcW w:w="6270" w:type="dxa"/>
            <w:hideMark/>
          </w:tcPr>
          <w:p w:rsidR="00456160" w:rsidRPr="00896D55" w:rsidP="00456160" w14:paraId="1428E6EC" w14:textId="77777777">
            <w:pPr>
              <w:rPr>
                <w:sz w:val="24"/>
                <w:lang w:val="lv-LV"/>
              </w:rPr>
            </w:pPr>
            <w:r w:rsidRPr="00896D55">
              <w:rPr>
                <w:sz w:val="24"/>
                <w:lang w:val="lv-LV"/>
              </w:rPr>
              <w:t xml:space="preserve">Sabiedrības veselības departamenta </w:t>
            </w:r>
          </w:p>
          <w:p w:rsidR="007F2704" w:rsidRPr="00896D55" w:rsidP="00456160" w14:paraId="53470F7B" w14:textId="002FAC1A">
            <w:pPr>
              <w:rPr>
                <w:sz w:val="24"/>
                <w:lang w:val="lv-LV"/>
              </w:rPr>
            </w:pPr>
            <w:r w:rsidRPr="00896D55">
              <w:rPr>
                <w:sz w:val="24"/>
                <w:lang w:val="lv-LV"/>
              </w:rPr>
              <w:t>Vidzemes kontroles nodaļas vadītājs</w:t>
            </w:r>
          </w:p>
        </w:tc>
        <w:tc>
          <w:tcPr>
            <w:tcW w:w="3085" w:type="dxa"/>
            <w:hideMark/>
          </w:tcPr>
          <w:p w:rsidR="007F2704" w:rsidRPr="00896D55" w:rsidP="003F4FB2" w14:paraId="6829D106" w14:textId="77777777">
            <w:pPr>
              <w:rPr>
                <w:sz w:val="24"/>
                <w:lang w:val="lv-LV"/>
              </w:rPr>
            </w:pPr>
          </w:p>
          <w:p w:rsidR="007F2704" w:rsidRPr="00896D55" w:rsidP="00896D55" w14:paraId="2744D03D" w14:textId="77777777">
            <w:pPr>
              <w:jc w:val="right"/>
              <w:rPr>
                <w:sz w:val="24"/>
                <w:lang w:val="lv-LV"/>
              </w:rPr>
            </w:pPr>
            <w:r w:rsidRPr="00896D55">
              <w:rPr>
                <w:noProof/>
                <w:sz w:val="24"/>
                <w:lang w:val="lv-LV"/>
              </w:rPr>
              <w:t>Kalvis Latsons</w:t>
            </w:r>
          </w:p>
        </w:tc>
      </w:tr>
    </w:tbl>
    <w:p w:rsidR="007F2704" w:rsidRPr="00896D55" w:rsidP="007F2704" w14:paraId="037E7F6A" w14:textId="77777777">
      <w:pPr>
        <w:tabs>
          <w:tab w:val="right" w:pos="9072"/>
        </w:tabs>
        <w:rPr>
          <w:sz w:val="24"/>
          <w:lang w:val="lv-LV"/>
        </w:rPr>
      </w:pPr>
    </w:p>
    <w:p w:rsidR="007F2704" w:rsidRPr="00896D55" w:rsidP="007F2704" w14:paraId="26EAC400" w14:textId="77777777">
      <w:pPr>
        <w:tabs>
          <w:tab w:val="right" w:pos="9072"/>
        </w:tabs>
        <w:rPr>
          <w:sz w:val="24"/>
          <w:lang w:val="lv-LV"/>
        </w:rPr>
      </w:pPr>
    </w:p>
    <w:tbl>
      <w:tblPr>
        <w:tblW w:w="9356" w:type="dxa"/>
        <w:tblLayout w:type="fixed"/>
        <w:tblLook w:val="04A0"/>
      </w:tblPr>
      <w:tblGrid>
        <w:gridCol w:w="9356"/>
      </w:tblGrid>
      <w:tr w14:paraId="7124A4A8" w14:textId="77777777" w:rsidTr="00896D55">
        <w:tblPrEx>
          <w:tblW w:w="9356" w:type="dxa"/>
          <w:tblLayout w:type="fixed"/>
          <w:tblLook w:val="04A0"/>
        </w:tblPrEx>
        <w:tc>
          <w:tcPr>
            <w:tcW w:w="9356" w:type="dxa"/>
            <w:hideMark/>
          </w:tcPr>
          <w:p w:rsidR="007F2704" w:rsidRPr="00896D55" w:rsidP="003F4FB2" w14:paraId="176DFA36" w14:textId="77777777">
            <w:pPr>
              <w:pStyle w:val="H4"/>
              <w:spacing w:after="0"/>
              <w:jc w:val="left"/>
              <w:outlineLvl w:val="9"/>
              <w:rPr>
                <w:b w:val="0"/>
                <w:sz w:val="20"/>
                <w:szCs w:val="20"/>
              </w:rPr>
            </w:pPr>
            <w:r w:rsidRPr="00896D55">
              <w:rPr>
                <w:b w:val="0"/>
                <w:noProof/>
                <w:sz w:val="20"/>
                <w:szCs w:val="20"/>
                <w:lang w:eastAsia="en-US"/>
              </w:rPr>
              <w:t>Dina Līte-Zaķe</w:t>
            </w:r>
            <w:r w:rsidRPr="00896D55">
              <w:rPr>
                <w:b w:val="0"/>
                <w:sz w:val="20"/>
                <w:szCs w:val="20"/>
              </w:rPr>
              <w:t xml:space="preserve">, </w:t>
            </w:r>
            <w:r w:rsidRPr="00896D55">
              <w:rPr>
                <w:b w:val="0"/>
                <w:noProof/>
                <w:sz w:val="20"/>
                <w:szCs w:val="20"/>
                <w:lang w:eastAsia="en-US"/>
              </w:rPr>
              <w:t>64281130</w:t>
            </w:r>
          </w:p>
        </w:tc>
      </w:tr>
      <w:tr w14:paraId="623E63BF" w14:textId="77777777" w:rsidTr="00896D55">
        <w:tblPrEx>
          <w:tblW w:w="9356" w:type="dxa"/>
          <w:tblLayout w:type="fixed"/>
          <w:tblLook w:val="04A0"/>
        </w:tblPrEx>
        <w:trPr>
          <w:trHeight w:val="142"/>
        </w:trPr>
        <w:tc>
          <w:tcPr>
            <w:tcW w:w="9356" w:type="dxa"/>
            <w:hideMark/>
          </w:tcPr>
          <w:p w:rsidR="007F2704" w:rsidRPr="00896D55" w:rsidP="003F4FB2" w14:paraId="25CDC655" w14:textId="77777777">
            <w:pPr>
              <w:pStyle w:val="H4"/>
              <w:spacing w:after="0"/>
              <w:jc w:val="left"/>
              <w:outlineLvl w:val="9"/>
              <w:rPr>
                <w:b w:val="0"/>
                <w:sz w:val="22"/>
                <w:szCs w:val="22"/>
              </w:rPr>
            </w:pPr>
            <w:r w:rsidRPr="00896D55">
              <w:rPr>
                <w:b w:val="0"/>
                <w:noProof/>
                <w:sz w:val="20"/>
                <w:szCs w:val="20"/>
                <w:lang w:eastAsia="en-US"/>
              </w:rPr>
              <w:t>dina.lite-zake@vi.gov.lv</w:t>
            </w:r>
          </w:p>
        </w:tc>
      </w:tr>
    </w:tbl>
    <w:p w:rsidR="00FB48CC" w:rsidRPr="00896D55" w:rsidP="00D84C4B" w14:paraId="0E85916C"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F1AA279" w14:textId="77777777">
    <w:pPr>
      <w:pStyle w:val="Elektronikaisparaksts"/>
      <w:rPr>
        <w:sz w:val="19"/>
        <w:szCs w:val="19"/>
      </w:rPr>
    </w:pPr>
    <w:r>
      <w:rPr>
        <w:sz w:val="19"/>
        <w:szCs w:val="19"/>
      </w:rPr>
      <w:t>DOKUMENTS PARAKSTĪTS AR DROŠU ELEKTRONISKO PARAKSTU, KAS SATUR LAIKA ZĪMOGU</w:t>
    </w:r>
  </w:p>
  <w:p w:rsidR="002E3FF9" w:rsidP="00E53C2B" w14:paraId="2BD7B8BA" w14:textId="77777777">
    <w:pPr>
      <w:pStyle w:val="Footer"/>
      <w:rPr>
        <w:sz w:val="20"/>
        <w:lang w:val="lv-LV"/>
      </w:rPr>
    </w:pPr>
  </w:p>
  <w:p w:rsidR="002E3FF9" w:rsidRPr="00E53C2B" w:rsidP="00E53C2B" w14:paraId="0DD676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45B710B9" w14:textId="77777777">
    <w:pPr>
      <w:pStyle w:val="Elektronikaisparaksts"/>
      <w:rPr>
        <w:sz w:val="19"/>
        <w:szCs w:val="19"/>
      </w:rPr>
    </w:pPr>
    <w:r>
      <w:rPr>
        <w:sz w:val="19"/>
        <w:szCs w:val="19"/>
      </w:rPr>
      <w:t>DOKUMENTS PARAKSTĪTS AR DROŠU ELEKTRONISKO PARAKSTU, KAS SATUR LAIKA ZĪMOGU</w:t>
    </w:r>
  </w:p>
  <w:p w:rsidR="002E3FF9" w14:paraId="1B096333" w14:textId="77777777">
    <w:pPr>
      <w:pStyle w:val="Footer"/>
      <w:rPr>
        <w:sz w:val="20"/>
        <w:lang w:val="lv-LV"/>
      </w:rPr>
    </w:pPr>
  </w:p>
  <w:p w:rsidR="002E3FF9" w:rsidRPr="00022614" w14:paraId="522F54C6"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DA7AA8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747230">
      <w:rPr>
        <w:rStyle w:val="PageNumber"/>
      </w:rPr>
      <w:fldChar w:fldCharType="separate"/>
    </w:r>
    <w:r>
      <w:rPr>
        <w:rStyle w:val="PageNumber"/>
      </w:rPr>
      <w:fldChar w:fldCharType="end"/>
    </w:r>
  </w:p>
  <w:p w:rsidR="002E3FF9" w14:paraId="6445268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59736BB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3BF780B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5704"/>
      <w:gridCol w:w="3544"/>
    </w:tblGrid>
    <w:tr w14:paraId="5FAD913B" w14:textId="77777777" w:rsidTr="00896D55">
      <w:tblPrEx>
        <w:tblW w:w="9248" w:type="dxa"/>
        <w:tblInd w:w="108" w:type="dxa"/>
        <w:tblLayout w:type="fixed"/>
        <w:tblLook w:val="04A0"/>
      </w:tblPrEx>
      <w:tc>
        <w:tcPr>
          <w:tcW w:w="5704" w:type="dxa"/>
          <w:vAlign w:val="center"/>
        </w:tcPr>
        <w:p w:rsidR="002E3FF9" w:rsidRPr="00C752CC" w:rsidP="00710429" w14:paraId="17E639EA" w14:textId="77777777">
          <w:pPr>
            <w:pStyle w:val="Heading2"/>
            <w:rPr>
              <w:b w:val="0"/>
              <w:bCs/>
              <w:sz w:val="24"/>
              <w:lang w:val="lv-LV"/>
            </w:rPr>
          </w:pPr>
        </w:p>
      </w:tc>
      <w:tc>
        <w:tcPr>
          <w:tcW w:w="3544" w:type="dxa"/>
          <w:vAlign w:val="center"/>
        </w:tcPr>
        <w:p w:rsidR="002E3FF9" w:rsidRPr="00C752CC" w:rsidP="00C752CC" w14:paraId="76488312" w14:textId="77777777">
          <w:pPr>
            <w:pStyle w:val="Heading2"/>
            <w:jc w:val="left"/>
            <w:rPr>
              <w:b w:val="0"/>
              <w:bCs/>
              <w:sz w:val="24"/>
              <w:lang w:val="lv-LV"/>
            </w:rPr>
          </w:pPr>
          <w:r w:rsidRPr="00C752CC">
            <w:rPr>
              <w:b w:val="0"/>
              <w:bCs/>
              <w:sz w:val="24"/>
              <w:lang w:val="lv-LV"/>
            </w:rPr>
            <w:t>Pielikums</w:t>
          </w:r>
        </w:p>
        <w:p w:rsidR="002E3FF9" w:rsidRPr="00C752CC" w:rsidP="0035491C" w14:paraId="56D94B2A" w14:textId="77777777">
          <w:pPr>
            <w:ind w:left="-222" w:firstLine="222"/>
            <w:rPr>
              <w:sz w:val="24"/>
              <w:lang w:val="lv-LV"/>
            </w:rPr>
          </w:pPr>
          <w:r w:rsidRPr="00C752CC">
            <w:rPr>
              <w:sz w:val="24"/>
              <w:lang w:val="lv-LV"/>
            </w:rPr>
            <w:t>Veselības inspekcijas</w:t>
          </w:r>
        </w:p>
        <w:p w:rsidR="002E3FF9" w:rsidRPr="0035491C" w:rsidP="00C752CC" w14:paraId="69256D63" w14:textId="77777777">
          <w:pPr>
            <w:rPr>
              <w:sz w:val="24"/>
              <w:u w:val="single"/>
              <w:lang w:val="lv-LV"/>
            </w:rPr>
          </w:pPr>
          <w:r w:rsidRPr="00327535">
            <w:rPr>
              <w:bCs/>
              <w:noProof/>
              <w:sz w:val="22"/>
              <w:szCs w:val="22"/>
              <w:u w:val="single"/>
              <w:lang w:val="lv-LV"/>
            </w:rPr>
            <w:t>10.03.2022</w:t>
          </w:r>
        </w:p>
        <w:p w:rsidR="002E3FF9" w:rsidP="00C752CC" w14:paraId="5BE254B7" w14:textId="77777777">
          <w:pPr>
            <w:rPr>
              <w:sz w:val="24"/>
              <w:lang w:val="lv-LV"/>
            </w:rPr>
          </w:pPr>
          <w:r>
            <w:rPr>
              <w:sz w:val="24"/>
              <w:lang w:val="lv-LV"/>
            </w:rPr>
            <w:t>atzinumam</w:t>
          </w:r>
        </w:p>
        <w:p w:rsidR="002E3FF9" w:rsidRPr="00C752CC" w:rsidP="00C752CC" w14:paraId="14D8E3F3"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2.4.8.-14/73</w:t>
          </w:r>
        </w:p>
      </w:tc>
    </w:tr>
  </w:tbl>
  <w:p w:rsidR="002E3FF9" w:rsidRPr="00783D52" w:rsidP="00633DAF" w14:paraId="20A967D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1E02648D"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5CD831D7"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6CFCDCE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BB41F14"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A3F575E"/>
    <w:multiLevelType w:val="hybridMultilevel"/>
    <w:tmpl w:val="D64477CA"/>
    <w:lvl w:ilvl="0">
      <w:start w:val="1"/>
      <w:numFmt w:val="decimal"/>
      <w:lvlText w:val="%1."/>
      <w:lvlJc w:val="left"/>
      <w:pPr>
        <w:ind w:left="720" w:hanging="360"/>
      </w:pPr>
      <w:rPr>
        <w:rFonts w:ascii="Times New Roman" w:hAnsi="Times New Roman" w:cs="Times New Roman"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205C2B83"/>
    <w:multiLevelType w:val="hybridMultilevel"/>
    <w:tmpl w:val="ED9076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0"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3"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7"/>
  </w:num>
  <w:num w:numId="2">
    <w:abstractNumId w:val="2"/>
  </w:num>
  <w:num w:numId="3">
    <w:abstractNumId w:val="1"/>
  </w:num>
  <w:num w:numId="4">
    <w:abstractNumId w:val="5"/>
  </w:num>
  <w:num w:numId="5">
    <w:abstractNumId w:val="11"/>
  </w:num>
  <w:num w:numId="6">
    <w:abstractNumId w:val="12"/>
  </w:num>
  <w:num w:numId="7">
    <w:abstractNumId w:val="9"/>
  </w:num>
  <w:num w:numId="8">
    <w:abstractNumId w:val="4"/>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C557F"/>
    <w:rsid w:val="000D509E"/>
    <w:rsid w:val="00104812"/>
    <w:rsid w:val="00106D19"/>
    <w:rsid w:val="00114A2B"/>
    <w:rsid w:val="00115CB8"/>
    <w:rsid w:val="00120046"/>
    <w:rsid w:val="00151696"/>
    <w:rsid w:val="00154258"/>
    <w:rsid w:val="00161456"/>
    <w:rsid w:val="0017534B"/>
    <w:rsid w:val="001827B2"/>
    <w:rsid w:val="00182E1B"/>
    <w:rsid w:val="001849BB"/>
    <w:rsid w:val="00185E48"/>
    <w:rsid w:val="00196AAD"/>
    <w:rsid w:val="001A01E9"/>
    <w:rsid w:val="001A06F3"/>
    <w:rsid w:val="001B2A25"/>
    <w:rsid w:val="001B33C1"/>
    <w:rsid w:val="001B5085"/>
    <w:rsid w:val="001B615C"/>
    <w:rsid w:val="001E4D39"/>
    <w:rsid w:val="001F5AE3"/>
    <w:rsid w:val="00211C26"/>
    <w:rsid w:val="002213CB"/>
    <w:rsid w:val="002275FC"/>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0382"/>
    <w:rsid w:val="0033268D"/>
    <w:rsid w:val="003341DA"/>
    <w:rsid w:val="00335C85"/>
    <w:rsid w:val="0033695B"/>
    <w:rsid w:val="00351B81"/>
    <w:rsid w:val="0035206D"/>
    <w:rsid w:val="0035491C"/>
    <w:rsid w:val="00356E9A"/>
    <w:rsid w:val="003805CC"/>
    <w:rsid w:val="00392428"/>
    <w:rsid w:val="0039440A"/>
    <w:rsid w:val="00397CB4"/>
    <w:rsid w:val="003A01C4"/>
    <w:rsid w:val="003A098B"/>
    <w:rsid w:val="003A5FA9"/>
    <w:rsid w:val="003B10E1"/>
    <w:rsid w:val="003B63BF"/>
    <w:rsid w:val="003C0629"/>
    <w:rsid w:val="003C3B7A"/>
    <w:rsid w:val="003E47EF"/>
    <w:rsid w:val="003E6927"/>
    <w:rsid w:val="003F0398"/>
    <w:rsid w:val="003F33B7"/>
    <w:rsid w:val="003F4FB2"/>
    <w:rsid w:val="00402D47"/>
    <w:rsid w:val="0042383B"/>
    <w:rsid w:val="004241A3"/>
    <w:rsid w:val="00456160"/>
    <w:rsid w:val="0046092E"/>
    <w:rsid w:val="004610E8"/>
    <w:rsid w:val="00462550"/>
    <w:rsid w:val="00465EA4"/>
    <w:rsid w:val="00472C6E"/>
    <w:rsid w:val="004912DE"/>
    <w:rsid w:val="00494EA2"/>
    <w:rsid w:val="004B1FAC"/>
    <w:rsid w:val="004B7410"/>
    <w:rsid w:val="004C4FF2"/>
    <w:rsid w:val="004D6987"/>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12AC6"/>
    <w:rsid w:val="006205D2"/>
    <w:rsid w:val="00624DF5"/>
    <w:rsid w:val="00627CC4"/>
    <w:rsid w:val="00633DAF"/>
    <w:rsid w:val="00637195"/>
    <w:rsid w:val="00652EBB"/>
    <w:rsid w:val="0068137B"/>
    <w:rsid w:val="006834AF"/>
    <w:rsid w:val="00696BBA"/>
    <w:rsid w:val="006B6E15"/>
    <w:rsid w:val="006C066D"/>
    <w:rsid w:val="006D43A1"/>
    <w:rsid w:val="006D6ACF"/>
    <w:rsid w:val="006E06C3"/>
    <w:rsid w:val="006E3012"/>
    <w:rsid w:val="006F2828"/>
    <w:rsid w:val="006F7A48"/>
    <w:rsid w:val="007003EB"/>
    <w:rsid w:val="00703EF0"/>
    <w:rsid w:val="007101E3"/>
    <w:rsid w:val="00710429"/>
    <w:rsid w:val="00715894"/>
    <w:rsid w:val="007162E0"/>
    <w:rsid w:val="00736B8D"/>
    <w:rsid w:val="00747230"/>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65D34"/>
    <w:rsid w:val="00872DDD"/>
    <w:rsid w:val="00896D55"/>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46DFC"/>
    <w:rsid w:val="009502DD"/>
    <w:rsid w:val="009560BB"/>
    <w:rsid w:val="009561DA"/>
    <w:rsid w:val="009678B5"/>
    <w:rsid w:val="00970D38"/>
    <w:rsid w:val="00974617"/>
    <w:rsid w:val="00977146"/>
    <w:rsid w:val="00983585"/>
    <w:rsid w:val="00983C0F"/>
    <w:rsid w:val="00987D1B"/>
    <w:rsid w:val="009B4845"/>
    <w:rsid w:val="009B4FCF"/>
    <w:rsid w:val="009B58B6"/>
    <w:rsid w:val="009C7C74"/>
    <w:rsid w:val="009D1CCE"/>
    <w:rsid w:val="009D2BEB"/>
    <w:rsid w:val="009E5EB3"/>
    <w:rsid w:val="009E625D"/>
    <w:rsid w:val="009F3C38"/>
    <w:rsid w:val="009F5F1F"/>
    <w:rsid w:val="00A0044F"/>
    <w:rsid w:val="00A02B48"/>
    <w:rsid w:val="00A10828"/>
    <w:rsid w:val="00A1539A"/>
    <w:rsid w:val="00A16F2E"/>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A0B71"/>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48C0"/>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3E43"/>
    <w:rsid w:val="00CA6198"/>
    <w:rsid w:val="00CA75C7"/>
    <w:rsid w:val="00CA7CFD"/>
    <w:rsid w:val="00CB197A"/>
    <w:rsid w:val="00CC33E8"/>
    <w:rsid w:val="00CE62B1"/>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DA7"/>
    <w:rsid w:val="00D72ED9"/>
    <w:rsid w:val="00D84ADB"/>
    <w:rsid w:val="00D84C4B"/>
    <w:rsid w:val="00D95C46"/>
    <w:rsid w:val="00DA043F"/>
    <w:rsid w:val="00DB6B34"/>
    <w:rsid w:val="00DB74BC"/>
    <w:rsid w:val="00DD1C55"/>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5A1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A2BC7A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791</Words>
  <Characters>5575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25</cp:revision>
  <cp:lastPrinted>2017-09-20T12:25:00Z</cp:lastPrinted>
  <dcterms:created xsi:type="dcterms:W3CDTF">2022-03-09T16:07:00Z</dcterms:created>
  <dcterms:modified xsi:type="dcterms:W3CDTF">2022-03-10T08:36:00Z</dcterms:modified>
</cp:coreProperties>
</file>