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P="00BC67F6" w14:paraId="09276833" w14:textId="3FA1131B">
      <w:pPr>
        <w:rPr>
          <w:sz w:val="24"/>
          <w:lang w:val="lv-LV"/>
        </w:rPr>
      </w:pPr>
    </w:p>
    <w:p w:rsidR="00D80E73" w:rsidRPr="008A3DA7" w:rsidP="00BC67F6" w14:paraId="2166C8FA"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71E6210C">
            <w:pPr>
              <w:jc w:val="center"/>
              <w:rPr>
                <w:bCs/>
                <w:sz w:val="24"/>
                <w:lang w:val="lv-LV"/>
              </w:rPr>
            </w:pPr>
            <w:r>
              <w:rPr>
                <w:bCs/>
                <w:sz w:val="22"/>
                <w:szCs w:val="22"/>
              </w:rPr>
              <w:t>18.07</w:t>
            </w:r>
            <w:r w:rsidR="006C0C2B">
              <w:rPr>
                <w:bCs/>
                <w:sz w:val="22"/>
                <w:szCs w:val="22"/>
              </w:rPr>
              <w:t>.2022.</w:t>
            </w:r>
          </w:p>
        </w:tc>
      </w:tr>
    </w:tbl>
    <w:p w:rsidR="00351912" w:rsidP="00BC67F6" w14:paraId="0DEE6006" w14:textId="45AB29E8">
      <w:pPr>
        <w:tabs>
          <w:tab w:val="left" w:pos="3825"/>
        </w:tabs>
        <w:rPr>
          <w:sz w:val="24"/>
          <w:lang w:val="lv-LV"/>
        </w:rPr>
      </w:pPr>
    </w:p>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80868" w:rsidP="00880868" w14:paraId="10C82200" w14:textId="299612E8">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925609">
              <w:rPr>
                <w:sz w:val="24"/>
                <w:lang w:val="lv-LV"/>
              </w:rPr>
              <w:t>Diennakts nometne</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4F2EA1C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CD6F00" w:rsidR="00CD6F00">
              <w:rPr>
                <w:sz w:val="24"/>
                <w:u w:val="single"/>
                <w:lang w:val="lv-LV"/>
              </w:rPr>
              <w:t>Organizētājs:</w:t>
            </w:r>
            <w:r w:rsidR="00CD6F00">
              <w:rPr>
                <w:sz w:val="24"/>
                <w:lang w:val="lv-LV"/>
              </w:rPr>
              <w:t xml:space="preserve"> </w:t>
            </w:r>
            <w:r w:rsidR="0040799A">
              <w:rPr>
                <w:sz w:val="24"/>
                <w:lang w:val="lv-LV"/>
              </w:rPr>
              <w:t>Biedrība “Radošā kaste”, reģ. Nr. 40008176601, Raipoles iela 6-23, Daugavpils, LV-5422</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332232E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00767A99">
              <w:rPr>
                <w:sz w:val="24"/>
                <w:lang w:val="lv-LV"/>
              </w:rPr>
              <w:t>Rīgas Tūrisma un radošās industrijas tehnikuma dienesta viesnīca, Andreja Paulāna iela 2</w:t>
            </w:r>
            <w:r w:rsidR="006C0C2B">
              <w:rPr>
                <w:sz w:val="24"/>
                <w:lang w:val="lv-LV"/>
              </w:rPr>
              <w:t>A</w:t>
            </w:r>
            <w:r w:rsidR="00767A99">
              <w:rPr>
                <w:sz w:val="24"/>
                <w:lang w:val="lv-LV"/>
              </w:rPr>
              <w:t>, Preiļi, Preiļu novads, LV-5301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9847F1" w14:paraId="471C295C" w14:textId="18D6AA9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722F2B">
              <w:rPr>
                <w:sz w:val="24"/>
                <w:lang w:val="lv-LV"/>
              </w:rPr>
              <w:t xml:space="preserve">apsekojums netika veikts, </w:t>
            </w:r>
            <w:r w:rsidRPr="00A70E0E" w:rsidR="00722F2B">
              <w:rPr>
                <w:sz w:val="24"/>
                <w:lang w:val="lv-LV"/>
              </w:rPr>
              <w:t xml:space="preserve">pamatojoties uz Sabiedrības veselības departamenta Latgales kontroles nodaļas </w:t>
            </w:r>
            <w:r w:rsidR="00767A99">
              <w:rPr>
                <w:sz w:val="24"/>
                <w:lang w:val="lv-LV"/>
              </w:rPr>
              <w:t>26.01.2022.</w:t>
            </w:r>
            <w:r w:rsidRPr="00A70E0E" w:rsidR="00767A99">
              <w:rPr>
                <w:sz w:val="24"/>
                <w:lang w:val="lv-LV"/>
              </w:rPr>
              <w:t xml:space="preserve"> Kontroles aktu Nr. </w:t>
            </w:r>
            <w:r w:rsidR="00767A99">
              <w:rPr>
                <w:sz w:val="24"/>
                <w:lang w:val="lv-LV"/>
              </w:rPr>
              <w:t>00050322</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25F7A71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00722F2B">
              <w:rPr>
                <w:sz w:val="24"/>
                <w:lang w:val="lv-LV"/>
              </w:rPr>
              <w:t>-</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25609" w:rsidRPr="007773F9" w:rsidP="00816A2C" w14:paraId="329A44FE" w14:textId="5913DDB0">
            <w:pPr>
              <w:tabs>
                <w:tab w:val="left" w:pos="993"/>
              </w:tabs>
              <w:jc w:val="both"/>
              <w:rPr>
                <w:sz w:val="24"/>
                <w:lang w:val="lv-LV"/>
              </w:rPr>
            </w:pPr>
            <w:r w:rsidRPr="00D84C4B">
              <w:rPr>
                <w:sz w:val="24"/>
                <w:lang w:val="lv-LV"/>
              </w:rPr>
              <w:t xml:space="preserve"> </w:t>
            </w:r>
            <w:r w:rsidR="00F658C8">
              <w:rPr>
                <w:sz w:val="24"/>
                <w:lang w:val="lv-LV"/>
              </w:rPr>
              <w:t xml:space="preserve">  </w:t>
            </w:r>
            <w:r w:rsidR="00C41CDB">
              <w:rPr>
                <w:sz w:val="24"/>
                <w:lang w:val="lv-LV"/>
              </w:rPr>
              <w:t>Objekta higiēniskā novērtēšana veikta, p</w:t>
            </w:r>
            <w:r>
              <w:rPr>
                <w:sz w:val="24"/>
                <w:lang w:val="lv-LV"/>
              </w:rPr>
              <w:t>amatojoties uz</w:t>
            </w:r>
            <w:r w:rsidR="00CD6F00">
              <w:rPr>
                <w:sz w:val="24"/>
                <w:lang w:val="lv-LV"/>
              </w:rPr>
              <w:t xml:space="preserve"> </w:t>
            </w:r>
            <w:r>
              <w:rPr>
                <w:sz w:val="24"/>
                <w:lang w:val="lv-LV"/>
              </w:rPr>
              <w:t>pieteikum</w:t>
            </w:r>
            <w:r w:rsidR="00E966A9">
              <w:rPr>
                <w:sz w:val="24"/>
                <w:lang w:val="lv-LV"/>
              </w:rPr>
              <w:t>u</w:t>
            </w:r>
            <w:r>
              <w:rPr>
                <w:sz w:val="24"/>
                <w:lang w:val="lv-LV"/>
              </w:rPr>
              <w:t xml:space="preserve"> no </w:t>
            </w:r>
            <w:hyperlink r:id="rId5" w:history="1">
              <w:r w:rsidRPr="009967D9">
                <w:rPr>
                  <w:rStyle w:val="Hyperlink"/>
                  <w:sz w:val="24"/>
                  <w:lang w:val="lv-LV"/>
                </w:rPr>
                <w:t>www.nometnes.gov.lv</w:t>
              </w:r>
            </w:hyperlink>
            <w:r w:rsidR="00C41CDB">
              <w:rPr>
                <w:rStyle w:val="Hyperlink"/>
                <w:sz w:val="24"/>
                <w:lang w:val="lv-LV"/>
              </w:rPr>
              <w:t>.</w:t>
            </w:r>
            <w:r w:rsidR="00DB2965">
              <w:rPr>
                <w:sz w:val="24"/>
                <w:lang w:val="lv-LV"/>
              </w:rPr>
              <w:t>,</w:t>
            </w:r>
            <w:r w:rsidRPr="00DB2965" w:rsidR="00DB2965">
              <w:rPr>
                <w:lang w:val="lv-LV"/>
              </w:rPr>
              <w:t xml:space="preserve"> </w:t>
            </w:r>
            <w:r w:rsidRPr="003A21F9" w:rsidR="00DB2965">
              <w:rPr>
                <w:sz w:val="24"/>
                <w:lang w:val="lv-LV"/>
              </w:rPr>
              <w:t xml:space="preserve">lai novērtētu </w:t>
            </w:r>
            <w:r w:rsidR="00767A99">
              <w:rPr>
                <w:sz w:val="24"/>
                <w:lang w:val="lv-LV"/>
              </w:rPr>
              <w:t xml:space="preserve">Rīgas Tūrisma un radošās industrijas tehnikuma dienesta viesnīcas </w:t>
            </w:r>
            <w:r w:rsidR="00DB2965">
              <w:rPr>
                <w:sz w:val="24"/>
                <w:lang w:val="lv-LV"/>
              </w:rPr>
              <w:t>telpas</w:t>
            </w:r>
            <w:r w:rsidRPr="003A21F9" w:rsidR="00DB2965">
              <w:rPr>
                <w:sz w:val="24"/>
                <w:lang w:val="lv-LV"/>
              </w:rPr>
              <w:t xml:space="preserve"> gatavību nometņu darbības uzsākšanai</w:t>
            </w:r>
            <w:r w:rsidR="00DB2965">
              <w:rPr>
                <w:sz w:val="24"/>
                <w:lang w:val="lv-LV"/>
              </w:rPr>
              <w:t xml:space="preserve">. </w:t>
            </w:r>
            <w:r w:rsidR="00767A99">
              <w:rPr>
                <w:sz w:val="24"/>
                <w:lang w:val="lv-LV"/>
              </w:rPr>
              <w:t>Rīgas Tūrisma un radošās industrijas tehnikuma dienesta viesnīcā, Andreja Paulāna ielā 2</w:t>
            </w:r>
            <w:r w:rsidR="006C0C2B">
              <w:rPr>
                <w:sz w:val="24"/>
                <w:lang w:val="lv-LV"/>
              </w:rPr>
              <w:t>A</w:t>
            </w:r>
            <w:r w:rsidR="00767A99">
              <w:rPr>
                <w:sz w:val="24"/>
                <w:lang w:val="lv-LV"/>
              </w:rPr>
              <w:t>, Preiļos, Preiļu novadā</w:t>
            </w:r>
            <w:r w:rsidR="00722F2B">
              <w:rPr>
                <w:sz w:val="24"/>
                <w:lang w:val="lv-LV"/>
              </w:rPr>
              <w:t xml:space="preserve"> </w:t>
            </w:r>
            <w:r w:rsidR="000714E8">
              <w:rPr>
                <w:sz w:val="24"/>
                <w:lang w:val="lv-LV"/>
              </w:rPr>
              <w:t>tiks organizētas d</w:t>
            </w:r>
            <w:r w:rsidR="00CD6F00">
              <w:rPr>
                <w:sz w:val="24"/>
                <w:lang w:val="lv-LV"/>
              </w:rPr>
              <w:t xml:space="preserve">iennakts nometnes. </w:t>
            </w:r>
            <w:r>
              <w:rPr>
                <w:sz w:val="24"/>
                <w:lang w:val="lv-LV"/>
              </w:rPr>
              <w:t>Nometne</w:t>
            </w:r>
            <w:r w:rsidR="00E966A9">
              <w:rPr>
                <w:sz w:val="24"/>
                <w:lang w:val="lv-LV"/>
              </w:rPr>
              <w:t xml:space="preserve"> </w:t>
            </w:r>
            <w:r>
              <w:rPr>
                <w:sz w:val="24"/>
                <w:lang w:val="lv-LV"/>
              </w:rPr>
              <w:t xml:space="preserve">atbilstoši iekārtojuma veidam – diennakts, </w:t>
            </w:r>
            <w:r w:rsidR="00CD6F00">
              <w:rPr>
                <w:sz w:val="24"/>
                <w:lang w:val="lv-LV"/>
              </w:rPr>
              <w:t>slēgta</w:t>
            </w:r>
            <w:r>
              <w:rPr>
                <w:sz w:val="24"/>
                <w:lang w:val="lv-LV"/>
              </w:rPr>
              <w:t xml:space="preserve">. </w:t>
            </w:r>
            <w:r w:rsidR="0022720A">
              <w:rPr>
                <w:sz w:val="24"/>
                <w:lang w:val="lv-LV"/>
              </w:rPr>
              <w:t xml:space="preserve">Nometne paredzēta no </w:t>
            </w:r>
            <w:r w:rsidR="0040799A">
              <w:rPr>
                <w:sz w:val="24"/>
                <w:lang w:val="lv-LV"/>
              </w:rPr>
              <w:t>25.</w:t>
            </w:r>
            <w:r w:rsidR="0022720A">
              <w:rPr>
                <w:sz w:val="24"/>
                <w:lang w:val="lv-LV"/>
              </w:rPr>
              <w:t xml:space="preserve">07.2022. līdz </w:t>
            </w:r>
            <w:r w:rsidR="0040799A">
              <w:rPr>
                <w:sz w:val="24"/>
                <w:lang w:val="lv-LV"/>
              </w:rPr>
              <w:t>29.</w:t>
            </w:r>
            <w:r w:rsidR="0022720A">
              <w:rPr>
                <w:sz w:val="24"/>
                <w:lang w:val="lv-LV"/>
              </w:rPr>
              <w:t xml:space="preserve">07.2022. Maksimālais dalībnieku skaits </w:t>
            </w:r>
            <w:r w:rsidR="00767A99">
              <w:rPr>
                <w:sz w:val="24"/>
                <w:lang w:val="lv-LV"/>
              </w:rPr>
              <w:t>20</w:t>
            </w:r>
            <w:r w:rsidR="0022720A">
              <w:rPr>
                <w:sz w:val="24"/>
                <w:lang w:val="lv-LV"/>
              </w:rPr>
              <w:t xml:space="preserve">, vecumā no </w:t>
            </w:r>
            <w:r w:rsidR="00816A2C">
              <w:rPr>
                <w:sz w:val="24"/>
                <w:lang w:val="lv-LV"/>
              </w:rPr>
              <w:t>1</w:t>
            </w:r>
            <w:r w:rsidR="00767A99">
              <w:rPr>
                <w:sz w:val="24"/>
                <w:lang w:val="lv-LV"/>
              </w:rPr>
              <w:t>3</w:t>
            </w:r>
            <w:r w:rsidR="0022720A">
              <w:rPr>
                <w:sz w:val="24"/>
                <w:lang w:val="lv-LV"/>
              </w:rPr>
              <w:t xml:space="preserve"> līdz </w:t>
            </w:r>
            <w:r w:rsidR="0040799A">
              <w:rPr>
                <w:sz w:val="24"/>
                <w:lang w:val="lv-LV"/>
              </w:rPr>
              <w:t>1</w:t>
            </w:r>
            <w:r w:rsidR="00767A99">
              <w:rPr>
                <w:sz w:val="24"/>
                <w:lang w:val="lv-LV"/>
              </w:rPr>
              <w:t>6</w:t>
            </w:r>
            <w:r w:rsidR="0022720A">
              <w:rPr>
                <w:sz w:val="24"/>
                <w:lang w:val="lv-LV"/>
              </w:rPr>
              <w:t xml:space="preserve"> gadiem.</w:t>
            </w:r>
            <w:r w:rsidR="00816A2C">
              <w:rPr>
                <w:sz w:val="24"/>
                <w:lang w:val="lv-LV"/>
              </w:rPr>
              <w:t xml:space="preserve"> </w:t>
            </w:r>
            <w:r w:rsidR="0022720A">
              <w:rPr>
                <w:sz w:val="24"/>
                <w:lang w:val="lv-LV"/>
              </w:rPr>
              <w:t>Nometnes vadītāj</w:t>
            </w:r>
            <w:r w:rsidR="00767A99">
              <w:rPr>
                <w:sz w:val="24"/>
                <w:lang w:val="lv-LV"/>
              </w:rPr>
              <w:t>s</w:t>
            </w:r>
            <w:r w:rsidRPr="0080119F" w:rsidR="0022720A">
              <w:rPr>
                <w:sz w:val="24"/>
                <w:lang w:val="lv-LV"/>
              </w:rPr>
              <w:t xml:space="preserve">: </w:t>
            </w:r>
            <w:r w:rsidR="0040799A">
              <w:rPr>
                <w:sz w:val="24"/>
                <w:lang w:val="lv-LV"/>
              </w:rPr>
              <w:t>Ainārs Pankjāns</w:t>
            </w:r>
            <w:r w:rsidR="0022720A">
              <w:rPr>
                <w:sz w:val="24"/>
                <w:lang w:val="lv-LV"/>
              </w:rPr>
              <w:t>,</w:t>
            </w:r>
            <w:r w:rsidRPr="0080119F" w:rsidR="0022720A">
              <w:rPr>
                <w:sz w:val="24"/>
                <w:lang w:val="lv-LV"/>
              </w:rPr>
              <w:t xml:space="preserve"> </w:t>
            </w:r>
            <w:r w:rsidR="0022720A">
              <w:rPr>
                <w:sz w:val="24"/>
                <w:lang w:val="lv-LV"/>
              </w:rPr>
              <w:t xml:space="preserve">apliecības Nr. </w:t>
            </w:r>
            <w:r w:rsidR="0040799A">
              <w:rPr>
                <w:sz w:val="24"/>
                <w:lang w:val="lv-LV"/>
              </w:rPr>
              <w:t>110-00085</w:t>
            </w:r>
            <w:r w:rsidR="0022720A">
              <w:rPr>
                <w:sz w:val="24"/>
                <w:lang w:val="lv-LV"/>
              </w:rPr>
              <w:t xml:space="preserve"> </w:t>
            </w:r>
            <w:r w:rsidRPr="0080119F" w:rsidR="0022720A">
              <w:rPr>
                <w:sz w:val="24"/>
                <w:lang w:val="lv-LV"/>
              </w:rPr>
              <w:t xml:space="preserve">(apliecība ir derīga </w:t>
            </w:r>
            <w:r w:rsidR="0022720A">
              <w:rPr>
                <w:sz w:val="24"/>
                <w:lang w:val="lv-LV"/>
              </w:rPr>
              <w:t xml:space="preserve">līdz </w:t>
            </w:r>
            <w:r w:rsidR="0040799A">
              <w:rPr>
                <w:sz w:val="24"/>
                <w:lang w:val="lv-LV"/>
              </w:rPr>
              <w:t>14.03.2024</w:t>
            </w:r>
            <w:r w:rsidRPr="0080119F" w:rsidR="0022720A">
              <w:rPr>
                <w:sz w:val="24"/>
                <w:lang w:val="lv-LV"/>
              </w:rPr>
              <w:t xml:space="preserve">.), tel. </w:t>
            </w:r>
            <w:r w:rsidR="0040799A">
              <w:rPr>
                <w:sz w:val="24"/>
                <w:lang w:val="lv-LV"/>
              </w:rPr>
              <w:t>26136953</w:t>
            </w:r>
            <w:r w:rsidR="00816A2C">
              <w:rPr>
                <w:sz w:val="24"/>
                <w:lang w:val="lv-LV"/>
              </w:rPr>
              <w:t>.</w:t>
            </w:r>
            <w:r w:rsidR="00261734">
              <w:rPr>
                <w:sz w:val="24"/>
                <w:lang w:val="lv-LV"/>
              </w:rPr>
              <w:t xml:space="preserve"> </w:t>
            </w:r>
          </w:p>
          <w:p w:rsidR="00925609" w:rsidP="00925609" w14:paraId="6355A3A8" w14:textId="5EEA9740">
            <w:pPr>
              <w:tabs>
                <w:tab w:val="left" w:pos="993"/>
              </w:tabs>
              <w:jc w:val="both"/>
              <w:rPr>
                <w:sz w:val="24"/>
                <w:lang w:val="lv-LV"/>
              </w:rPr>
            </w:pPr>
            <w:r>
              <w:rPr>
                <w:sz w:val="24"/>
                <w:lang w:val="lv-LV"/>
              </w:rPr>
              <w:t xml:space="preserve">   </w:t>
            </w:r>
            <w:r w:rsidR="000B01EB">
              <w:rPr>
                <w:sz w:val="24"/>
                <w:lang w:val="lv-LV"/>
              </w:rPr>
              <w:t xml:space="preserve">Nometne paredzēta bērniem un viņu ģimenēm, bērniem ar </w:t>
            </w:r>
            <w:r w:rsidR="00087876">
              <w:rPr>
                <w:sz w:val="24"/>
                <w:lang w:val="lv-LV"/>
              </w:rPr>
              <w:t>īpašām vajadzībām</w:t>
            </w:r>
            <w:r w:rsidR="000B01EB">
              <w:rPr>
                <w:sz w:val="24"/>
                <w:lang w:val="lv-LV"/>
              </w:rPr>
              <w:t xml:space="preserve"> un viņu ģimenēm</w:t>
            </w:r>
            <w:r w:rsidR="00087876">
              <w:rPr>
                <w:sz w:val="24"/>
                <w:lang w:val="lv-LV"/>
              </w:rPr>
              <w:t>.</w:t>
            </w:r>
            <w:r w:rsidR="000B01EB">
              <w:rPr>
                <w:sz w:val="24"/>
                <w:lang w:val="lv-LV"/>
              </w:rPr>
              <w:t xml:space="preserve"> </w:t>
            </w:r>
            <w:r w:rsidR="00E801FE">
              <w:rPr>
                <w:sz w:val="24"/>
                <w:lang w:val="lv-LV"/>
              </w:rPr>
              <w:t>Nometnes laikā tiks organizētas sporta aktivitātes, radošās darbnīcas, ekskursijas</w:t>
            </w:r>
            <w:r w:rsidR="000B01EB">
              <w:rPr>
                <w:sz w:val="24"/>
                <w:lang w:val="lv-LV"/>
              </w:rPr>
              <w:t xml:space="preserve">. </w:t>
            </w:r>
          </w:p>
          <w:p w:rsidR="00576090" w:rsidRPr="00576090" w:rsidP="00576090" w14:paraId="6944AA9C" w14:textId="4369E877">
            <w:pPr>
              <w:tabs>
                <w:tab w:val="left" w:pos="993"/>
              </w:tabs>
              <w:jc w:val="both"/>
              <w:rPr>
                <w:sz w:val="24"/>
                <w:lang w:val="lv-LV"/>
              </w:rPr>
            </w:pPr>
            <w:r>
              <w:rPr>
                <w:sz w:val="24"/>
                <w:lang w:val="lv-LV"/>
              </w:rPr>
              <w:t xml:space="preserve">   </w:t>
            </w:r>
            <w:r w:rsidR="00FB780B">
              <w:rPr>
                <w:sz w:val="24"/>
                <w:lang w:val="lv-LV"/>
              </w:rPr>
              <w:t xml:space="preserve">Ēdināšanu nodrošinās </w:t>
            </w:r>
            <w:r w:rsidR="00B905DD">
              <w:rPr>
                <w:sz w:val="24"/>
                <w:lang w:val="lv-LV"/>
              </w:rPr>
              <w:t>Rīgas Tūrisma un radošās industrijas tehnikums</w:t>
            </w:r>
            <w:r w:rsidR="00FB780B">
              <w:rPr>
                <w:sz w:val="24"/>
                <w:lang w:val="lv-LV"/>
              </w:rPr>
              <w:t>.</w:t>
            </w:r>
          </w:p>
          <w:p w:rsidR="00271E89" w:rsidP="00925609" w14:paraId="7948371A" w14:textId="22187D1A">
            <w:pPr>
              <w:tabs>
                <w:tab w:val="left" w:pos="993"/>
              </w:tabs>
              <w:jc w:val="both"/>
              <w:rPr>
                <w:sz w:val="24"/>
                <w:lang w:val="lv-LV"/>
              </w:rPr>
            </w:pPr>
            <w:r>
              <w:rPr>
                <w:sz w:val="24"/>
                <w:lang w:val="lv-LV"/>
              </w:rPr>
              <w:t xml:space="preserve">   </w:t>
            </w:r>
            <w:r w:rsidRPr="003A21F9">
              <w:rPr>
                <w:sz w:val="24"/>
                <w:lang w:val="lv-LV"/>
              </w:rPr>
              <w:t xml:space="preserve">Ir iespēja organizēt bērnu pieņemšanu un nodošanu vecākiem Nometnes teritorijā, ievērojot 2 m distanci. Telpās izvietotas norādes ievērot 2 m distanci. Paredzēta speciāla vieta, kur izolēt darbinieku vai dalībnieku, kam parādījušies saslimstības simptomi.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Darbinieki, kas veic telpu mitro uzkopšanu, informēti, ka telpās jāveic regulāru uzkopšanu vismaz divas reizes dienā, tualetes </w:t>
            </w:r>
            <w:r w:rsidRPr="003A21F9">
              <w:rPr>
                <w:sz w:val="24"/>
                <w:lang w:val="lv-LV"/>
              </w:rPr>
              <w:t xml:space="preserve">telpās vismaz reizi 3 stundās. Telpu uzkopšanu veiks </w:t>
            </w:r>
            <w:r w:rsidR="0064326D">
              <w:rPr>
                <w:sz w:val="24"/>
                <w:lang w:val="lv-LV"/>
              </w:rPr>
              <w:t>Rīgas Tūrisma un radošās industrijas tehnikuma</w:t>
            </w:r>
            <w:r w:rsidRPr="003A21F9">
              <w:rPr>
                <w:sz w:val="24"/>
                <w:lang w:val="lv-LV"/>
              </w:rPr>
              <w:t xml:space="preserve"> personāls. </w:t>
            </w:r>
          </w:p>
          <w:p w:rsidR="00943AED" w:rsidP="00943AED" w14:paraId="5B302B2D" w14:textId="77777777">
            <w:pPr>
              <w:tabs>
                <w:tab w:val="left" w:pos="993"/>
              </w:tabs>
              <w:jc w:val="both"/>
              <w:rPr>
                <w:rStyle w:val="Strong"/>
                <w:b w:val="0"/>
                <w:bCs w:val="0"/>
                <w:sz w:val="24"/>
                <w:shd w:val="clear" w:color="auto" w:fill="FFFFFF"/>
                <w:lang w:val="lv-LV"/>
              </w:rPr>
            </w:pPr>
            <w:r>
              <w:rPr>
                <w:sz w:val="24"/>
                <w:lang w:val="lv-LV"/>
              </w:rPr>
              <w:t xml:space="preserve">   Nometnes vajadzībām tiks izmantot</w:t>
            </w:r>
            <w:r w:rsidR="00DA3B47">
              <w:rPr>
                <w:sz w:val="24"/>
                <w:lang w:val="lv-LV"/>
              </w:rPr>
              <w:t>a</w:t>
            </w:r>
            <w:r w:rsidR="007B5ABD">
              <w:rPr>
                <w:sz w:val="24"/>
                <w:lang w:val="lv-LV"/>
              </w:rPr>
              <w:t>s</w:t>
            </w:r>
            <w:r>
              <w:rPr>
                <w:sz w:val="24"/>
                <w:lang w:val="lv-LV"/>
              </w:rPr>
              <w:t xml:space="preserve"> </w:t>
            </w:r>
            <w:r w:rsidR="00B905DD">
              <w:rPr>
                <w:sz w:val="24"/>
                <w:lang w:val="lv-LV"/>
              </w:rPr>
              <w:t>Rīgas Tūrisma un radošās industrijas tehnikuma dienesta viesnīcas telpas</w:t>
            </w:r>
            <w:r w:rsidR="008F585C">
              <w:rPr>
                <w:sz w:val="24"/>
                <w:lang w:val="lv-LV"/>
              </w:rPr>
              <w:t>.</w:t>
            </w:r>
            <w:r w:rsidR="00EB7416">
              <w:rPr>
                <w:sz w:val="24"/>
                <w:lang w:val="lv-LV"/>
              </w:rPr>
              <w:t xml:space="preserve"> Dienesta viesnīcas ēkas apjoms 3.stāv</w:t>
            </w:r>
            <w:r>
              <w:rPr>
                <w:sz w:val="24"/>
                <w:lang w:val="lv-LV"/>
              </w:rPr>
              <w:t>i. Dienesta viesnīcā</w:t>
            </w:r>
            <w:r w:rsidR="00EB7416">
              <w:rPr>
                <w:sz w:val="24"/>
                <w:lang w:val="lv-LV"/>
              </w:rPr>
              <w:t xml:space="preserve"> ierīkotas 18 dzīvojamās </w:t>
            </w:r>
            <w:r w:rsidRPr="00943AED" w:rsidR="00EB7416">
              <w:rPr>
                <w:sz w:val="24"/>
                <w:lang w:val="lv-LV"/>
              </w:rPr>
              <w:t>telpas.</w:t>
            </w:r>
            <w:r>
              <w:rPr>
                <w:sz w:val="24"/>
                <w:lang w:val="lv-LV"/>
              </w:rPr>
              <w:t xml:space="preserve"> D</w:t>
            </w:r>
            <w:r w:rsidRPr="00943AED" w:rsidR="00EB7416">
              <w:rPr>
                <w:sz w:val="24"/>
                <w:lang w:val="lv-LV"/>
              </w:rPr>
              <w:t>zīvojamā</w:t>
            </w:r>
            <w:r>
              <w:rPr>
                <w:sz w:val="24"/>
                <w:lang w:val="lv-LV"/>
              </w:rPr>
              <w:t>s</w:t>
            </w:r>
            <w:r w:rsidRPr="00943AED" w:rsidR="00EB7416">
              <w:rPr>
                <w:sz w:val="24"/>
                <w:lang w:val="lv-LV"/>
              </w:rPr>
              <w:t xml:space="preserve"> telpā</w:t>
            </w:r>
            <w:r>
              <w:rPr>
                <w:sz w:val="24"/>
                <w:lang w:val="lv-LV"/>
              </w:rPr>
              <w:t>s</w:t>
            </w:r>
            <w:r w:rsidRPr="00943AED" w:rsidR="00EB7416">
              <w:rPr>
                <w:sz w:val="24"/>
                <w:lang w:val="lv-LV"/>
              </w:rPr>
              <w:t xml:space="preserve"> ir </w:t>
            </w:r>
            <w:r w:rsidRPr="00943AED" w:rsidR="00EB7416">
              <w:rPr>
                <w:rStyle w:val="Strong"/>
                <w:b w:val="0"/>
                <w:bCs w:val="0"/>
                <w:sz w:val="24"/>
                <w:shd w:val="clear" w:color="auto" w:fill="FFFFFF"/>
                <w:lang w:val="lv-LV"/>
              </w:rPr>
              <w:t>2 istabu numuriņi ar dušu, tualeti un virtuves nišu</w:t>
            </w:r>
            <w:r w:rsidRPr="00943AED">
              <w:rPr>
                <w:rStyle w:val="Strong"/>
                <w:b w:val="0"/>
                <w:bCs w:val="0"/>
                <w:sz w:val="24"/>
                <w:shd w:val="clear" w:color="auto" w:fill="FFFFFF"/>
                <w:lang w:val="lv-LV"/>
              </w:rPr>
              <w:t>.</w:t>
            </w:r>
            <w:r>
              <w:rPr>
                <w:rStyle w:val="Strong"/>
                <w:b w:val="0"/>
                <w:bCs w:val="0"/>
                <w:sz w:val="24"/>
                <w:shd w:val="clear" w:color="auto" w:fill="FFFFFF"/>
                <w:lang w:val="lv-LV"/>
              </w:rPr>
              <w:t xml:space="preserve"> </w:t>
            </w:r>
            <w:r>
              <w:rPr>
                <w:sz w:val="24"/>
                <w:lang w:val="lv-LV"/>
              </w:rPr>
              <w:t xml:space="preserve">Numuriņos </w:t>
            </w:r>
            <w:r w:rsidRPr="00943AED">
              <w:rPr>
                <w:sz w:val="24"/>
                <w:lang w:val="lv-LV"/>
              </w:rPr>
              <w:t>ir nodrošināta iespēja glabāt savas personīgās mantas, ir naktsgaldiņi un skapji.</w:t>
            </w:r>
            <w:r>
              <w:rPr>
                <w:sz w:val="24"/>
                <w:lang w:val="lv-LV"/>
              </w:rPr>
              <w:t xml:space="preserve"> </w:t>
            </w:r>
            <w:r w:rsidRPr="00943AED">
              <w:rPr>
                <w:sz w:val="24"/>
                <w:shd w:val="clear" w:color="auto" w:fill="FFFFFF"/>
                <w:lang w:val="lv-LV"/>
              </w:rPr>
              <w:t>Dienesta viesnīcas</w:t>
            </w:r>
            <w:r w:rsidRPr="00943AED">
              <w:rPr>
                <w:b/>
                <w:bCs/>
                <w:sz w:val="24"/>
                <w:shd w:val="clear" w:color="auto" w:fill="FFFFFF"/>
                <w:lang w:val="lv-LV"/>
              </w:rPr>
              <w:t> </w:t>
            </w:r>
            <w:r w:rsidRPr="00943AED">
              <w:rPr>
                <w:rStyle w:val="Strong"/>
                <w:b w:val="0"/>
                <w:bCs w:val="0"/>
                <w:sz w:val="24"/>
                <w:shd w:val="clear" w:color="auto" w:fill="FFFFFF"/>
                <w:lang w:val="lv-LV"/>
              </w:rPr>
              <w:t>2.stāvā ir koplietošanas virtuve.</w:t>
            </w:r>
          </w:p>
          <w:p w:rsidR="00722F2B" w:rsidRPr="004D6A8C" w:rsidP="003A21F9" w14:paraId="1516547D" w14:textId="2C0ABB74">
            <w:pPr>
              <w:tabs>
                <w:tab w:val="left" w:pos="993"/>
              </w:tabs>
              <w:jc w:val="both"/>
              <w:rPr>
                <w:sz w:val="24"/>
                <w:shd w:val="clear" w:color="auto" w:fill="FFFFFF"/>
                <w:lang w:val="lv-LV"/>
              </w:rPr>
            </w:pPr>
            <w:r>
              <w:rPr>
                <w:sz w:val="24"/>
                <w:lang w:val="lv-LV"/>
              </w:rPr>
              <w:t xml:space="preserve">   </w:t>
            </w:r>
            <w:r w:rsidRPr="003A21F9" w:rsidR="003A21F9">
              <w:rPr>
                <w:sz w:val="24"/>
                <w:lang w:val="lv-LV"/>
              </w:rPr>
              <w:t>Nometnes telpas ir piemērotas nometnes vajadzībām un ir nepieciešamās telpu grupas. Telpu sastāvs, platība un sanitāri higiēniskais stāvoklis atbilst higiēnas prasībām.</w:t>
            </w:r>
            <w:r>
              <w:rPr>
                <w:sz w:val="24"/>
                <w:lang w:val="lv-LV"/>
              </w:rPr>
              <w:t xml:space="preserve"> Sanitārajos mezglos personīgās higiēnas ievērošanas apstākļi ir nodrošināti.</w:t>
            </w:r>
            <w:r w:rsidRPr="0080119F">
              <w:rPr>
                <w:sz w:val="24"/>
                <w:lang w:val="lv-LV"/>
              </w:rPr>
              <w:t xml:space="preserve"> </w:t>
            </w:r>
            <w:r w:rsidRPr="003A21F9">
              <w:rPr>
                <w:sz w:val="24"/>
                <w:lang w:val="lv-LV"/>
              </w:rPr>
              <w:t>Sanitārās ierīces ir darba kārtībā.</w:t>
            </w:r>
          </w:p>
          <w:p w:rsidR="00246554" w:rsidRPr="00246554" w:rsidP="00D437BF" w14:paraId="312F5268" w14:textId="232090E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D80E73" w:rsidP="00216A19" w14:paraId="68864F6D" w14:textId="5A0EB318">
            <w:pPr>
              <w:overflowPunct/>
              <w:autoSpaceDE/>
              <w:adjustRightInd/>
              <w:ind w:right="6"/>
              <w:jc w:val="both"/>
              <w:rPr>
                <w:b/>
                <w:sz w:val="24"/>
                <w:lang w:val="lv-LV"/>
              </w:rPr>
            </w:pPr>
            <w:r>
              <w:rPr>
                <w:sz w:val="24"/>
                <w:lang w:val="lv-LV"/>
              </w:rPr>
              <w:t xml:space="preserve">   </w:t>
            </w:r>
            <w:r w:rsidRPr="00D80E73">
              <w:rPr>
                <w:sz w:val="24"/>
                <w:lang w:val="lv-LV"/>
              </w:rPr>
              <w:t>Telpās tiek nodrošināts dabiskais un mākslīgais apgaismojums. Apgaismes ķermeņi ir darba kārtībā.</w:t>
            </w:r>
            <w:r w:rsidRPr="00D80E73" w:rsidR="00D80E73">
              <w:rPr>
                <w:sz w:val="24"/>
                <w:lang w:val="lv-LV"/>
              </w:rPr>
              <w:t xml:space="preserve"> </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1294D4EF">
            <w:pPr>
              <w:tabs>
                <w:tab w:val="left" w:pos="993"/>
              </w:tabs>
              <w:jc w:val="both"/>
              <w:rPr>
                <w:b/>
                <w:sz w:val="24"/>
                <w:lang w:val="lv-LV"/>
              </w:rPr>
            </w:pPr>
            <w:r>
              <w:rPr>
                <w:sz w:val="24"/>
                <w:lang w:val="lv-LV"/>
              </w:rPr>
              <w:t xml:space="preserve">  </w:t>
            </w:r>
            <w:r w:rsidR="00DC23DC">
              <w:rPr>
                <w:sz w:val="24"/>
                <w:lang w:val="lv-LV"/>
              </w:rPr>
              <w:t xml:space="preserve"> </w:t>
            </w:r>
            <w:r>
              <w:rPr>
                <w:sz w:val="24"/>
                <w:lang w:val="lv-LV"/>
              </w:rPr>
              <w:t>Telpās</w:t>
            </w:r>
            <w:r w:rsidR="0033764B">
              <w:rPr>
                <w:sz w:val="24"/>
                <w:lang w:val="lv-LV"/>
              </w:rPr>
              <w:t xml:space="preserve"> nodrošināta</w:t>
            </w:r>
            <w:r>
              <w:rPr>
                <w:sz w:val="24"/>
                <w:lang w:val="lv-LV"/>
              </w:rPr>
              <w:t xml:space="preserve"> dabīgā ventilācija caur ventilācijas kanāliem.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003E7243">
              <w:rPr>
                <w:sz w:val="24"/>
                <w:lang w:val="lv-LV"/>
              </w:rPr>
              <w:t xml:space="preserve"> S</w:t>
            </w:r>
            <w:r w:rsidRPr="00BC20FB" w:rsidR="003E7243">
              <w:rPr>
                <w:sz w:val="24"/>
                <w:lang w:val="lv-LV"/>
              </w:rPr>
              <w:t>anitāraj</w:t>
            </w:r>
            <w:r w:rsidR="008215E6">
              <w:rPr>
                <w:sz w:val="24"/>
                <w:lang w:val="lv-LV"/>
              </w:rPr>
              <w:t xml:space="preserve">os mezglos </w:t>
            </w:r>
            <w:r w:rsidRPr="00BC20FB" w:rsidR="003E7243">
              <w:rPr>
                <w:sz w:val="24"/>
                <w:lang w:val="lv-LV"/>
              </w:rPr>
              <w:t>nosūces ventilācija</w:t>
            </w:r>
            <w:r w:rsidR="00570784">
              <w:rPr>
                <w:sz w:val="24"/>
                <w:lang w:val="lv-LV"/>
              </w:rPr>
              <w:t>s sistēma</w:t>
            </w:r>
            <w:r w:rsidRPr="00BC20FB" w:rsidR="003E7243">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4D6A8C" w:rsidP="004D6A8C" w14:paraId="0B4FB5BA" w14:textId="781A8236">
            <w:pPr>
              <w:overflowPunct/>
              <w:autoSpaceDE/>
              <w:autoSpaceDN/>
              <w:adjustRightInd/>
              <w:ind w:right="6"/>
              <w:jc w:val="both"/>
              <w:textAlignment w:val="auto"/>
              <w:rPr>
                <w:sz w:val="24"/>
                <w:lang w:val="lv-LV"/>
              </w:rPr>
            </w:pPr>
            <w:r>
              <w:rPr>
                <w:sz w:val="24"/>
                <w:lang w:val="lv-LV"/>
              </w:rPr>
              <w:t xml:space="preserve">   </w:t>
            </w:r>
            <w:r>
              <w:rPr>
                <w:sz w:val="24"/>
                <w:lang w:val="lv-LV"/>
              </w:rPr>
              <w:t>Ūdensapgādes sistēma – c</w:t>
            </w:r>
            <w:r>
              <w:rPr>
                <w:sz w:val="24"/>
                <w:szCs w:val="20"/>
                <w:lang w:val="lv-LV"/>
              </w:rPr>
              <w:t>entralizēta, Preiļu pilsētas tīkli.</w:t>
            </w:r>
            <w:r w:rsidR="00884C1E">
              <w:rPr>
                <w:sz w:val="24"/>
                <w:szCs w:val="20"/>
                <w:lang w:val="lv-LV"/>
              </w:rPr>
              <w:t xml:space="preserve"> </w:t>
            </w:r>
            <w:r w:rsidRPr="00884C1E" w:rsidR="00884C1E">
              <w:rPr>
                <w:sz w:val="24"/>
                <w:lang w:val="lv-LV"/>
              </w:rPr>
              <w:t>Dzeramā ūdens kvalitāte atbilst</w:t>
            </w:r>
            <w:r w:rsidRPr="00884C1E" w:rsidR="00884C1E">
              <w:rPr>
                <w:b/>
                <w:sz w:val="24"/>
                <w:lang w:val="lv-LV"/>
              </w:rPr>
              <w:t xml:space="preserve"> </w:t>
            </w:r>
            <w:r w:rsidRPr="00884C1E" w:rsidR="00884C1E">
              <w:rPr>
                <w:sz w:val="24"/>
                <w:lang w:val="lv-LV"/>
              </w:rPr>
              <w:t xml:space="preserve">Ministru kabineta 14.11.2017. noteikumu Nr.671 „Dzeramā ūdens obligātās nekaitīguma un kvalitātes prasības, monitoringa un kontroles kārtība” prasībām. Iesniegts </w:t>
            </w:r>
            <w:r w:rsidRPr="007244A4" w:rsidR="0075681F">
              <w:rPr>
                <w:bCs/>
                <w:sz w:val="24"/>
                <w:lang w:val="lv-LV"/>
              </w:rPr>
              <w:t xml:space="preserve">Pārtikas drošības, dzīvnieku veselības un vides zinātniskā institūta BIOR </w:t>
            </w:r>
            <w:r>
              <w:rPr>
                <w:sz w:val="24"/>
                <w:lang w:val="lv-LV"/>
              </w:rPr>
              <w:t>18.05.2022. dzeramā ūdens testēšanas pārskats Nr. PV-2022-P-370876.01.</w:t>
            </w:r>
          </w:p>
          <w:p w:rsidR="002213CB" w:rsidRPr="000964F0" w:rsidP="00A7576E" w14:paraId="13FC65E4" w14:textId="43255C38">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75681F" w:rsidP="003341DA" w14:paraId="552839FA" w14:textId="38BCC078">
            <w:pPr>
              <w:overflowPunct/>
              <w:autoSpaceDE/>
              <w:autoSpaceDN/>
              <w:adjustRightInd/>
              <w:ind w:right="6"/>
              <w:jc w:val="both"/>
              <w:textAlignment w:val="auto"/>
              <w:rPr>
                <w:b/>
                <w:bCs/>
                <w:spacing w:val="-2"/>
                <w:sz w:val="24"/>
                <w:lang w:val="lv-LV"/>
              </w:rPr>
            </w:pPr>
            <w:r>
              <w:rPr>
                <w:sz w:val="24"/>
                <w:lang w:val="lv-LV"/>
              </w:rPr>
              <w:t xml:space="preserve">   </w:t>
            </w:r>
            <w:r w:rsidR="002D0985">
              <w:rPr>
                <w:sz w:val="24"/>
                <w:lang w:val="lv-LV"/>
              </w:rPr>
              <w:t xml:space="preserve">Kanalizācijas sistēma – </w:t>
            </w:r>
            <w:r w:rsidR="004D6A8C">
              <w:rPr>
                <w:sz w:val="24"/>
                <w:lang w:val="lv-LV"/>
              </w:rPr>
              <w:t>c</w:t>
            </w:r>
            <w:r w:rsidR="004D6A8C">
              <w:rPr>
                <w:sz w:val="24"/>
                <w:szCs w:val="20"/>
                <w:lang w:val="lv-LV"/>
              </w:rPr>
              <w:t>entralizēta, Preiļu pilsētas tīkli.</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012ED63">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Teritorija labiekārtota, sakopta. Ir organizēta sadzīves atkritumu vākšana atbilstoši higiēnas prasībām.</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771F53AF">
            <w:pPr>
              <w:adjustRightInd/>
              <w:ind w:right="6"/>
              <w:jc w:val="both"/>
              <w:rPr>
                <w:sz w:val="24"/>
                <w:lang w:val="lv-LV"/>
              </w:rPr>
            </w:pPr>
            <w:r>
              <w:rPr>
                <w:sz w:val="24"/>
                <w:lang w:val="lv-LV"/>
              </w:rPr>
              <w:t xml:space="preserve">   </w:t>
            </w:r>
            <w:r w:rsidRPr="005E7753">
              <w:rPr>
                <w:sz w:val="24"/>
                <w:lang w:val="lv-LV"/>
              </w:rPr>
              <w:t xml:space="preserve">Telpas tiek uzkoptas atbilstoši higiēnas prasībām. Uzkopšanas inventārs ir marķēts, uzglabā bērniem nepieejamā vietā. </w:t>
            </w:r>
            <w:r>
              <w:rPr>
                <w:sz w:val="24"/>
                <w:lang w:val="lv-LV"/>
              </w:rPr>
              <w:t>K</w:t>
            </w:r>
            <w:r w:rsidRPr="003A21F9">
              <w:rPr>
                <w:sz w:val="24"/>
                <w:lang w:val="lv-LV"/>
              </w:rPr>
              <w:t xml:space="preserve">atrai telpu grupai </w:t>
            </w:r>
            <w:r w:rsidR="003F5AFC">
              <w:rPr>
                <w:sz w:val="24"/>
                <w:lang w:val="lv-LV"/>
              </w:rPr>
              <w:t xml:space="preserve">ir </w:t>
            </w:r>
            <w:r w:rsidRPr="003A21F9" w:rsidR="003F5AFC">
              <w:rPr>
                <w:sz w:val="24"/>
                <w:lang w:val="lv-LV"/>
              </w:rPr>
              <w:t xml:space="preserve">atsevišķs </w:t>
            </w:r>
            <w:r w:rsidRPr="005E7753" w:rsidR="003F5AFC">
              <w:rPr>
                <w:rStyle w:val="gwtext-compositecellchild"/>
                <w:sz w:val="24"/>
                <w:lang w:val="lv-LV"/>
              </w:rPr>
              <w:t>uzkopšanas</w:t>
            </w:r>
            <w:r w:rsidRPr="003A21F9" w:rsidR="003F5AFC">
              <w:rPr>
                <w:sz w:val="24"/>
                <w:lang w:val="lv-LV"/>
              </w:rPr>
              <w:t xml:space="preserve"> inventāra komplekts</w:t>
            </w:r>
            <w:r w:rsidR="003F5AFC">
              <w:rPr>
                <w:sz w:val="24"/>
                <w:lang w:val="lv-LV"/>
              </w:rPr>
              <w:t xml:space="preserve">.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3865A6E1">
            <w:pPr>
              <w:jc w:val="both"/>
              <w:rPr>
                <w:i/>
                <w:sz w:val="24"/>
                <w:highlight w:val="lightGray"/>
                <w:lang w:val="lv-LV"/>
              </w:rPr>
            </w:pPr>
            <w:r w:rsidRPr="00D84C4B">
              <w:rPr>
                <w:sz w:val="24"/>
                <w:lang w:val="lv-LV"/>
              </w:rPr>
              <w:t xml:space="preserve"> </w:t>
            </w:r>
            <w:r w:rsidR="00DC23DC">
              <w:rPr>
                <w:sz w:val="24"/>
                <w:lang w:val="lv-LV"/>
              </w:rPr>
              <w:t>Objekts „</w:t>
            </w:r>
            <w:r w:rsidR="00106BAC">
              <w:rPr>
                <w:sz w:val="24"/>
                <w:lang w:val="lv-LV"/>
              </w:rPr>
              <w:t>Diennakts nometne</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916C96" w:rsidRPr="00916C96" w:rsidP="00916C96" w14:paraId="64D1CBF1" w14:textId="77777777">
            <w:pPr>
              <w:pStyle w:val="ListParagraph"/>
              <w:numPr>
                <w:ilvl w:val="1"/>
                <w:numId w:val="14"/>
              </w:numPr>
              <w:tabs>
                <w:tab w:val="left" w:pos="342"/>
                <w:tab w:val="left" w:pos="993"/>
              </w:tabs>
              <w:ind w:left="113" w:firstLine="0"/>
              <w:jc w:val="both"/>
              <w:rPr>
                <w:rFonts w:ascii="Times New Roman" w:hAnsi="Times New Roman"/>
                <w:sz w:val="24"/>
                <w:szCs w:val="24"/>
              </w:rPr>
            </w:pPr>
            <w:bookmarkStart w:id="0" w:name="_Hlk103075016"/>
            <w:r w:rsidRPr="00916C96">
              <w:rPr>
                <w:rFonts w:ascii="Times New Roman" w:hAnsi="Times New Roman"/>
                <w:sz w:val="24"/>
                <w:szCs w:val="24"/>
              </w:rPr>
              <w:t>Nodrošināt Ministru kabineta 2009. gada 1. septembra noteikumu Nr.981 „Bērnu nometņu organizēšanas un darbības kārtība” prasību izpildi.</w:t>
            </w:r>
          </w:p>
          <w:p w:rsidR="00916C96" w:rsidRPr="00916C96" w:rsidP="00916C96" w14:paraId="264E2A4A" w14:textId="6DD4F572">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Nometņu darbības laikā ievērot </w:t>
            </w:r>
            <w:r w:rsidR="00391401">
              <w:rPr>
                <w:rFonts w:ascii="Times New Roman" w:hAnsi="Times New Roman"/>
                <w:sz w:val="24"/>
                <w:szCs w:val="24"/>
              </w:rPr>
              <w:t>07.04.2022</w:t>
            </w:r>
            <w:r w:rsidRPr="00916C96">
              <w:rPr>
                <w:rFonts w:ascii="Times New Roman" w:hAnsi="Times New Roman"/>
                <w:sz w:val="24"/>
                <w:szCs w:val="24"/>
              </w:rPr>
              <w:t>. vadlīnijas „Vadlīnijas piesardzības pasākumiem bērnu nometņu organizētājiem”.</w:t>
            </w:r>
          </w:p>
          <w:p w:rsidR="00916C96" w:rsidRPr="00916C96" w:rsidP="00916C96" w14:paraId="3BEA00F0"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Stingri ievērot normatīvo aktu prasības atbilstoši epidemioloģiskās situācijas attīstībai valstī (Ministru kabineta 28.09.2021. noteikumi Nr.662 „Epidemioloģiskās drošības pasākumi Covid-19 infekcijas izplatības ierobežošanai”).</w:t>
            </w:r>
          </w:p>
          <w:p w:rsidR="00916C96" w:rsidRPr="00916C96" w:rsidP="00916C96" w14:paraId="6DE9F8AB"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w:t>
            </w:r>
            <w:r w:rsidRPr="00916C96">
              <w:rPr>
                <w:rFonts w:ascii="Times New Roman" w:hAnsi="Times New Roman"/>
                <w:sz w:val="24"/>
                <w:szCs w:val="24"/>
              </w:rPr>
              <w:t xml:space="preserve">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916C96" w:rsidRPr="00916C96" w:rsidP="00916C96" w14:paraId="14797307"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916C96">
              <w:rPr>
                <w:rFonts w:ascii="Times New Roman" w:hAnsi="Times New Roman"/>
                <w:sz w:val="24"/>
                <w:szCs w:val="24"/>
              </w:rPr>
              <w:t>Nedrīkst pieļaut nepiederošu personu uzturēšanos nometnes teritorijā.</w:t>
            </w:r>
          </w:p>
          <w:p w:rsidR="00884C1E" w:rsidRPr="00FF6F12" w:rsidP="00FF6F12" w14:paraId="65BF600B" w14:textId="06FF014A">
            <w:pPr>
              <w:pStyle w:val="ListParagraph"/>
              <w:numPr>
                <w:ilvl w:val="1"/>
                <w:numId w:val="14"/>
              </w:numPr>
              <w:tabs>
                <w:tab w:val="left" w:pos="342"/>
                <w:tab w:val="left" w:pos="993"/>
              </w:tabs>
              <w:ind w:left="113" w:firstLine="0"/>
              <w:jc w:val="both"/>
              <w:rPr>
                <w:rFonts w:ascii="Times New Roman" w:hAnsi="Times New Roman"/>
                <w:sz w:val="24"/>
                <w:szCs w:val="24"/>
              </w:rPr>
            </w:pPr>
            <w:r w:rsidRPr="00FF6F12">
              <w:rPr>
                <w:rFonts w:ascii="Times New Roman" w:hAnsi="Times New Roman"/>
                <w:sz w:val="24"/>
                <w:szCs w:val="24"/>
              </w:rPr>
              <w:t xml:space="preserve">Ja nometnes darbības vietā ir paredzēta nometnes dalībnieku </w:t>
            </w:r>
            <w:r w:rsidRPr="00FF6F12">
              <w:rPr>
                <w:rFonts w:ascii="Times New Roman" w:hAnsi="Times New Roman"/>
                <w:sz w:val="24"/>
              </w:rPr>
              <w:t>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bookmarkEnd w:id="0"/>
          </w:p>
        </w:tc>
      </w:tr>
    </w:tbl>
    <w:p w:rsidR="00FB48CC" w:rsidRPr="00D4226A" w:rsidP="00DC23DC" w14:paraId="1EFACE3F" w14:textId="3E038702">
      <w:pPr>
        <w:jc w:val="both"/>
        <w:rPr>
          <w:b/>
          <w:sz w:val="24"/>
          <w:lang w:val="lv-LV"/>
        </w:rPr>
      </w:pPr>
    </w:p>
    <w:tbl>
      <w:tblPr>
        <w:tblW w:w="0" w:type="auto"/>
        <w:tblInd w:w="108" w:type="dxa"/>
        <w:tblLook w:val="00A0"/>
      </w:tblPr>
      <w:tblGrid>
        <w:gridCol w:w="5323"/>
        <w:gridCol w:w="3924"/>
      </w:tblGrid>
      <w:tr w14:paraId="65277D97" w14:textId="77777777" w:rsidTr="00F63211">
        <w:tblPrEx>
          <w:tblW w:w="0" w:type="auto"/>
          <w:tblInd w:w="108" w:type="dxa"/>
          <w:tblLook w:val="00A0"/>
        </w:tblPrEx>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33FEBCE1">
            <w:pPr>
              <w:rPr>
                <w:sz w:val="24"/>
                <w:lang w:val="lv-LV"/>
              </w:rPr>
            </w:pPr>
            <w:r>
              <w:rPr>
                <w:sz w:val="24"/>
                <w:lang w:val="lv-LV"/>
              </w:rPr>
              <w:t xml:space="preserve">                       </w:t>
            </w:r>
            <w:r>
              <w:rPr>
                <w:sz w:val="24"/>
              </w:rPr>
              <w:t>Evita Sibirceva-Munča</w:t>
            </w:r>
          </w:p>
        </w:tc>
      </w:tr>
    </w:tbl>
    <w:p w:rsidR="00DC23DC" w:rsidP="00DC23DC" w14:paraId="3709EF76" w14:textId="77777777">
      <w:pPr>
        <w:rPr>
          <w:sz w:val="24"/>
        </w:rPr>
      </w:pPr>
    </w:p>
    <w:p w:rsidR="00DC23DC" w:rsidP="00DC23DC" w14:paraId="13344109" w14:textId="3228B4D8">
      <w:pPr>
        <w:rPr>
          <w:sz w:val="24"/>
          <w:lang w:val="lv-LV"/>
        </w:rPr>
      </w:pPr>
      <w:r>
        <w:rPr>
          <w:sz w:val="24"/>
          <w:lang w:val="lv-LV"/>
        </w:rPr>
        <w:t xml:space="preserve">   </w:t>
      </w:r>
      <w:r w:rsidR="00DC30BB">
        <w:rPr>
          <w:sz w:val="24"/>
          <w:lang w:val="lv-LV"/>
        </w:rPr>
        <w:t xml:space="preserve"> </w:t>
      </w:r>
      <w:r>
        <w:rPr>
          <w:sz w:val="24"/>
          <w:lang w:val="lv-LV"/>
        </w:rPr>
        <w:t xml:space="preserve">Evita Sibirceva-Munča, 65424547, </w:t>
      </w:r>
    </w:p>
    <w:p w:rsidR="00DC23DC" w:rsidRPr="008A3DA7" w:rsidP="00DC23DC" w14:paraId="56AFAE77" w14:textId="5EAE9DCE">
      <w:pPr>
        <w:rPr>
          <w:sz w:val="24"/>
          <w:lang w:val="lv-LV"/>
        </w:rPr>
      </w:pPr>
      <w:r>
        <w:rPr>
          <w:sz w:val="24"/>
          <w:lang w:val="lv-LV"/>
        </w:rPr>
        <w:t xml:space="preserve">   </w:t>
      </w:r>
      <w:r w:rsidR="00DC30BB">
        <w:rPr>
          <w:sz w:val="24"/>
          <w:lang w:val="lv-LV"/>
        </w:rPr>
        <w:t xml:space="preserve"> </w:t>
      </w:r>
      <w:r>
        <w:rPr>
          <w:sz w:val="24"/>
          <w:lang w:val="lv-LV"/>
        </w:rPr>
        <w:t>evita.sibirceva-munca@vi.gov.lv</w:t>
      </w:r>
    </w:p>
    <w:p w:rsidR="00DC23DC" w:rsidRPr="00DC23DC" w:rsidP="00DC23DC" w14:paraId="285F2222" w14:textId="77777777">
      <w:pPr>
        <w:jc w:val="both"/>
        <w:rPr>
          <w:b/>
          <w:sz w:val="24"/>
          <w:lang w:val="lv-LV"/>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19.07.2022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2.4.7.-14/826</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2421"/>
    <w:rsid w:val="00043DA9"/>
    <w:rsid w:val="00044E16"/>
    <w:rsid w:val="000471CD"/>
    <w:rsid w:val="00064EB8"/>
    <w:rsid w:val="000714E8"/>
    <w:rsid w:val="00082050"/>
    <w:rsid w:val="00083D68"/>
    <w:rsid w:val="00087876"/>
    <w:rsid w:val="000964F0"/>
    <w:rsid w:val="0009799A"/>
    <w:rsid w:val="000A19D0"/>
    <w:rsid w:val="000A4BD0"/>
    <w:rsid w:val="000B01EB"/>
    <w:rsid w:val="000C05D2"/>
    <w:rsid w:val="000D3828"/>
    <w:rsid w:val="000D509E"/>
    <w:rsid w:val="000E2352"/>
    <w:rsid w:val="000F0F93"/>
    <w:rsid w:val="000F173F"/>
    <w:rsid w:val="00104812"/>
    <w:rsid w:val="00106BAC"/>
    <w:rsid w:val="00106D19"/>
    <w:rsid w:val="00114A2B"/>
    <w:rsid w:val="0011598B"/>
    <w:rsid w:val="00115CB8"/>
    <w:rsid w:val="00120046"/>
    <w:rsid w:val="00124D56"/>
    <w:rsid w:val="00151696"/>
    <w:rsid w:val="0016106E"/>
    <w:rsid w:val="00161456"/>
    <w:rsid w:val="0017534B"/>
    <w:rsid w:val="00182E1B"/>
    <w:rsid w:val="001849BB"/>
    <w:rsid w:val="00185E48"/>
    <w:rsid w:val="00196AAD"/>
    <w:rsid w:val="001A01E9"/>
    <w:rsid w:val="001A06F3"/>
    <w:rsid w:val="001B2A25"/>
    <w:rsid w:val="001B33C1"/>
    <w:rsid w:val="001B5085"/>
    <w:rsid w:val="001C73D5"/>
    <w:rsid w:val="001E45C3"/>
    <w:rsid w:val="001E4D39"/>
    <w:rsid w:val="001F5AE3"/>
    <w:rsid w:val="00206AA0"/>
    <w:rsid w:val="00211C26"/>
    <w:rsid w:val="00216A19"/>
    <w:rsid w:val="002213CB"/>
    <w:rsid w:val="0022149E"/>
    <w:rsid w:val="00226E85"/>
    <w:rsid w:val="0022720A"/>
    <w:rsid w:val="00236CDB"/>
    <w:rsid w:val="00240007"/>
    <w:rsid w:val="00246554"/>
    <w:rsid w:val="0025403B"/>
    <w:rsid w:val="00257113"/>
    <w:rsid w:val="00261734"/>
    <w:rsid w:val="00262D25"/>
    <w:rsid w:val="002644C3"/>
    <w:rsid w:val="00271E89"/>
    <w:rsid w:val="002747F1"/>
    <w:rsid w:val="00280160"/>
    <w:rsid w:val="00280C92"/>
    <w:rsid w:val="00285D97"/>
    <w:rsid w:val="0028640B"/>
    <w:rsid w:val="00293118"/>
    <w:rsid w:val="0029369A"/>
    <w:rsid w:val="002962A8"/>
    <w:rsid w:val="002A349B"/>
    <w:rsid w:val="002A39F3"/>
    <w:rsid w:val="002C28B0"/>
    <w:rsid w:val="002C774F"/>
    <w:rsid w:val="002D0985"/>
    <w:rsid w:val="002D2040"/>
    <w:rsid w:val="002D4858"/>
    <w:rsid w:val="002D5ACD"/>
    <w:rsid w:val="002E10C2"/>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B10E1"/>
    <w:rsid w:val="003B63BF"/>
    <w:rsid w:val="003B7299"/>
    <w:rsid w:val="003C0629"/>
    <w:rsid w:val="003C3B7A"/>
    <w:rsid w:val="003D35A7"/>
    <w:rsid w:val="003E47EF"/>
    <w:rsid w:val="003E6927"/>
    <w:rsid w:val="003E7243"/>
    <w:rsid w:val="003F0398"/>
    <w:rsid w:val="003F0645"/>
    <w:rsid w:val="003F33B7"/>
    <w:rsid w:val="003F5AFC"/>
    <w:rsid w:val="00402D47"/>
    <w:rsid w:val="0040799A"/>
    <w:rsid w:val="00411275"/>
    <w:rsid w:val="00427EDB"/>
    <w:rsid w:val="0043619A"/>
    <w:rsid w:val="00446F59"/>
    <w:rsid w:val="0046092E"/>
    <w:rsid w:val="004610E8"/>
    <w:rsid w:val="00465EA4"/>
    <w:rsid w:val="00466A22"/>
    <w:rsid w:val="00472C6E"/>
    <w:rsid w:val="004912DE"/>
    <w:rsid w:val="00494EA2"/>
    <w:rsid w:val="004A6848"/>
    <w:rsid w:val="004B1FAC"/>
    <w:rsid w:val="004B7410"/>
    <w:rsid w:val="004C4FF2"/>
    <w:rsid w:val="004D6A8C"/>
    <w:rsid w:val="004D76F7"/>
    <w:rsid w:val="004D7804"/>
    <w:rsid w:val="004E3A26"/>
    <w:rsid w:val="004F6CC3"/>
    <w:rsid w:val="005049C7"/>
    <w:rsid w:val="00507B9F"/>
    <w:rsid w:val="00512030"/>
    <w:rsid w:val="005514D8"/>
    <w:rsid w:val="00552816"/>
    <w:rsid w:val="00560950"/>
    <w:rsid w:val="00562B75"/>
    <w:rsid w:val="00567F04"/>
    <w:rsid w:val="00570784"/>
    <w:rsid w:val="00576090"/>
    <w:rsid w:val="005817C3"/>
    <w:rsid w:val="005827EC"/>
    <w:rsid w:val="00585B96"/>
    <w:rsid w:val="0058774D"/>
    <w:rsid w:val="00594DBA"/>
    <w:rsid w:val="005A4699"/>
    <w:rsid w:val="005C2475"/>
    <w:rsid w:val="005E7753"/>
    <w:rsid w:val="00600E05"/>
    <w:rsid w:val="00603BC3"/>
    <w:rsid w:val="00605D92"/>
    <w:rsid w:val="006205D2"/>
    <w:rsid w:val="00624DF5"/>
    <w:rsid w:val="00627CC4"/>
    <w:rsid w:val="00633DAF"/>
    <w:rsid w:val="00637195"/>
    <w:rsid w:val="0064326D"/>
    <w:rsid w:val="00652EBB"/>
    <w:rsid w:val="00661E61"/>
    <w:rsid w:val="006649C7"/>
    <w:rsid w:val="0068137B"/>
    <w:rsid w:val="006834AF"/>
    <w:rsid w:val="00686B77"/>
    <w:rsid w:val="00694A08"/>
    <w:rsid w:val="006B6E15"/>
    <w:rsid w:val="006C066D"/>
    <w:rsid w:val="006C0C2B"/>
    <w:rsid w:val="006D43A1"/>
    <w:rsid w:val="006E06C3"/>
    <w:rsid w:val="006E3012"/>
    <w:rsid w:val="006E7DC9"/>
    <w:rsid w:val="006F7A48"/>
    <w:rsid w:val="00703EF0"/>
    <w:rsid w:val="007101E3"/>
    <w:rsid w:val="00710429"/>
    <w:rsid w:val="00715894"/>
    <w:rsid w:val="007162E0"/>
    <w:rsid w:val="00722F2B"/>
    <w:rsid w:val="007244A4"/>
    <w:rsid w:val="007269AD"/>
    <w:rsid w:val="00736B8D"/>
    <w:rsid w:val="007472DF"/>
    <w:rsid w:val="00750DB1"/>
    <w:rsid w:val="0075681F"/>
    <w:rsid w:val="00761EB0"/>
    <w:rsid w:val="007655DD"/>
    <w:rsid w:val="00767A99"/>
    <w:rsid w:val="00771000"/>
    <w:rsid w:val="007773F9"/>
    <w:rsid w:val="00777591"/>
    <w:rsid w:val="00783D52"/>
    <w:rsid w:val="007952D0"/>
    <w:rsid w:val="0079632A"/>
    <w:rsid w:val="007A5202"/>
    <w:rsid w:val="007B147E"/>
    <w:rsid w:val="007B2B65"/>
    <w:rsid w:val="007B5ABD"/>
    <w:rsid w:val="007C262C"/>
    <w:rsid w:val="007C6B3E"/>
    <w:rsid w:val="007F2552"/>
    <w:rsid w:val="007F2704"/>
    <w:rsid w:val="0080119F"/>
    <w:rsid w:val="00810FA9"/>
    <w:rsid w:val="00816A2C"/>
    <w:rsid w:val="008179CE"/>
    <w:rsid w:val="008215E6"/>
    <w:rsid w:val="00822BBD"/>
    <w:rsid w:val="008355A6"/>
    <w:rsid w:val="00840480"/>
    <w:rsid w:val="00842E5D"/>
    <w:rsid w:val="008469CC"/>
    <w:rsid w:val="008525E4"/>
    <w:rsid w:val="008617FC"/>
    <w:rsid w:val="00872DDD"/>
    <w:rsid w:val="00880868"/>
    <w:rsid w:val="00883FD1"/>
    <w:rsid w:val="00884C1E"/>
    <w:rsid w:val="0089710B"/>
    <w:rsid w:val="008A1242"/>
    <w:rsid w:val="008A3DA7"/>
    <w:rsid w:val="008A6AAF"/>
    <w:rsid w:val="008C06D3"/>
    <w:rsid w:val="008C37E6"/>
    <w:rsid w:val="008D0063"/>
    <w:rsid w:val="008D1487"/>
    <w:rsid w:val="008D381B"/>
    <w:rsid w:val="008E0C54"/>
    <w:rsid w:val="008E3B42"/>
    <w:rsid w:val="008E68E2"/>
    <w:rsid w:val="008F56EF"/>
    <w:rsid w:val="008F585C"/>
    <w:rsid w:val="00900669"/>
    <w:rsid w:val="00901A1B"/>
    <w:rsid w:val="009038BC"/>
    <w:rsid w:val="009074ED"/>
    <w:rsid w:val="00911A26"/>
    <w:rsid w:val="00916C96"/>
    <w:rsid w:val="00925609"/>
    <w:rsid w:val="009313A7"/>
    <w:rsid w:val="009349F7"/>
    <w:rsid w:val="009428A9"/>
    <w:rsid w:val="00943AED"/>
    <w:rsid w:val="009502DD"/>
    <w:rsid w:val="009504E0"/>
    <w:rsid w:val="009560BB"/>
    <w:rsid w:val="009561DA"/>
    <w:rsid w:val="00970D38"/>
    <w:rsid w:val="00974617"/>
    <w:rsid w:val="00977146"/>
    <w:rsid w:val="00983C0F"/>
    <w:rsid w:val="009847F1"/>
    <w:rsid w:val="00987D1B"/>
    <w:rsid w:val="009967D9"/>
    <w:rsid w:val="009B3112"/>
    <w:rsid w:val="009B4FCF"/>
    <w:rsid w:val="009B58B6"/>
    <w:rsid w:val="009C3E03"/>
    <w:rsid w:val="009C7C74"/>
    <w:rsid w:val="009D2BEB"/>
    <w:rsid w:val="009D446F"/>
    <w:rsid w:val="009E5EB3"/>
    <w:rsid w:val="009E625D"/>
    <w:rsid w:val="009F02C8"/>
    <w:rsid w:val="009F5F1F"/>
    <w:rsid w:val="009F65B3"/>
    <w:rsid w:val="00A0044F"/>
    <w:rsid w:val="00A02B48"/>
    <w:rsid w:val="00A10828"/>
    <w:rsid w:val="00A1539A"/>
    <w:rsid w:val="00A21227"/>
    <w:rsid w:val="00A22923"/>
    <w:rsid w:val="00A26FE5"/>
    <w:rsid w:val="00A30203"/>
    <w:rsid w:val="00A31F56"/>
    <w:rsid w:val="00A452A8"/>
    <w:rsid w:val="00A47DCE"/>
    <w:rsid w:val="00A47DD5"/>
    <w:rsid w:val="00A50189"/>
    <w:rsid w:val="00A51A91"/>
    <w:rsid w:val="00A54A76"/>
    <w:rsid w:val="00A70E0E"/>
    <w:rsid w:val="00A7176E"/>
    <w:rsid w:val="00A71A45"/>
    <w:rsid w:val="00A731DE"/>
    <w:rsid w:val="00A7576E"/>
    <w:rsid w:val="00A77D8A"/>
    <w:rsid w:val="00A8594B"/>
    <w:rsid w:val="00A93E38"/>
    <w:rsid w:val="00A945E8"/>
    <w:rsid w:val="00AA56BF"/>
    <w:rsid w:val="00AB48C7"/>
    <w:rsid w:val="00AB4FB4"/>
    <w:rsid w:val="00AB5F35"/>
    <w:rsid w:val="00AD4E4E"/>
    <w:rsid w:val="00AE06D7"/>
    <w:rsid w:val="00AE606D"/>
    <w:rsid w:val="00AF6968"/>
    <w:rsid w:val="00B151D8"/>
    <w:rsid w:val="00B22CEB"/>
    <w:rsid w:val="00B43275"/>
    <w:rsid w:val="00B53261"/>
    <w:rsid w:val="00B82621"/>
    <w:rsid w:val="00B8747E"/>
    <w:rsid w:val="00B905DD"/>
    <w:rsid w:val="00B916AA"/>
    <w:rsid w:val="00B9671F"/>
    <w:rsid w:val="00B97258"/>
    <w:rsid w:val="00BA0535"/>
    <w:rsid w:val="00BA6305"/>
    <w:rsid w:val="00BB183F"/>
    <w:rsid w:val="00BC20FB"/>
    <w:rsid w:val="00BC31EE"/>
    <w:rsid w:val="00BC535B"/>
    <w:rsid w:val="00BC67F6"/>
    <w:rsid w:val="00BC7ED9"/>
    <w:rsid w:val="00BD5879"/>
    <w:rsid w:val="00BE02B1"/>
    <w:rsid w:val="00BE167E"/>
    <w:rsid w:val="00BE5727"/>
    <w:rsid w:val="00BF195D"/>
    <w:rsid w:val="00BF20F8"/>
    <w:rsid w:val="00BF2246"/>
    <w:rsid w:val="00BF42E4"/>
    <w:rsid w:val="00C108EE"/>
    <w:rsid w:val="00C1352E"/>
    <w:rsid w:val="00C17178"/>
    <w:rsid w:val="00C26E07"/>
    <w:rsid w:val="00C274B1"/>
    <w:rsid w:val="00C307F1"/>
    <w:rsid w:val="00C37A2B"/>
    <w:rsid w:val="00C41CDB"/>
    <w:rsid w:val="00C42025"/>
    <w:rsid w:val="00C55AB8"/>
    <w:rsid w:val="00C64DEC"/>
    <w:rsid w:val="00C7353D"/>
    <w:rsid w:val="00C752CC"/>
    <w:rsid w:val="00C82CA2"/>
    <w:rsid w:val="00C93797"/>
    <w:rsid w:val="00C96C06"/>
    <w:rsid w:val="00CA0AB8"/>
    <w:rsid w:val="00CA2482"/>
    <w:rsid w:val="00CA6198"/>
    <w:rsid w:val="00CA75C7"/>
    <w:rsid w:val="00CA7CFD"/>
    <w:rsid w:val="00CD1B5D"/>
    <w:rsid w:val="00CD6F00"/>
    <w:rsid w:val="00CF27A6"/>
    <w:rsid w:val="00D00A94"/>
    <w:rsid w:val="00D03C1D"/>
    <w:rsid w:val="00D1528A"/>
    <w:rsid w:val="00D157DB"/>
    <w:rsid w:val="00D20B94"/>
    <w:rsid w:val="00D22AA0"/>
    <w:rsid w:val="00D25B44"/>
    <w:rsid w:val="00D30F11"/>
    <w:rsid w:val="00D3465C"/>
    <w:rsid w:val="00D41973"/>
    <w:rsid w:val="00D41D86"/>
    <w:rsid w:val="00D4226A"/>
    <w:rsid w:val="00D437BF"/>
    <w:rsid w:val="00D505F7"/>
    <w:rsid w:val="00D56169"/>
    <w:rsid w:val="00D65B8D"/>
    <w:rsid w:val="00D7017A"/>
    <w:rsid w:val="00D71A5E"/>
    <w:rsid w:val="00D72ED9"/>
    <w:rsid w:val="00D80E73"/>
    <w:rsid w:val="00D84ADB"/>
    <w:rsid w:val="00D84C4B"/>
    <w:rsid w:val="00D87954"/>
    <w:rsid w:val="00D94A8C"/>
    <w:rsid w:val="00D96BFC"/>
    <w:rsid w:val="00DA043F"/>
    <w:rsid w:val="00DA3B47"/>
    <w:rsid w:val="00DB2965"/>
    <w:rsid w:val="00DB6B34"/>
    <w:rsid w:val="00DB74BC"/>
    <w:rsid w:val="00DC23DC"/>
    <w:rsid w:val="00DC30BB"/>
    <w:rsid w:val="00DD7C9A"/>
    <w:rsid w:val="00DD7CC5"/>
    <w:rsid w:val="00DF208A"/>
    <w:rsid w:val="00DF7584"/>
    <w:rsid w:val="00E14EEB"/>
    <w:rsid w:val="00E17CE0"/>
    <w:rsid w:val="00E44DCA"/>
    <w:rsid w:val="00E50C24"/>
    <w:rsid w:val="00E511B0"/>
    <w:rsid w:val="00E53C2B"/>
    <w:rsid w:val="00E62112"/>
    <w:rsid w:val="00E62F6E"/>
    <w:rsid w:val="00E63C36"/>
    <w:rsid w:val="00E66AC6"/>
    <w:rsid w:val="00E76432"/>
    <w:rsid w:val="00E801FE"/>
    <w:rsid w:val="00E82EDD"/>
    <w:rsid w:val="00E90474"/>
    <w:rsid w:val="00E966A9"/>
    <w:rsid w:val="00EA22ED"/>
    <w:rsid w:val="00EB5F72"/>
    <w:rsid w:val="00EB7416"/>
    <w:rsid w:val="00EC5F38"/>
    <w:rsid w:val="00EE466C"/>
    <w:rsid w:val="00EE70C4"/>
    <w:rsid w:val="00EF09E1"/>
    <w:rsid w:val="00EF39F7"/>
    <w:rsid w:val="00EF603B"/>
    <w:rsid w:val="00F11610"/>
    <w:rsid w:val="00F13A76"/>
    <w:rsid w:val="00F14327"/>
    <w:rsid w:val="00F30519"/>
    <w:rsid w:val="00F4026D"/>
    <w:rsid w:val="00F43670"/>
    <w:rsid w:val="00F53109"/>
    <w:rsid w:val="00F54F19"/>
    <w:rsid w:val="00F61CB9"/>
    <w:rsid w:val="00F63211"/>
    <w:rsid w:val="00F658C8"/>
    <w:rsid w:val="00F70D34"/>
    <w:rsid w:val="00F72FF0"/>
    <w:rsid w:val="00F92539"/>
    <w:rsid w:val="00F96A56"/>
    <w:rsid w:val="00FB1B4B"/>
    <w:rsid w:val="00FB20C5"/>
    <w:rsid w:val="00FB38EE"/>
    <w:rsid w:val="00FB48CC"/>
    <w:rsid w:val="00FB780B"/>
    <w:rsid w:val="00FD0729"/>
    <w:rsid w:val="00FD26CB"/>
    <w:rsid w:val="00FD4D3A"/>
    <w:rsid w:val="00FD58AC"/>
    <w:rsid w:val="00FF6F1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styleId="Emphasis">
    <w:name w:val="Emphasis"/>
    <w:basedOn w:val="DefaultParagraphFont"/>
    <w:uiPriority w:val="20"/>
    <w:qFormat/>
    <w:rsid w:val="00D80E73"/>
    <w:rPr>
      <w:i/>
      <w:iCs/>
    </w:rPr>
  </w:style>
  <w:style w:type="character" w:styleId="Strong">
    <w:name w:val="Strong"/>
    <w:basedOn w:val="DefaultParagraphFont"/>
    <w:uiPriority w:val="22"/>
    <w:qFormat/>
    <w:rsid w:val="004D78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4268</Words>
  <Characters>2434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Sibirceva-Munča</cp:lastModifiedBy>
  <cp:revision>151</cp:revision>
  <cp:lastPrinted>2017-09-20T12:25:00Z</cp:lastPrinted>
  <dcterms:created xsi:type="dcterms:W3CDTF">2022-01-14T16:25:00Z</dcterms:created>
  <dcterms:modified xsi:type="dcterms:W3CDTF">2022-07-19T10:29:00Z</dcterms:modified>
</cp:coreProperties>
</file>