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E227D8" w:rsidRPr="00E227D8" w:rsidP="00E227D8" w14:paraId="3F05F684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F05F68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F05F685" w14:textId="1D9CAA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F05F68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F05F687" w14:textId="16CAEF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“Mellene”</w:t>
            </w:r>
          </w:p>
        </w:tc>
      </w:tr>
      <w:tr w14:paraId="3F05F68C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F05F689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8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3F05F68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F05F69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F05F68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08.08.2022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8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F05F68F" w14:textId="5589A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Reģ.Nr.40008305352</w:t>
            </w:r>
          </w:p>
        </w:tc>
      </w:tr>
      <w:tr w14:paraId="3F05F69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F05F69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F05F69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3F05F69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05F69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F05F697" w14:textId="1C617C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Salaspils.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.,Salaspils, Dienvidu iela 9-20, LV-2169</w:t>
            </w:r>
          </w:p>
        </w:tc>
      </w:tr>
      <w:tr w14:paraId="3F05F69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05F69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F05F69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F05F69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F05F69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/289</w:t>
      </w:r>
    </w:p>
    <w:p w:rsidR="00C959F6" w:rsidP="00070E23" w14:paraId="3F05F69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F05F6A0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3F05F6A3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3F05F6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A2" w14:textId="21FB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827FE">
              <w:rPr>
                <w:rFonts w:ascii="Times New Roman" w:hAnsi="Times New Roman" w:cs="Times New Roman"/>
                <w:sz w:val="24"/>
              </w:rPr>
              <w:t>Bērnu diennakts nometnei “Piedzīvo un esi”</w:t>
            </w:r>
            <w:r w:rsidR="009274F5">
              <w:rPr>
                <w:rFonts w:ascii="Times New Roman" w:hAnsi="Times New Roman" w:cs="Times New Roman"/>
                <w:sz w:val="24"/>
              </w:rPr>
              <w:t xml:space="preserve"> paredzētās telpas viesu māja</w:t>
            </w:r>
            <w:r w:rsidR="00A827FE">
              <w:rPr>
                <w:rFonts w:ascii="Times New Roman" w:hAnsi="Times New Roman" w:cs="Times New Roman"/>
                <w:sz w:val="24"/>
              </w:rPr>
              <w:t xml:space="preserve"> “Bāliņi”</w:t>
            </w:r>
          </w:p>
        </w:tc>
      </w:tr>
      <w:tr w14:paraId="55B6510B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A827FE" w14:paraId="013F8D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827FE" w:rsidRPr="00E227D8" w14:paraId="7E2B144A" w14:textId="460767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  <w:r w:rsidR="009274F5">
              <w:rPr>
                <w:rFonts w:ascii="Times New Roman" w:hAnsi="Times New Roman" w:cs="Times New Roman"/>
                <w:sz w:val="24"/>
              </w:rPr>
              <w:t>elpās</w:t>
            </w:r>
            <w:r>
              <w:rPr>
                <w:rFonts w:ascii="Times New Roman" w:hAnsi="Times New Roman" w:cs="Times New Roman"/>
                <w:sz w:val="24"/>
              </w:rPr>
              <w:t xml:space="preserve"> (turpmāk – Nometnes telpas). </w:t>
            </w:r>
          </w:p>
        </w:tc>
      </w:tr>
      <w:tr w14:paraId="3F05F6A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A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A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F05F6A9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3F05F6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2313A5" w14:paraId="3F05F6A8" w14:textId="2F4DB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A827FE">
              <w:rPr>
                <w:rFonts w:ascii="Times New Roman" w:hAnsi="Times New Roman" w:cs="Times New Roman"/>
                <w:sz w:val="24"/>
              </w:rPr>
              <w:t xml:space="preserve"> “Bāliņi”, Birzgales pag., </w:t>
            </w:r>
            <w:r w:rsidR="002313A5">
              <w:rPr>
                <w:rFonts w:ascii="Times New Roman" w:hAnsi="Times New Roman" w:cs="Times New Roman"/>
                <w:sz w:val="24"/>
              </w:rPr>
              <w:t xml:space="preserve">Ogres </w:t>
            </w:r>
            <w:r w:rsidR="00A827FE">
              <w:rPr>
                <w:rFonts w:ascii="Times New Roman" w:hAnsi="Times New Roman" w:cs="Times New Roman"/>
                <w:sz w:val="24"/>
              </w:rPr>
              <w:t>nov., LV-5033.</w:t>
            </w:r>
          </w:p>
        </w:tc>
      </w:tr>
      <w:tr w14:paraId="3F05F6A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3F05F6A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14:paraId="3F05F6A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A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2D4" w14:paraId="3F05F6AE" w14:textId="698C3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32D4">
              <w:rPr>
                <w:rFonts w:ascii="Times New Roman" w:hAnsi="Times New Roman" w:cs="Times New Roman"/>
                <w:sz w:val="24"/>
              </w:rPr>
              <w:t>Kalvis Eniņš</w:t>
            </w:r>
            <w:r w:rsidR="005A7B1A">
              <w:rPr>
                <w:rFonts w:ascii="Times New Roman" w:hAnsi="Times New Roman" w:cs="Times New Roman"/>
                <w:sz w:val="24"/>
              </w:rPr>
              <w:t>, Tīnūžu iela 5-61, Ogre, Ogres novads,</w:t>
            </w:r>
            <w:r w:rsidR="0076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2D4">
              <w:rPr>
                <w:rFonts w:ascii="Times New Roman" w:hAnsi="Times New Roman" w:cs="Times New Roman"/>
                <w:sz w:val="24"/>
                <w:szCs w:val="24"/>
              </w:rPr>
              <w:t>Anna Eniņa</w:t>
            </w:r>
            <w:r w:rsidR="007632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14:paraId="3F05F6B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B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B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F05F6B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2D4" w14:paraId="3F05F6B4" w14:textId="5153D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Lapu iela 4-15</w:t>
            </w:r>
            <w:r w:rsidR="00C33E2E">
              <w:rPr>
                <w:rFonts w:ascii="Times New Roman" w:hAnsi="Times New Roman" w:cs="Times New Roman"/>
                <w:sz w:val="24"/>
              </w:rPr>
              <w:t xml:space="preserve"> Ogre, Ogres nov.</w:t>
            </w:r>
            <w:r w:rsidR="007632D4">
              <w:rPr>
                <w:rFonts w:ascii="Times New Roman" w:hAnsi="Times New Roman" w:cs="Times New Roman"/>
                <w:sz w:val="24"/>
              </w:rPr>
              <w:t xml:space="preserve"> un Toms </w:t>
            </w:r>
            <w:r w:rsidR="007632D4">
              <w:rPr>
                <w:rFonts w:ascii="Times New Roman" w:hAnsi="Times New Roman" w:cs="Times New Roman"/>
                <w:sz w:val="24"/>
              </w:rPr>
              <w:t>Sarkanābols</w:t>
            </w:r>
            <w:r w:rsidR="007632D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32D4">
              <w:rPr>
                <w:rFonts w:ascii="Times New Roman" w:hAnsi="Times New Roman" w:cs="Times New Roman"/>
                <w:sz w:val="24"/>
              </w:rPr>
              <w:t>210791-11005,</w:t>
            </w:r>
            <w:r w:rsidR="007632D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32D4">
              <w:rPr>
                <w:rFonts w:ascii="Times New Roman" w:hAnsi="Times New Roman" w:cs="Times New Roman"/>
                <w:sz w:val="24"/>
              </w:rPr>
              <w:t>Akmeņu iela 50B-5</w:t>
            </w:r>
          </w:p>
        </w:tc>
      </w:tr>
      <w:tr w14:paraId="405E7C9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5A7B1A" w:rsidRPr="00E227D8" w14:paraId="72E594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A7B1A" w14:paraId="6C84DEA6" w14:textId="1794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Ogre, Ogres nov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F05F6B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B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B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3F05F6B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E60393" w14:paraId="3F05F6BA" w14:textId="5BAE9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7E1401">
              <w:rPr>
                <w:rFonts w:ascii="Times New Roman" w:hAnsi="Times New Roman" w:cs="Times New Roman"/>
                <w:sz w:val="24"/>
              </w:rPr>
              <w:t xml:space="preserve"> Lauras </w:t>
            </w:r>
            <w:r w:rsidR="007E1401">
              <w:rPr>
                <w:rFonts w:ascii="Times New Roman" w:hAnsi="Times New Roman" w:cs="Times New Roman"/>
                <w:sz w:val="24"/>
              </w:rPr>
              <w:t>Riekstiņ</w:t>
            </w:r>
            <w:bookmarkStart w:id="0" w:name="_GoBack"/>
            <w:bookmarkEnd w:id="0"/>
            <w:r w:rsidR="005119A4">
              <w:rPr>
                <w:rFonts w:ascii="Times New Roman" w:hAnsi="Times New Roman" w:cs="Times New Roman"/>
                <w:sz w:val="24"/>
              </w:rPr>
              <w:t>as</w:t>
            </w:r>
            <w:r w:rsidR="005119A4">
              <w:rPr>
                <w:rFonts w:ascii="Times New Roman" w:hAnsi="Times New Roman" w:cs="Times New Roman"/>
                <w:sz w:val="24"/>
              </w:rPr>
              <w:t xml:space="preserve"> 2022. gada 18. jūlija iesniegums </w:t>
            </w:r>
            <w:r w:rsidR="005119A4">
              <w:rPr>
                <w:rFonts w:ascii="Times New Roman" w:hAnsi="Times New Roman" w:cs="Times New Roman"/>
                <w:sz w:val="24"/>
              </w:rPr>
              <w:t>Nr.b</w:t>
            </w:r>
            <w:r w:rsidR="005119A4">
              <w:rPr>
                <w:rFonts w:ascii="Times New Roman" w:hAnsi="Times New Roman" w:cs="Times New Roman"/>
                <w:sz w:val="24"/>
              </w:rPr>
              <w:t>/n.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3F05F6B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B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B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C0" w14:textId="50F04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D1114D">
              <w:rPr>
                <w:rFonts w:ascii="Times New Roman" w:hAnsi="Times New Roman" w:cs="Times New Roman"/>
                <w:sz w:val="24"/>
                <w:szCs w:val="24"/>
              </w:rPr>
              <w:t xml:space="preserve"> Nometnes telpas ir aprīkotas ar autonomiem</w:t>
            </w:r>
          </w:p>
        </w:tc>
      </w:tr>
      <w:tr w14:paraId="408AB2A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1114D" w14:paraId="3BB54F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1114D" w:rsidRPr="00E227D8" w14:paraId="35A97217" w14:textId="7ACB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ugunsgrēka atklāšanas un trauksmes detektoriem un ugunsdzēsības aparātiem.</w:t>
            </w:r>
          </w:p>
        </w:tc>
      </w:tr>
      <w:tr w14:paraId="3F05F6C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C6" w14:textId="6F3BD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14D">
              <w:rPr>
                <w:rFonts w:ascii="Times New Roman" w:hAnsi="Times New Roman" w:cs="Times New Roman"/>
                <w:sz w:val="24"/>
                <w:szCs w:val="24"/>
              </w:rPr>
              <w:t>Normatīvo aktu prasību</w:t>
            </w:r>
          </w:p>
        </w:tc>
      </w:tr>
      <w:tr w14:paraId="711A0EA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1114D" w14:paraId="2C1BE3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1114D" w:rsidRPr="00E227D8" w14:paraId="4501CCC9" w14:textId="5FB9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pārkāpumi nav konstatēti.</w:t>
            </w:r>
          </w:p>
        </w:tc>
      </w:tr>
      <w:tr w14:paraId="3F05F6C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D1114D" w14:paraId="3F05F6CC" w14:textId="5E407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1114D">
              <w:rPr>
                <w:rFonts w:ascii="Times New Roman" w:hAnsi="Times New Roman" w:cs="Times New Roman"/>
                <w:sz w:val="24"/>
              </w:rPr>
              <w:t>Nav iebildumu Nometnes telpas izmantošanai bērnu diennakts nometnes “Piedzīvo</w:t>
            </w:r>
          </w:p>
        </w:tc>
      </w:tr>
      <w:tr w14:paraId="64994D7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1114D" w14:paraId="7FCA0E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1114D" w:rsidRPr="00D1114D" w14:paraId="0595F309" w14:textId="4DB6A8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 esi” vajadzībām no 14.08.2022.-19.08.2022.</w:t>
            </w:r>
          </w:p>
        </w:tc>
      </w:tr>
      <w:tr w14:paraId="3F05F6D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D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D2" w14:textId="2AE88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1114D">
              <w:rPr>
                <w:rFonts w:ascii="Times New Roman" w:hAnsi="Times New Roman" w:cs="Times New Roman"/>
                <w:sz w:val="24"/>
              </w:rPr>
              <w:t>Ministru kabineta 2009. gada 1. septembra noteikumu Nr. 981</w:t>
            </w:r>
          </w:p>
        </w:tc>
      </w:tr>
      <w:tr w14:paraId="275BF8B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1114D" w14:paraId="1732A7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1114D" w:rsidRPr="00E227D8" w14:paraId="0D4EE961" w14:textId="79FA5D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“Bērnu nometņu organizēšanas un darbības kārtība” 8.5.apakšpunkta prasībām.</w:t>
            </w:r>
          </w:p>
        </w:tc>
      </w:tr>
      <w:tr w14:paraId="3F05F6D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D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D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F05F6D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D8" w14:textId="7242F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D1114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04B4" w:rsidR="00D1114D">
              <w:rPr>
                <w:rFonts w:ascii="Times New Roman" w:hAnsi="Times New Roman" w:cs="Times New Roman"/>
                <w:sz w:val="24"/>
              </w:rPr>
              <w:t xml:space="preserve">Valsts izglītības </w:t>
            </w:r>
            <w:r w:rsidR="00D1114D">
              <w:rPr>
                <w:rFonts w:ascii="Times New Roman" w:hAnsi="Times New Roman" w:cs="Times New Roman"/>
                <w:sz w:val="24"/>
              </w:rPr>
              <w:t>satura centram</w:t>
            </w:r>
            <w:r w:rsidRPr="00DD04B4" w:rsidR="00D1114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F05F6DC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3F05F6D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3F05F6D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F05F6D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3F05F6DE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3F05F6D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3F05F6E1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C07822" w14:paraId="3F05F6E0" w14:textId="4E2F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14:paraId="30247ABA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124D71" w:rsidRPr="005D1C44" w:rsidP="00C07822" w14:paraId="013A2EDD" w14:textId="4E8264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F05F6E3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3F05F6E2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F05F6E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3F05F6EA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5" w14:textId="31717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71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Rīgas reģiona pārvaldes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Ugunsdrošības uzraudzības un civilās aizsardzības nodaļas inspektors leitnants Kristaps Možeiks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F05F6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3F05F6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9" w14:textId="16A3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K.Možeiks</w:t>
            </w:r>
          </w:p>
        </w:tc>
      </w:tr>
      <w:tr w14:paraId="3F05F6F0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3F05F6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F05F6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F05F6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F05F6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3F05F6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3F05F6F1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F05F6F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3F05F6F6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462B9" w14:paraId="3F05F6F3" w14:textId="77F4F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nosūtīts uz e-pastu riekstinalaura@inbox.lv</w:t>
            </w:r>
          </w:p>
        </w:tc>
        <w:tc>
          <w:tcPr>
            <w:tcW w:w="284" w:type="dxa"/>
            <w:vAlign w:val="bottom"/>
          </w:tcPr>
          <w:p w:rsidR="007D2C05" w:rsidP="007D2C05" w14:paraId="3F05F6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3F05F6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05F6FA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3F05F6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F05F6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3F05F6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F05F6FB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F05F6FC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Pr="00762AE8" w:rsidP="00441E69" w14:paraId="3F05F700" w14:textId="0D2BF3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14:paraId="23DA9C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45B37047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3F05F707" w14:textId="30C34910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169BBB2C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3F05F709" w14:textId="106046F6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14:paraId="650BD1E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43422591"/>
      <w:docPartObj>
        <w:docPartGallery w:val="Page Numbers (Top of Page)"/>
        <w:docPartUnique/>
      </w:docPartObj>
    </w:sdtPr>
    <w:sdtContent>
      <w:p w:rsidR="00E227D8" w:rsidRPr="00762AE8" w14:paraId="3F05F704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238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F05F705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14A99115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A6F" w:rsidP="00B53A6F" w14:paraId="482F84D5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6207ADAD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B9EBEEE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740F9EAD" w14:textId="77777777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:rsidR="00B53A6F" w:rsidP="00B53A6F" w14:paraId="16475A79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4A667EBE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9190DFF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13ADAB6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9E5413F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:rsidR="00B53A6F" w:rsidP="00B53A6F" w14:paraId="2B04F284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:rsidR="00762AE8" w:rsidRPr="00C07822" w:rsidP="00C07822" w14:paraId="3F05F708" w14:textId="362F2FDB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>Jaunpils iela 13, Rīga, LV-1002, tālr.: 67209650, e-pasts: rrp@vugd.gov.lv, www.vugd.gov.lv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D3E6E"/>
    <w:rsid w:val="00124D71"/>
    <w:rsid w:val="00130CCD"/>
    <w:rsid w:val="0015650A"/>
    <w:rsid w:val="002313A5"/>
    <w:rsid w:val="00260584"/>
    <w:rsid w:val="00281811"/>
    <w:rsid w:val="00304587"/>
    <w:rsid w:val="003437F5"/>
    <w:rsid w:val="00346269"/>
    <w:rsid w:val="00387C99"/>
    <w:rsid w:val="00390F52"/>
    <w:rsid w:val="003B78D3"/>
    <w:rsid w:val="00426EBD"/>
    <w:rsid w:val="00441E69"/>
    <w:rsid w:val="00483BBB"/>
    <w:rsid w:val="004901B0"/>
    <w:rsid w:val="004B03FF"/>
    <w:rsid w:val="004B095D"/>
    <w:rsid w:val="004B6422"/>
    <w:rsid w:val="004E6B03"/>
    <w:rsid w:val="004F2F23"/>
    <w:rsid w:val="005119A4"/>
    <w:rsid w:val="00561B63"/>
    <w:rsid w:val="00590A28"/>
    <w:rsid w:val="005A7B1A"/>
    <w:rsid w:val="005D1C44"/>
    <w:rsid w:val="005D635A"/>
    <w:rsid w:val="00635786"/>
    <w:rsid w:val="00736BC1"/>
    <w:rsid w:val="007462B9"/>
    <w:rsid w:val="00762AE8"/>
    <w:rsid w:val="007632D4"/>
    <w:rsid w:val="007665C9"/>
    <w:rsid w:val="00794977"/>
    <w:rsid w:val="00794DFA"/>
    <w:rsid w:val="007D2C05"/>
    <w:rsid w:val="007E1401"/>
    <w:rsid w:val="00850652"/>
    <w:rsid w:val="00884E35"/>
    <w:rsid w:val="008866CD"/>
    <w:rsid w:val="009274F5"/>
    <w:rsid w:val="00964438"/>
    <w:rsid w:val="0097786E"/>
    <w:rsid w:val="00A025C5"/>
    <w:rsid w:val="00A24FDC"/>
    <w:rsid w:val="00A4238B"/>
    <w:rsid w:val="00A47DBC"/>
    <w:rsid w:val="00A5100D"/>
    <w:rsid w:val="00A827FE"/>
    <w:rsid w:val="00B00630"/>
    <w:rsid w:val="00B245E2"/>
    <w:rsid w:val="00B42A8D"/>
    <w:rsid w:val="00B53A6F"/>
    <w:rsid w:val="00B60EAD"/>
    <w:rsid w:val="00B97A08"/>
    <w:rsid w:val="00C07822"/>
    <w:rsid w:val="00C33E2E"/>
    <w:rsid w:val="00C33E3A"/>
    <w:rsid w:val="00C51BBF"/>
    <w:rsid w:val="00C522E2"/>
    <w:rsid w:val="00C946FD"/>
    <w:rsid w:val="00C959F6"/>
    <w:rsid w:val="00CD1CAC"/>
    <w:rsid w:val="00D1114D"/>
    <w:rsid w:val="00D639C2"/>
    <w:rsid w:val="00DB3B2E"/>
    <w:rsid w:val="00DD04B4"/>
    <w:rsid w:val="00E0387C"/>
    <w:rsid w:val="00E227D8"/>
    <w:rsid w:val="00E60393"/>
    <w:rsid w:val="00E8604B"/>
    <w:rsid w:val="00ED6E7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05F67F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Kristaps Možeiks</cp:lastModifiedBy>
  <cp:revision>13</cp:revision>
  <dcterms:created xsi:type="dcterms:W3CDTF">2022-04-04T17:49:00Z</dcterms:created>
  <dcterms:modified xsi:type="dcterms:W3CDTF">2022-08-08T10:39:00Z</dcterms:modified>
</cp:coreProperties>
</file>