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5.0 -->
  <w:body>
    <w:tbl>
      <w:tblPr>
        <w:tblW w:w="9360" w:type="dxa"/>
        <w:tblInd w:w="108" w:type="dxa"/>
        <w:tblLayout w:type="fixed"/>
        <w:tblLook w:val="04A0"/>
      </w:tblPr>
      <w:tblGrid>
        <w:gridCol w:w="9360"/>
      </w:tblGrid>
      <w:tr w14:paraId="60FDC64F" w14:textId="77777777" w:rsidTr="00F13F1C">
        <w:tblPrEx>
          <w:tblW w:w="9360" w:type="dxa"/>
          <w:tblInd w:w="108" w:type="dxa"/>
          <w:tblLayout w:type="fixed"/>
          <w:tblLook w:val="04A0"/>
        </w:tblPrEx>
        <w:trPr>
          <w:trHeight w:val="80"/>
        </w:trPr>
        <w:tc>
          <w:tcPr>
            <w:tcW w:w="9356" w:type="dxa"/>
            <w:hideMark/>
          </w:tcPr>
          <w:p w:rsidR="00837EEF" w:rsidP="00F13F1C" w14:paraId="7D271FD9" w14:textId="77777777">
            <w:pPr>
              <w:pStyle w:val="H4"/>
              <w:spacing w:after="0"/>
              <w:outlineLvl w:val="9"/>
              <w:rPr>
                <w:b w:val="0"/>
                <w:sz w:val="24"/>
              </w:rPr>
            </w:pPr>
            <w:r>
              <w:rPr>
                <w:b w:val="0"/>
                <w:sz w:val="24"/>
              </w:rPr>
              <w:t>Daugavpilī</w:t>
            </w:r>
          </w:p>
        </w:tc>
      </w:tr>
    </w:tbl>
    <w:p w:rsidR="00837EEF" w:rsidP="00837EEF" w14:paraId="02ADB5EC" w14:textId="77777777">
      <w:pPr>
        <w:rPr>
          <w:sz w:val="24"/>
          <w:lang w:val="lv-LV"/>
        </w:rPr>
      </w:pPr>
    </w:p>
    <w:tbl>
      <w:tblPr>
        <w:tblW w:w="0" w:type="auto"/>
        <w:tblInd w:w="108" w:type="dxa"/>
        <w:tblLook w:val="04A0"/>
      </w:tblPr>
      <w:tblGrid>
        <w:gridCol w:w="936"/>
        <w:gridCol w:w="1680"/>
        <w:gridCol w:w="582"/>
        <w:gridCol w:w="3156"/>
      </w:tblGrid>
      <w:tr w14:paraId="489536DC" w14:textId="77777777" w:rsidTr="00F32A30">
        <w:tblPrEx>
          <w:tblW w:w="0" w:type="auto"/>
          <w:tblInd w:w="108" w:type="dxa"/>
          <w:tblLook w:val="04A0"/>
        </w:tblPrEx>
        <w:tc>
          <w:tcPr>
            <w:tcW w:w="2616" w:type="dxa"/>
            <w:gridSpan w:val="2"/>
            <w:tcBorders>
              <w:top w:val="nil"/>
              <w:left w:val="nil"/>
              <w:bottom w:val="single" w:sz="4" w:space="0" w:color="auto"/>
              <w:right w:val="nil"/>
            </w:tcBorders>
            <w:vAlign w:val="bottom"/>
          </w:tcPr>
          <w:p w:rsidR="00802B1C" w:rsidP="00F32A30" w14:paraId="5D28BD74" w14:textId="77777777">
            <w:pPr>
              <w:jc w:val="center"/>
              <w:rPr>
                <w:bCs/>
                <w:sz w:val="24"/>
                <w:lang w:val="lv-LV"/>
              </w:rPr>
            </w:pPr>
            <w:r>
              <w:rPr>
                <w:bCs/>
                <w:noProof/>
                <w:sz w:val="24"/>
                <w:lang w:val="lv-LV"/>
              </w:rPr>
              <w:t>07.07.2022</w:t>
            </w:r>
          </w:p>
        </w:tc>
        <w:tc>
          <w:tcPr>
            <w:tcW w:w="582" w:type="dxa"/>
            <w:vAlign w:val="bottom"/>
            <w:hideMark/>
          </w:tcPr>
          <w:p w:rsidR="00802B1C" w:rsidP="00F32A30" w14:paraId="7EF8F71C" w14:textId="77777777">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rsidR="00802B1C" w:rsidP="00F32A30" w14:paraId="302CFA90" w14:textId="77777777">
            <w:pPr>
              <w:rPr>
                <w:bCs/>
                <w:sz w:val="24"/>
                <w:lang w:val="lv-LV"/>
              </w:rPr>
            </w:pPr>
            <w:r>
              <w:rPr>
                <w:bCs/>
                <w:noProof/>
                <w:sz w:val="24"/>
                <w:lang w:val="lv-LV"/>
              </w:rPr>
              <w:t>2.4.7.-1./587</w:t>
            </w:r>
          </w:p>
        </w:tc>
      </w:tr>
      <w:tr w14:paraId="395E6C0E" w14:textId="77777777" w:rsidTr="00F32A30">
        <w:tblPrEx>
          <w:tblW w:w="0" w:type="auto"/>
          <w:tblInd w:w="108" w:type="dxa"/>
          <w:tblLook w:val="04A0"/>
        </w:tblPrEx>
        <w:tc>
          <w:tcPr>
            <w:tcW w:w="6354" w:type="dxa"/>
            <w:gridSpan w:val="4"/>
            <w:vAlign w:val="bottom"/>
          </w:tcPr>
          <w:p w:rsidR="00802B1C" w:rsidP="00F32A30" w14:paraId="1F6679E1" w14:textId="77777777">
            <w:pPr>
              <w:jc w:val="center"/>
              <w:rPr>
                <w:bCs/>
                <w:sz w:val="16"/>
                <w:szCs w:val="16"/>
                <w:lang w:val="lv-LV"/>
              </w:rPr>
            </w:pPr>
          </w:p>
        </w:tc>
      </w:tr>
      <w:tr w14:paraId="422C00E7" w14:textId="77777777" w:rsidTr="00F32A30">
        <w:tblPrEx>
          <w:tblW w:w="0" w:type="auto"/>
          <w:tblInd w:w="108" w:type="dxa"/>
          <w:tblLook w:val="04A0"/>
        </w:tblPrEx>
        <w:tc>
          <w:tcPr>
            <w:tcW w:w="936" w:type="dxa"/>
            <w:vAlign w:val="bottom"/>
            <w:hideMark/>
          </w:tcPr>
          <w:p w:rsidR="00802B1C" w:rsidP="00F32A30" w14:paraId="76641B37" w14:textId="77777777">
            <w:pPr>
              <w:jc w:val="center"/>
              <w:rPr>
                <w:bCs/>
                <w:sz w:val="24"/>
                <w:lang w:val="lv-LV"/>
              </w:rPr>
            </w:pPr>
            <w:r>
              <w:rPr>
                <w:bCs/>
                <w:sz w:val="24"/>
                <w:lang w:val="lv-LV"/>
              </w:rPr>
              <w:t>Uz</w:t>
            </w:r>
          </w:p>
        </w:tc>
        <w:tc>
          <w:tcPr>
            <w:tcW w:w="1680" w:type="dxa"/>
            <w:tcBorders>
              <w:top w:val="nil"/>
              <w:left w:val="nil"/>
              <w:bottom w:val="single" w:sz="4" w:space="0" w:color="auto"/>
              <w:right w:val="nil"/>
            </w:tcBorders>
            <w:vAlign w:val="bottom"/>
          </w:tcPr>
          <w:p w:rsidR="00802B1C" w:rsidP="00F32A30" w14:paraId="79750DC7" w14:textId="77777777">
            <w:pPr>
              <w:jc w:val="center"/>
              <w:rPr>
                <w:bCs/>
                <w:sz w:val="24"/>
                <w:lang w:val="lv-LV"/>
              </w:rPr>
            </w:pPr>
            <w:r>
              <w:rPr>
                <w:bCs/>
                <w:noProof/>
                <w:sz w:val="24"/>
                <w:lang w:val="lv-LV"/>
              </w:rPr>
              <w:t>08.06.2022</w:t>
            </w:r>
          </w:p>
        </w:tc>
        <w:tc>
          <w:tcPr>
            <w:tcW w:w="582" w:type="dxa"/>
            <w:vAlign w:val="bottom"/>
            <w:hideMark/>
          </w:tcPr>
          <w:p w:rsidR="00802B1C" w:rsidP="00F32A30" w14:paraId="1A9E94CA" w14:textId="77777777">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rsidR="00802B1C" w:rsidP="00F32A30" w14:paraId="50BEC8D9" w14:textId="77777777">
            <w:pPr>
              <w:rPr>
                <w:bCs/>
                <w:sz w:val="24"/>
                <w:lang w:val="lv-LV"/>
              </w:rPr>
            </w:pPr>
          </w:p>
        </w:tc>
      </w:tr>
    </w:tbl>
    <w:p w:rsidR="00802B1C" w:rsidP="00802B1C" w14:paraId="2D2B701E" w14:textId="77777777">
      <w:pPr>
        <w:rPr>
          <w:sz w:val="24"/>
          <w:lang w:val="lv-LV"/>
        </w:rPr>
      </w:pPr>
    </w:p>
    <w:tbl>
      <w:tblPr>
        <w:tblW w:w="0" w:type="auto"/>
        <w:tblInd w:w="108" w:type="dxa"/>
        <w:tblLook w:val="04A0"/>
      </w:tblPr>
      <w:tblGrid>
        <w:gridCol w:w="1187"/>
        <w:gridCol w:w="3977"/>
        <w:gridCol w:w="4083"/>
      </w:tblGrid>
      <w:tr w14:paraId="632D3250" w14:textId="77777777" w:rsidTr="00802B1C">
        <w:tblPrEx>
          <w:tblW w:w="0" w:type="auto"/>
          <w:tblInd w:w="108" w:type="dxa"/>
          <w:tblLook w:val="04A0"/>
        </w:tblPrEx>
        <w:tc>
          <w:tcPr>
            <w:tcW w:w="1203" w:type="dxa"/>
            <w:vAlign w:val="bottom"/>
          </w:tcPr>
          <w:p w:rsidR="00802B1C" w:rsidP="00F32A30" w14:paraId="7678EC56" w14:textId="77777777">
            <w:pPr>
              <w:rPr>
                <w:sz w:val="24"/>
                <w:lang w:val="lv-LV"/>
              </w:rPr>
            </w:pPr>
          </w:p>
        </w:tc>
        <w:tc>
          <w:tcPr>
            <w:tcW w:w="4042" w:type="dxa"/>
            <w:vAlign w:val="bottom"/>
          </w:tcPr>
          <w:p w:rsidR="00802B1C" w:rsidP="00F32A30" w14:paraId="180F9D59" w14:textId="77777777">
            <w:pPr>
              <w:rPr>
                <w:sz w:val="24"/>
                <w:lang w:val="lv-LV"/>
              </w:rPr>
            </w:pPr>
          </w:p>
        </w:tc>
        <w:tc>
          <w:tcPr>
            <w:tcW w:w="4111" w:type="dxa"/>
            <w:vAlign w:val="bottom"/>
            <w:hideMark/>
          </w:tcPr>
          <w:p w:rsidR="00802B1C" w:rsidP="000529D2" w14:paraId="2A142DC9" w14:textId="77777777">
            <w:pPr>
              <w:rPr>
                <w:sz w:val="24"/>
                <w:lang w:val="lv-LV"/>
              </w:rPr>
            </w:pPr>
            <w:r>
              <w:rPr>
                <w:b/>
                <w:noProof/>
                <w:sz w:val="24"/>
                <w:lang w:val="lv-LV"/>
              </w:rPr>
              <w:t>Rīgas Volejbola skola</w:t>
            </w:r>
          </w:p>
        </w:tc>
      </w:tr>
      <w:tr w14:paraId="65CA4610" w14:textId="77777777" w:rsidTr="00F32A30">
        <w:tblPrEx>
          <w:tblW w:w="0" w:type="auto"/>
          <w:tblInd w:w="108" w:type="dxa"/>
          <w:tblLook w:val="04A0"/>
        </w:tblPrEx>
        <w:tc>
          <w:tcPr>
            <w:tcW w:w="5245" w:type="dxa"/>
            <w:gridSpan w:val="2"/>
            <w:vAlign w:val="bottom"/>
          </w:tcPr>
          <w:p w:rsidR="00802B1C" w:rsidP="00F32A30" w14:paraId="57F00D0A" w14:textId="77777777">
            <w:pPr>
              <w:rPr>
                <w:sz w:val="24"/>
                <w:lang w:val="lv-LV"/>
              </w:rPr>
            </w:pPr>
          </w:p>
        </w:tc>
        <w:tc>
          <w:tcPr>
            <w:tcW w:w="4111" w:type="dxa"/>
            <w:vAlign w:val="bottom"/>
            <w:hideMark/>
          </w:tcPr>
          <w:p w:rsidR="00806FC1" w:rsidP="000529D2" w14:paraId="09D7CF89" w14:textId="77777777">
            <w:pPr>
              <w:rPr>
                <w:sz w:val="24"/>
                <w:szCs w:val="28"/>
                <w:lang w:val="lv-LV"/>
              </w:rPr>
            </w:pPr>
            <w:r w:rsidRPr="00BC2655">
              <w:rPr>
                <w:noProof/>
                <w:sz w:val="24"/>
                <w:szCs w:val="28"/>
                <w:lang w:val="lv-LV"/>
              </w:rPr>
              <w:t>volejbolaskola@riga.lv</w:t>
            </w:r>
          </w:p>
          <w:p w:rsidR="00806FC1" w:rsidRPr="00D80372" w:rsidP="000529D2" w14:paraId="374178F6" w14:textId="77777777">
            <w:pPr>
              <w:rPr>
                <w:sz w:val="24"/>
                <w:lang w:val="lv-LV"/>
              </w:rPr>
            </w:pPr>
          </w:p>
        </w:tc>
      </w:tr>
    </w:tbl>
    <w:p w:rsidR="00802B1C" w:rsidP="00802B1C" w14:paraId="1BEEC5B5" w14:textId="77777777">
      <w:pPr>
        <w:tabs>
          <w:tab w:val="left" w:pos="3825"/>
        </w:tabs>
        <w:rPr>
          <w:sz w:val="24"/>
          <w:lang w:val="lv-LV"/>
        </w:rPr>
      </w:pPr>
    </w:p>
    <w:tbl>
      <w:tblPr>
        <w:tblW w:w="9360" w:type="dxa"/>
        <w:tblInd w:w="108" w:type="dxa"/>
        <w:tblLayout w:type="fixed"/>
        <w:tblLook w:val="04A0"/>
      </w:tblPr>
      <w:tblGrid>
        <w:gridCol w:w="9360"/>
      </w:tblGrid>
      <w:tr w14:paraId="1352F6E7" w14:textId="77777777" w:rsidTr="00F32A30">
        <w:tblPrEx>
          <w:tblW w:w="9360" w:type="dxa"/>
          <w:tblInd w:w="108" w:type="dxa"/>
          <w:tblLayout w:type="fixed"/>
          <w:tblLook w:val="04A0"/>
        </w:tblPrEx>
        <w:tc>
          <w:tcPr>
            <w:tcW w:w="9356" w:type="dxa"/>
            <w:hideMark/>
          </w:tcPr>
          <w:p w:rsidR="00802B1C" w:rsidP="00F32A30" w14:paraId="322367D4" w14:textId="30F09751">
            <w:pPr>
              <w:tabs>
                <w:tab w:val="left" w:pos="5415"/>
              </w:tabs>
              <w:rPr>
                <w:bCs/>
                <w:color w:val="000000"/>
                <w:sz w:val="24"/>
                <w:lang w:val="lv-LV"/>
              </w:rPr>
            </w:pPr>
            <w:r>
              <w:rPr>
                <w:b/>
                <w:sz w:val="24"/>
                <w:lang w:val="lv-LV"/>
              </w:rPr>
              <w:tab/>
            </w:r>
          </w:p>
        </w:tc>
      </w:tr>
    </w:tbl>
    <w:p w:rsidR="00802B1C" w:rsidP="00802B1C" w14:paraId="70D6A8F2" w14:textId="77777777">
      <w:pPr>
        <w:rPr>
          <w:sz w:val="24"/>
          <w:lang w:val="lv-LV"/>
        </w:rPr>
      </w:pPr>
    </w:p>
    <w:p w:rsidR="003100FD" w:rsidRPr="003100FD" w:rsidP="003100FD" w14:paraId="2A4BDD1B" w14:textId="77777777">
      <w:pPr>
        <w:rPr>
          <w:b/>
          <w:bCs/>
          <w:sz w:val="24"/>
          <w:lang w:val="lv-LV"/>
        </w:rPr>
      </w:pPr>
      <w:r w:rsidRPr="003100FD">
        <w:rPr>
          <w:b/>
          <w:bCs/>
          <w:sz w:val="24"/>
          <w:lang w:val="lv-LV"/>
        </w:rPr>
        <w:t xml:space="preserve">Par atzinumu par nometnes gatavību </w:t>
      </w:r>
    </w:p>
    <w:p w:rsidR="003100FD" w:rsidRPr="003100FD" w:rsidP="003100FD" w14:paraId="3B6E10D4" w14:textId="77777777">
      <w:pPr>
        <w:rPr>
          <w:b/>
          <w:bCs/>
          <w:sz w:val="24"/>
          <w:lang w:val="lv-LV"/>
        </w:rPr>
      </w:pPr>
      <w:r w:rsidRPr="003100FD">
        <w:rPr>
          <w:b/>
          <w:bCs/>
          <w:sz w:val="24"/>
          <w:lang w:val="lv-LV"/>
        </w:rPr>
        <w:t>darbības uzsākšanai</w:t>
      </w:r>
    </w:p>
    <w:p w:rsidR="003100FD" w:rsidRPr="003100FD" w:rsidP="003100FD" w14:paraId="08885B74" w14:textId="77777777">
      <w:pPr>
        <w:rPr>
          <w:sz w:val="24"/>
          <w:lang w:val="lv-LV"/>
        </w:rPr>
      </w:pPr>
    </w:p>
    <w:p w:rsidR="003100FD" w:rsidRPr="003100FD" w:rsidP="003100FD" w14:paraId="72291AB9" w14:textId="23D5501A">
      <w:pPr>
        <w:jc w:val="both"/>
        <w:rPr>
          <w:sz w:val="24"/>
          <w:lang w:val="lv-LV"/>
        </w:rPr>
      </w:pPr>
      <w:r w:rsidRPr="003100FD">
        <w:rPr>
          <w:sz w:val="24"/>
          <w:lang w:val="lv-LV"/>
        </w:rPr>
        <w:tab/>
        <w:t>Veselības inspekcijas Sabiedrības veselības departamenta Latgales kontroles nodaļa (turpmāk tekstā - Inspekcija) saņēma un izskatīja Jūsu 2022. gada 8. jūnija iesniegumu</w:t>
      </w:r>
      <w:r>
        <w:rPr>
          <w:sz w:val="24"/>
          <w:lang w:val="lv-LV"/>
        </w:rPr>
        <w:t>s</w:t>
      </w:r>
      <w:r w:rsidRPr="003100FD">
        <w:rPr>
          <w:sz w:val="24"/>
          <w:lang w:val="lv-LV"/>
        </w:rPr>
        <w:t xml:space="preserve"> par atzinuma sagatavošanu bērnu nometn</w:t>
      </w:r>
      <w:r>
        <w:rPr>
          <w:sz w:val="24"/>
          <w:lang w:val="lv-LV"/>
        </w:rPr>
        <w:t>ēm</w:t>
      </w:r>
      <w:r w:rsidRPr="003100FD">
        <w:rPr>
          <w:sz w:val="24"/>
          <w:lang w:val="lv-LV"/>
        </w:rPr>
        <w:t xml:space="preserve"> „</w:t>
      </w:r>
      <w:r>
        <w:rPr>
          <w:sz w:val="24"/>
          <w:lang w:val="lv-LV"/>
        </w:rPr>
        <w:t>Vanaga lidojums 1”, “Vanaga lidojums 2</w:t>
      </w:r>
      <w:r w:rsidRPr="003100FD">
        <w:rPr>
          <w:sz w:val="24"/>
          <w:lang w:val="lv-LV"/>
        </w:rPr>
        <w:t xml:space="preserve">” darbības uzsākšanai norises vietā  Ilmāra Gaiša Kokneses vidusskolas internātā un Kokneses sporta centrā,  Parka ielā 27 un 27a, Koknesē, Aizkraukles novadā. Nometnes vadītājs </w:t>
      </w:r>
      <w:r>
        <w:rPr>
          <w:sz w:val="24"/>
          <w:lang w:val="lv-LV"/>
        </w:rPr>
        <w:t>Gatis Vanags</w:t>
      </w:r>
      <w:r w:rsidRPr="003100FD">
        <w:rPr>
          <w:sz w:val="24"/>
          <w:lang w:val="lv-LV"/>
        </w:rPr>
        <w:t xml:space="preserve"> (nometņu vadītāja apliecības Nr. 116-00</w:t>
      </w:r>
      <w:r>
        <w:rPr>
          <w:sz w:val="24"/>
          <w:lang w:val="lv-LV"/>
        </w:rPr>
        <w:t>037</w:t>
      </w:r>
      <w:r w:rsidRPr="003100FD">
        <w:rPr>
          <w:sz w:val="24"/>
          <w:lang w:val="lv-LV"/>
        </w:rPr>
        <w:t>, derīga līdz 2</w:t>
      </w:r>
      <w:r>
        <w:rPr>
          <w:sz w:val="24"/>
          <w:lang w:val="lv-LV"/>
        </w:rPr>
        <w:t>4</w:t>
      </w:r>
      <w:r w:rsidRPr="003100FD">
        <w:rPr>
          <w:sz w:val="24"/>
          <w:lang w:val="lv-LV"/>
        </w:rPr>
        <w:t>.0</w:t>
      </w:r>
      <w:r>
        <w:rPr>
          <w:sz w:val="24"/>
          <w:lang w:val="lv-LV"/>
        </w:rPr>
        <w:t>6</w:t>
      </w:r>
      <w:r w:rsidRPr="003100FD">
        <w:rPr>
          <w:sz w:val="24"/>
          <w:lang w:val="lv-LV"/>
        </w:rPr>
        <w:t>.202</w:t>
      </w:r>
      <w:r>
        <w:rPr>
          <w:sz w:val="24"/>
          <w:lang w:val="lv-LV"/>
        </w:rPr>
        <w:t>5</w:t>
      </w:r>
      <w:r w:rsidRPr="003100FD">
        <w:rPr>
          <w:sz w:val="24"/>
          <w:lang w:val="lv-LV"/>
        </w:rPr>
        <w:t>.), nometnes norises laik</w:t>
      </w:r>
      <w:r>
        <w:rPr>
          <w:sz w:val="24"/>
          <w:lang w:val="lv-LV"/>
        </w:rPr>
        <w:t>i</w:t>
      </w:r>
      <w:r w:rsidRPr="003100FD">
        <w:rPr>
          <w:sz w:val="24"/>
          <w:lang w:val="lv-LV"/>
        </w:rPr>
        <w:t xml:space="preserve"> no  </w:t>
      </w:r>
      <w:r>
        <w:rPr>
          <w:sz w:val="24"/>
          <w:lang w:val="lv-LV"/>
        </w:rPr>
        <w:t>12</w:t>
      </w:r>
      <w:r w:rsidRPr="003100FD">
        <w:rPr>
          <w:sz w:val="24"/>
          <w:lang w:val="lv-LV"/>
        </w:rPr>
        <w:t xml:space="preserve">.07.2022. līdz </w:t>
      </w:r>
      <w:r>
        <w:rPr>
          <w:sz w:val="24"/>
          <w:lang w:val="lv-LV"/>
        </w:rPr>
        <w:t>23</w:t>
      </w:r>
      <w:r w:rsidRPr="003100FD">
        <w:rPr>
          <w:sz w:val="24"/>
          <w:lang w:val="lv-LV"/>
        </w:rPr>
        <w:t>.07.2022.</w:t>
      </w:r>
      <w:r>
        <w:rPr>
          <w:sz w:val="24"/>
          <w:lang w:val="lv-LV"/>
        </w:rPr>
        <w:t xml:space="preserve"> un 01.08.2022. līdz 12.08.2022.</w:t>
      </w:r>
    </w:p>
    <w:p w:rsidR="003100FD" w:rsidRPr="003100FD" w:rsidP="003100FD" w14:paraId="2DF32425" w14:textId="77777777">
      <w:pPr>
        <w:jc w:val="both"/>
        <w:rPr>
          <w:sz w:val="24"/>
          <w:lang w:val="lv-LV"/>
        </w:rPr>
      </w:pPr>
      <w:r w:rsidRPr="003100FD">
        <w:rPr>
          <w:sz w:val="24"/>
          <w:lang w:val="lv-LV"/>
        </w:rPr>
        <w:tab/>
        <w:t xml:space="preserve">PA “Kokneses sporta centrs” kā telpu nomniekam 2022. gada 01. jūnijā ir izsniegts Inspekcijas atzinums Nr.2.4.7.-14./373  par objekta gatavību darbības uzsākšanai pēc adreses Parka iela 27 un 27a, Koknesē, Aizkraukles novadā. Atzinums ir derīgs līdz 2023. gada 01. jūnijam. </w:t>
      </w:r>
    </w:p>
    <w:p w:rsidR="003100FD" w:rsidRPr="003100FD" w:rsidP="003100FD" w14:paraId="63BE5982" w14:textId="77777777">
      <w:pPr>
        <w:jc w:val="both"/>
        <w:rPr>
          <w:sz w:val="24"/>
          <w:lang w:val="lv-LV"/>
        </w:rPr>
      </w:pPr>
      <w:r w:rsidRPr="003100FD">
        <w:rPr>
          <w:sz w:val="24"/>
          <w:lang w:val="lv-LV"/>
        </w:rPr>
        <w:t>Vienlaikus Inspekcija atgādina, ka bērnu nometnes organizēt un to darbību nodrošināt :</w:t>
      </w:r>
    </w:p>
    <w:p w:rsidR="003100FD" w:rsidRPr="003100FD" w:rsidP="003100FD" w14:paraId="187CC7AA" w14:textId="77777777">
      <w:pPr>
        <w:jc w:val="both"/>
        <w:rPr>
          <w:sz w:val="24"/>
          <w:lang w:val="lv-LV"/>
        </w:rPr>
      </w:pPr>
      <w:r w:rsidRPr="003100FD">
        <w:rPr>
          <w:sz w:val="24"/>
          <w:lang w:val="lv-LV"/>
        </w:rPr>
        <w:t>1.</w:t>
      </w:r>
      <w:r w:rsidRPr="003100FD">
        <w:rPr>
          <w:sz w:val="24"/>
          <w:lang w:val="lv-LV"/>
        </w:rPr>
        <w:tab/>
        <w:t>Nodrošināt Ministru kabineta 2009. gada 1. septembra noteikumu Nr.981 „Bērnu                  nometņu organizēšanas un darbības kārtība” prasību izpildi.</w:t>
      </w:r>
    </w:p>
    <w:p w:rsidR="003100FD" w:rsidRPr="003100FD" w:rsidP="003100FD" w14:paraId="06048CC5" w14:textId="77777777">
      <w:pPr>
        <w:jc w:val="both"/>
        <w:rPr>
          <w:sz w:val="24"/>
          <w:lang w:val="lv-LV"/>
        </w:rPr>
      </w:pPr>
      <w:r w:rsidRPr="003100FD">
        <w:rPr>
          <w:sz w:val="24"/>
          <w:lang w:val="lv-LV"/>
        </w:rPr>
        <w:t>2.</w:t>
      </w:r>
      <w:r w:rsidRPr="003100FD">
        <w:rPr>
          <w:sz w:val="24"/>
          <w:lang w:val="lv-LV"/>
        </w:rPr>
        <w:tab/>
        <w:t xml:space="preserve">Nometņu darbības laikā ievērot vadlīnijas „Vadlīnijas piesardzības pasākumiem bērnu nometņu organizētājiem”. </w:t>
      </w:r>
    </w:p>
    <w:p w:rsidR="003100FD" w:rsidRPr="003100FD" w:rsidP="003100FD" w14:paraId="77990408" w14:textId="77777777">
      <w:pPr>
        <w:jc w:val="both"/>
        <w:rPr>
          <w:sz w:val="24"/>
          <w:lang w:val="lv-LV"/>
        </w:rPr>
      </w:pPr>
      <w:r w:rsidRPr="003100FD">
        <w:rPr>
          <w:sz w:val="24"/>
          <w:lang w:val="lv-LV"/>
        </w:rPr>
        <w:t>3.</w:t>
      </w:r>
      <w:r w:rsidRPr="003100FD">
        <w:rPr>
          <w:sz w:val="24"/>
          <w:lang w:val="lv-LV"/>
        </w:rPr>
        <w:tab/>
        <w:t>Stingri ievērot normatīvo aktu prasības atbilstoši epidemioloģiskās situācijas attīstībai valstī (Ministru kabineta 28.09.2021. noteikumi Nr.662 „Epidemioloģiskās drošības pasākumi Covid-19 infekcijas izplatības ierobežošanai”).</w:t>
      </w:r>
    </w:p>
    <w:p w:rsidR="003100FD" w:rsidRPr="003100FD" w:rsidP="003100FD" w14:paraId="443C9606" w14:textId="77777777">
      <w:pPr>
        <w:jc w:val="both"/>
        <w:rPr>
          <w:sz w:val="24"/>
          <w:lang w:val="lv-LV"/>
        </w:rPr>
      </w:pPr>
      <w:r w:rsidRPr="003100FD">
        <w:rPr>
          <w:sz w:val="24"/>
          <w:lang w:val="lv-LV"/>
        </w:rPr>
        <w:t>4.</w:t>
      </w:r>
      <w:r w:rsidRPr="003100FD">
        <w:rPr>
          <w:sz w:val="24"/>
          <w:lang w:val="lv-LV"/>
        </w:rPr>
        <w:tab/>
        <w:t xml:space="preserve"> Sekot līdzi Slimību profilakses un kontroles centra sniegtajām rekomendācijām par telpu tīrīšanu un dezinfekciju, kā arī bērnu un personāla personīgās higiēnas un profilakses pasākumu ievērošanu. Biežāk lietotās virsmas un priekšmetus, rokas dezinficēt, izmantojot 70% spirtu saturošus dezinfekcijas līdzekļus. Telpu dezinfekcijai – 70 % </w:t>
      </w:r>
      <w:r w:rsidRPr="003100FD">
        <w:rPr>
          <w:sz w:val="24"/>
          <w:lang w:val="lv-LV"/>
        </w:rPr>
        <w:t>etanola</w:t>
      </w:r>
      <w:r w:rsidRPr="003100FD">
        <w:rPr>
          <w:sz w:val="24"/>
          <w:lang w:val="lv-LV"/>
        </w:rPr>
        <w:t xml:space="preserve"> šķīdumu, nātrija </w:t>
      </w:r>
      <w:r w:rsidRPr="003100FD">
        <w:rPr>
          <w:sz w:val="24"/>
          <w:lang w:val="lv-LV"/>
        </w:rPr>
        <w:t>hipohlorīta</w:t>
      </w:r>
      <w:r w:rsidRPr="003100FD">
        <w:rPr>
          <w:sz w:val="24"/>
          <w:lang w:val="lv-LV"/>
        </w:rPr>
        <w:t xml:space="preserve"> šķīdumu kā arī citus dezinfekcijas līdzekļus, kas ir efektīvi pret </w:t>
      </w:r>
      <w:r w:rsidRPr="003100FD">
        <w:rPr>
          <w:sz w:val="24"/>
          <w:lang w:val="lv-LV"/>
        </w:rPr>
        <w:t>apvalkotajiem</w:t>
      </w:r>
      <w:r w:rsidRPr="003100FD">
        <w:rPr>
          <w:sz w:val="24"/>
          <w:lang w:val="lv-LV"/>
        </w:rPr>
        <w:t xml:space="preserve"> (</w:t>
      </w:r>
      <w:r w:rsidRPr="003100FD">
        <w:rPr>
          <w:sz w:val="24"/>
          <w:lang w:val="lv-LV"/>
        </w:rPr>
        <w:t>corona</w:t>
      </w:r>
      <w:r w:rsidRPr="003100FD">
        <w:rPr>
          <w:sz w:val="24"/>
          <w:lang w:val="lv-LV"/>
        </w:rPr>
        <w:t xml:space="preserve">) vīrusiem, piemēram, 50% </w:t>
      </w:r>
      <w:r w:rsidRPr="003100FD">
        <w:rPr>
          <w:sz w:val="24"/>
          <w:lang w:val="lv-LV"/>
        </w:rPr>
        <w:t>izopropanolu</w:t>
      </w:r>
      <w:r w:rsidRPr="003100FD">
        <w:rPr>
          <w:sz w:val="24"/>
          <w:lang w:val="lv-LV"/>
        </w:rPr>
        <w:t xml:space="preserve"> saturoši līdzekļi.    </w:t>
      </w:r>
    </w:p>
    <w:p w:rsidR="003100FD" w:rsidRPr="003100FD" w:rsidP="003100FD" w14:paraId="63544C67" w14:textId="77777777">
      <w:pPr>
        <w:jc w:val="both"/>
        <w:rPr>
          <w:sz w:val="24"/>
          <w:lang w:val="lv-LV"/>
        </w:rPr>
      </w:pPr>
      <w:r w:rsidRPr="003100FD">
        <w:rPr>
          <w:sz w:val="24"/>
          <w:lang w:val="lv-LV"/>
        </w:rPr>
        <w:t>5.</w:t>
      </w:r>
      <w:r w:rsidRPr="003100FD">
        <w:rPr>
          <w:sz w:val="24"/>
          <w:lang w:val="lv-LV"/>
        </w:rPr>
        <w:tab/>
        <w:t xml:space="preserve">Ja vasarā – peldsezonas laikā, nometnes darbības vietā ir paredzēta nometnes dalībnieku peldēšanās, nometnes organizētājs ir atbildīgs par peldūdens pārbaudi un nepieciešamības gadījumā Veselības inspekcijas amatpersonām tiks uzrādīts apliecinājums (testēšanas pārskats) par peldūdens atbilstību Ministru kabineta 2017. gada 28. novembra noteikumu Nr.692 „Peldvietas izveidošanas, uzturēšanas un ūdens kvalitātes pārvaldības kārtība” prasībām. Peldēšanos organizē </w:t>
      </w:r>
    </w:p>
    <w:p w:rsidR="003100FD" w:rsidRPr="003100FD" w:rsidP="003100FD" w14:paraId="3403FEA9" w14:textId="77777777">
      <w:pPr>
        <w:jc w:val="both"/>
        <w:rPr>
          <w:sz w:val="24"/>
          <w:lang w:val="lv-LV"/>
        </w:rPr>
      </w:pPr>
    </w:p>
    <w:p w:rsidR="003100FD" w:rsidRPr="003100FD" w:rsidP="003100FD" w14:paraId="184D5ACF" w14:textId="77777777">
      <w:pPr>
        <w:jc w:val="both"/>
        <w:rPr>
          <w:sz w:val="24"/>
          <w:lang w:val="lv-LV"/>
        </w:rPr>
      </w:pPr>
    </w:p>
    <w:p w:rsidR="003100FD" w:rsidRPr="003100FD" w:rsidP="003100FD" w14:paraId="6AA180A0" w14:textId="77777777">
      <w:pPr>
        <w:jc w:val="both"/>
        <w:rPr>
          <w:sz w:val="24"/>
          <w:lang w:val="lv-LV"/>
        </w:rPr>
      </w:pPr>
    </w:p>
    <w:p w:rsidR="003100FD" w:rsidRPr="003100FD" w:rsidP="003100FD" w14:paraId="50D07AA0" w14:textId="77777777">
      <w:pPr>
        <w:jc w:val="both"/>
        <w:rPr>
          <w:sz w:val="24"/>
          <w:lang w:val="lv-LV"/>
        </w:rPr>
      </w:pPr>
      <w:r w:rsidRPr="003100FD">
        <w:rPr>
          <w:sz w:val="24"/>
          <w:lang w:val="lv-LV"/>
        </w:rPr>
        <w:t>peldvietās, kas iekļautas valsts monitoringa programmā vai kurās pirms nometnes darbības uzsākšanas ir veikta peldvietas ūdens kvalitātes pārbaude jebkurā šajā jomā akreditētā laboratorijā.</w:t>
      </w:r>
    </w:p>
    <w:p w:rsidR="003100FD" w:rsidRPr="003100FD" w:rsidP="003100FD" w14:paraId="68FD39AB" w14:textId="77777777">
      <w:pPr>
        <w:jc w:val="both"/>
        <w:rPr>
          <w:sz w:val="24"/>
          <w:lang w:val="lv-LV"/>
        </w:rPr>
      </w:pPr>
      <w:r w:rsidRPr="003100FD">
        <w:rPr>
          <w:sz w:val="24"/>
          <w:lang w:val="lv-LV"/>
        </w:rPr>
        <w:t>6.     Nedrīkst pieļaut nepiederošu personu uzturēšanos nometnes teritorijā.</w:t>
      </w:r>
    </w:p>
    <w:p w:rsidR="003100FD" w:rsidRPr="003100FD" w:rsidP="003100FD" w14:paraId="559A4463" w14:textId="77777777">
      <w:pPr>
        <w:jc w:val="both"/>
        <w:rPr>
          <w:sz w:val="24"/>
          <w:lang w:val="lv-LV"/>
        </w:rPr>
      </w:pPr>
      <w:r w:rsidRPr="003100FD">
        <w:rPr>
          <w:sz w:val="24"/>
          <w:lang w:val="lv-LV"/>
        </w:rPr>
        <w:t xml:space="preserve"> </w:t>
      </w:r>
    </w:p>
    <w:p w:rsidR="003100FD" w:rsidRPr="003100FD" w:rsidP="003100FD" w14:paraId="1A3E800E" w14:textId="77777777">
      <w:pPr>
        <w:jc w:val="both"/>
        <w:rPr>
          <w:sz w:val="24"/>
          <w:lang w:val="lv-LV"/>
        </w:rPr>
      </w:pPr>
    </w:p>
    <w:p w:rsidR="003100FD" w:rsidRPr="003100FD" w:rsidP="003100FD" w14:paraId="6AC356C0" w14:textId="77777777">
      <w:pPr>
        <w:jc w:val="both"/>
        <w:rPr>
          <w:sz w:val="24"/>
          <w:lang w:val="lv-LV"/>
        </w:rPr>
      </w:pPr>
      <w:r w:rsidRPr="003100FD">
        <w:rPr>
          <w:sz w:val="24"/>
          <w:lang w:val="lv-LV"/>
        </w:rPr>
        <w:t xml:space="preserve">Sabiedrības veselības departamenta </w:t>
      </w:r>
    </w:p>
    <w:p w:rsidR="003100FD" w:rsidRPr="003100FD" w:rsidP="003100FD" w14:paraId="62E3F065" w14:textId="77777777">
      <w:pPr>
        <w:jc w:val="both"/>
        <w:rPr>
          <w:sz w:val="24"/>
          <w:lang w:val="lv-LV"/>
        </w:rPr>
      </w:pPr>
      <w:r w:rsidRPr="003100FD">
        <w:rPr>
          <w:sz w:val="24"/>
          <w:lang w:val="lv-LV"/>
        </w:rPr>
        <w:t>Latgales kontroles nodaļas vadītāja</w:t>
      </w:r>
      <w:r w:rsidRPr="003100FD">
        <w:rPr>
          <w:sz w:val="24"/>
          <w:lang w:val="lv-LV"/>
        </w:rPr>
        <w:tab/>
        <w:t xml:space="preserve">                                               Ludmila Vainiņa                                                                                       </w:t>
      </w:r>
    </w:p>
    <w:p w:rsidR="003100FD" w:rsidRPr="003100FD" w:rsidP="003100FD" w14:paraId="5D8A3B11" w14:textId="77777777">
      <w:pPr>
        <w:jc w:val="both"/>
        <w:rPr>
          <w:sz w:val="24"/>
          <w:lang w:val="lv-LV"/>
        </w:rPr>
      </w:pPr>
    </w:p>
    <w:p w:rsidR="003100FD" w:rsidRPr="003100FD" w:rsidP="003100FD" w14:paraId="1B08D5FE" w14:textId="77777777">
      <w:pPr>
        <w:jc w:val="both"/>
        <w:rPr>
          <w:sz w:val="24"/>
          <w:lang w:val="lv-LV"/>
        </w:rPr>
      </w:pPr>
    </w:p>
    <w:p w:rsidR="003100FD" w:rsidRPr="003100FD" w:rsidP="003100FD" w14:paraId="3D062A72" w14:textId="77777777">
      <w:pPr>
        <w:jc w:val="both"/>
        <w:rPr>
          <w:sz w:val="24"/>
          <w:lang w:val="lv-LV"/>
        </w:rPr>
      </w:pPr>
      <w:r w:rsidRPr="003100FD">
        <w:rPr>
          <w:sz w:val="24"/>
          <w:lang w:val="lv-LV"/>
        </w:rPr>
        <w:t>Evija Lāce, 27855980</w:t>
      </w:r>
      <w:r w:rsidRPr="003100FD">
        <w:rPr>
          <w:sz w:val="24"/>
          <w:lang w:val="lv-LV"/>
        </w:rPr>
        <w:tab/>
      </w:r>
    </w:p>
    <w:p w:rsidR="00CC2D45" w:rsidRPr="00837EEF" w:rsidP="003100FD" w14:paraId="5EC068E8" w14:textId="30972198">
      <w:pPr>
        <w:jc w:val="both"/>
        <w:rPr>
          <w:sz w:val="24"/>
          <w:lang w:val="lv-LV"/>
        </w:rPr>
      </w:pPr>
      <w:r w:rsidRPr="003100FD">
        <w:rPr>
          <w:sz w:val="24"/>
          <w:lang w:val="lv-LV"/>
        </w:rPr>
        <w:t>evija.lace@vi.gov.lv</w:t>
      </w:r>
      <w:r w:rsidRPr="003100FD">
        <w:rPr>
          <w:sz w:val="24"/>
          <w:lang w:val="lv-LV"/>
        </w:rPr>
        <w:tab/>
      </w:r>
    </w:p>
    <w:sectPr w:rsidSect="00C14EF0">
      <w:headerReference w:type="even" r:id="rId5"/>
      <w:headerReference w:type="default" r:id="rId6"/>
      <w:footerReference w:type="even" r:id="rId7"/>
      <w:footerReference w:type="default" r:id="rId8"/>
      <w:headerReference w:type="first" r:id="rId9"/>
      <w:footerReference w:type="first" r:id="rId10"/>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4A8B" w14:paraId="455700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15D4" w:rsidRPr="00E815D4" w:rsidP="00E815D4" w14:paraId="17E09280" w14:textId="77777777">
    <w:pPr>
      <w:pStyle w:val="Elektronikaisparaksts"/>
      <w:rPr>
        <w:sz w:val="19"/>
        <w:szCs w:val="19"/>
      </w:rPr>
    </w:pPr>
    <w:r w:rsidRPr="00E815D4">
      <w:rPr>
        <w:sz w:val="19"/>
        <w:szCs w:val="19"/>
      </w:rPr>
      <w:t xml:space="preserve">DOKUMENTS PARAKSTĪTS AR DROŠU ELEKTRONISKO </w:t>
    </w:r>
    <w:r w:rsidRPr="00E815D4">
      <w:rPr>
        <w:sz w:val="19"/>
        <w:szCs w:val="19"/>
      </w:rPr>
      <w:t>PARAKSTU, KAS SATUR LAIKA ZĪMOGU</w:t>
    </w:r>
  </w:p>
  <w:p w:rsidR="0017043C" w:rsidP="00BC3824" w14:paraId="1D6107ED" w14:textId="77777777">
    <w:pPr>
      <w:pStyle w:val="Footer"/>
      <w:rPr>
        <w:bCs/>
        <w:sz w:val="20"/>
        <w:lang w:val="de-DE"/>
      </w:rPr>
    </w:pPr>
  </w:p>
  <w:p w:rsidR="00264178" w:rsidRPr="00BC3824" w:rsidP="00BC3824" w14:paraId="2E79D741" w14:textId="77777777">
    <w:pPr>
      <w:pStyle w:val="Footer"/>
      <w:rPr>
        <w:bCs/>
        <w:sz w:val="20"/>
        <w:lang w:val="de-DE"/>
      </w:rPr>
    </w:pPr>
    <w:r>
      <w:rPr>
        <w:bCs/>
        <w:sz w:val="20"/>
        <w:lang w:val="de-DE"/>
      </w:rPr>
      <w:t>F001</w:t>
    </w:r>
    <w:r w:rsidR="00BC3824">
      <w:rPr>
        <w:bCs/>
        <w:sz w:val="20"/>
        <w:lang w:val="de-DE"/>
      </w:rPr>
      <w:t>-v2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15D4" w:rsidRPr="00E815D4" w:rsidP="00E815D4" w14:paraId="1B0FCAF3" w14:textId="77777777">
    <w:pPr>
      <w:pStyle w:val="Elektronikaisparaksts"/>
      <w:rPr>
        <w:sz w:val="19"/>
        <w:szCs w:val="19"/>
      </w:rPr>
    </w:pPr>
    <w:r w:rsidRPr="00E815D4">
      <w:rPr>
        <w:sz w:val="19"/>
        <w:szCs w:val="19"/>
      </w:rPr>
      <w:t>DOKUMENTS PARAKSTĪTS AR DROŠU ELEKTRONISKO PARAKSTU, KAS SATUR LAIKA ZĪMOGU</w:t>
    </w:r>
  </w:p>
  <w:p w:rsidR="00E815D4" w:rsidRPr="00E815D4" w:rsidP="00E815D4" w14:paraId="47E97B8F" w14:textId="77777777">
    <w:pPr>
      <w:pStyle w:val="Elektronikaisparaksts"/>
      <w:rPr>
        <w:sz w:val="19"/>
        <w:szCs w:val="19"/>
      </w:rPr>
    </w:pPr>
  </w:p>
  <w:p w:rsidR="00A56CC6" w:rsidRPr="00BC3824" w:rsidP="00BC3824" w14:paraId="6335E807" w14:textId="77777777">
    <w:pPr>
      <w:pStyle w:val="Footer"/>
      <w:rPr>
        <w:bCs/>
        <w:sz w:val="20"/>
        <w:lang w:val="de-DE"/>
      </w:rPr>
    </w:pPr>
    <w:r>
      <w:rPr>
        <w:bCs/>
        <w:sz w:val="20"/>
        <w:lang w:val="de-DE"/>
      </w:rPr>
      <w:t>F001</w:t>
    </w:r>
    <w:r w:rsidR="00BC3824">
      <w:rPr>
        <w:bCs/>
        <w:sz w:val="20"/>
        <w:lang w:val="de-DE"/>
      </w:rPr>
      <w:t>-v2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1E92" w14:paraId="7FFA048D"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21E92" w14:paraId="358D8DA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1E92" w14:paraId="3A0B33B3"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021E92" w14:paraId="5ACB238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4A8B" w:rsidRPr="00733E60" w:rsidP="00674A8B" w14:paraId="26AC031E" w14:textId="77777777">
    <w:pPr>
      <w:pStyle w:val="Header"/>
      <w:pBdr>
        <w:bottom w:val="single" w:sz="4" w:space="1" w:color="auto"/>
      </w:pBdr>
      <w:jc w:val="center"/>
      <w:rPr>
        <w:sz w:val="20"/>
        <w:szCs w:val="20"/>
      </w:rPr>
    </w:pPr>
    <w:r w:rsidRPr="00733E60">
      <w:rPr>
        <w:noProof/>
        <w:sz w:val="20"/>
        <w:szCs w:val="20"/>
      </w:rPr>
      <w:drawing>
        <wp:inline distT="0" distB="0" distL="0" distR="0">
          <wp:extent cx="876300" cy="866775"/>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43640" r="43327" b="29749"/>
                  <a:stretch>
                    <a:fillRect/>
                  </a:stretch>
                </pic:blipFill>
                <pic:spPr bwMode="auto">
                  <a:xfrm>
                    <a:off x="0" y="0"/>
                    <a:ext cx="876300" cy="866775"/>
                  </a:xfrm>
                  <a:prstGeom prst="rect">
                    <a:avLst/>
                  </a:prstGeom>
                  <a:noFill/>
                  <a:ln>
                    <a:noFill/>
                  </a:ln>
                </pic:spPr>
              </pic:pic>
            </a:graphicData>
          </a:graphic>
        </wp:inline>
      </w:drawing>
    </w:r>
  </w:p>
  <w:p w:rsidR="00674A8B" w:rsidRPr="00733E60" w:rsidP="00674A8B" w14:paraId="30005870" w14:textId="77777777">
    <w:pPr>
      <w:pStyle w:val="Header"/>
      <w:pBdr>
        <w:bottom w:val="single" w:sz="4" w:space="1" w:color="auto"/>
      </w:pBdr>
      <w:jc w:val="center"/>
      <w:rPr>
        <w:sz w:val="20"/>
        <w:szCs w:val="20"/>
      </w:rPr>
    </w:pPr>
    <w:r w:rsidRPr="00733E60">
      <w:rPr>
        <w:noProof/>
        <w:sz w:val="20"/>
        <w:szCs w:val="20"/>
      </w:rPr>
      <w:drawing>
        <wp:inline distT="0" distB="0" distL="0" distR="0">
          <wp:extent cx="2667000" cy="323850"/>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38916" t="79053" r="39270" b="6572"/>
                  <a:stretch>
                    <a:fillRect/>
                  </a:stretch>
                </pic:blipFill>
                <pic:spPr bwMode="auto">
                  <a:xfrm>
                    <a:off x="0" y="0"/>
                    <a:ext cx="2667000" cy="323850"/>
                  </a:xfrm>
                  <a:prstGeom prst="rect">
                    <a:avLst/>
                  </a:prstGeom>
                  <a:noFill/>
                  <a:ln>
                    <a:noFill/>
                  </a:ln>
                </pic:spPr>
              </pic:pic>
            </a:graphicData>
          </a:graphic>
        </wp:inline>
      </w:drawing>
    </w:r>
  </w:p>
  <w:p w:rsidR="00674A8B" w:rsidP="00674A8B" w14:paraId="184D7F8E" w14:textId="77777777">
    <w:pPr>
      <w:jc w:val="center"/>
      <w:rPr>
        <w:bCs/>
        <w:sz w:val="20"/>
        <w:lang w:val="lv-LV"/>
      </w:rPr>
    </w:pPr>
    <w:r w:rsidRPr="00991EFB">
      <w:rPr>
        <w:sz w:val="20"/>
        <w:szCs w:val="20"/>
        <w:lang w:val="lv-LV"/>
      </w:rPr>
      <w:t xml:space="preserve">Klijānu iela 7, Rīga, LV-1012, faktiskā adrese: </w:t>
    </w:r>
    <w:r>
      <w:rPr>
        <w:bCs/>
        <w:sz w:val="20"/>
        <w:lang w:val="lv-LV"/>
      </w:rPr>
      <w:t>18.novembra iela 105, Daugavpils, LV-5404</w:t>
    </w:r>
  </w:p>
  <w:p w:rsidR="00CF2A47" w:rsidP="00674A8B" w14:paraId="70232D45" w14:textId="77777777">
    <w:pPr>
      <w:jc w:val="center"/>
      <w:rPr>
        <w:bCs/>
        <w:sz w:val="20"/>
        <w:szCs w:val="20"/>
        <w:lang w:val="lv-LV"/>
      </w:rPr>
    </w:pPr>
    <w:r>
      <w:rPr>
        <w:bCs/>
        <w:sz w:val="20"/>
        <w:lang w:val="lv-LV"/>
      </w:rPr>
      <w:t xml:space="preserve"> tālrunis: 65424547, tālrunis/fakss: 65429529, e-pasts: latgale@vi.gov.lv</w:t>
    </w:r>
    <w:r>
      <w:rPr>
        <w:bCs/>
        <w:sz w:val="20"/>
        <w:szCs w:val="20"/>
        <w:lang w:val="lv-LV"/>
      </w:rPr>
      <w:t xml:space="preserve">, </w:t>
    </w:r>
    <w:r w:rsidRPr="00991EFB">
      <w:rPr>
        <w:bCs/>
        <w:sz w:val="20"/>
        <w:szCs w:val="20"/>
        <w:lang w:val="lv-LV"/>
      </w:rPr>
      <w:t>www.vi.gov.lv</w:t>
    </w:r>
  </w:p>
  <w:p w:rsidR="00674A8B" w:rsidRPr="00674A8B" w:rsidP="00674A8B" w14:paraId="108CA33C" w14:textId="77777777">
    <w:pPr>
      <w:rPr>
        <w:bCs/>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46A60949"/>
    <w:multiLevelType w:val="hybridMultilevel"/>
    <w:tmpl w:val="37528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6">
    <w:nsid w:val="6DD429DA"/>
    <w:multiLevelType w:val="hybridMultilevel"/>
    <w:tmpl w:val="B53A0A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8">
    <w:nsid w:val="73D80787"/>
    <w:multiLevelType w:val="singleLevel"/>
    <w:tmpl w:val="A9442346"/>
    <w:lvl w:ilvl="0">
      <w:start w:val="0"/>
      <w:numFmt w:val="bullet"/>
      <w:lvlText w:val="-"/>
      <w:lvlJc w:val="left"/>
      <w:pPr>
        <w:tabs>
          <w:tab w:val="num" w:pos="1800"/>
        </w:tabs>
        <w:ind w:left="1800" w:hanging="360"/>
      </w:pPr>
      <w:rPr>
        <w:rFonts w:hint="default"/>
      </w:rPr>
    </w:lvl>
  </w:abstractNum>
  <w:num w:numId="1" w16cid:durableId="1227955545">
    <w:abstractNumId w:val="4"/>
  </w:num>
  <w:num w:numId="2" w16cid:durableId="825703414">
    <w:abstractNumId w:val="1"/>
  </w:num>
  <w:num w:numId="3" w16cid:durableId="1325550758">
    <w:abstractNumId w:val="0"/>
  </w:num>
  <w:num w:numId="4" w16cid:durableId="1681161124">
    <w:abstractNumId w:val="2"/>
  </w:num>
  <w:num w:numId="5" w16cid:durableId="1413699906">
    <w:abstractNumId w:val="7"/>
  </w:num>
  <w:num w:numId="6" w16cid:durableId="689112616">
    <w:abstractNumId w:val="8"/>
  </w:num>
  <w:num w:numId="7" w16cid:durableId="1927030936">
    <w:abstractNumId w:val="5"/>
  </w:num>
  <w:num w:numId="8" w16cid:durableId="1262831993">
    <w:abstractNumId w:val="6"/>
  </w:num>
  <w:num w:numId="9" w16cid:durableId="1640265612">
    <w:abstractNumId w:val="3"/>
  </w:num>
  <w:num w:numId="10" w16cid:durableId="12356313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21E92"/>
    <w:rsid w:val="00033DBA"/>
    <w:rsid w:val="00034385"/>
    <w:rsid w:val="00035D24"/>
    <w:rsid w:val="00042421"/>
    <w:rsid w:val="00047194"/>
    <w:rsid w:val="000529D2"/>
    <w:rsid w:val="000568C4"/>
    <w:rsid w:val="00057254"/>
    <w:rsid w:val="00085D87"/>
    <w:rsid w:val="000A2950"/>
    <w:rsid w:val="000A40D1"/>
    <w:rsid w:val="000A5EA3"/>
    <w:rsid w:val="000A78FB"/>
    <w:rsid w:val="000B6D88"/>
    <w:rsid w:val="000C10D1"/>
    <w:rsid w:val="001009EA"/>
    <w:rsid w:val="00104812"/>
    <w:rsid w:val="00115CB8"/>
    <w:rsid w:val="0017043C"/>
    <w:rsid w:val="0017534B"/>
    <w:rsid w:val="00182517"/>
    <w:rsid w:val="001849BB"/>
    <w:rsid w:val="00185E48"/>
    <w:rsid w:val="001A3C2D"/>
    <w:rsid w:val="001B2EA0"/>
    <w:rsid w:val="001B33C1"/>
    <w:rsid w:val="001B5085"/>
    <w:rsid w:val="00250695"/>
    <w:rsid w:val="00264178"/>
    <w:rsid w:val="00280160"/>
    <w:rsid w:val="0028016F"/>
    <w:rsid w:val="00280B93"/>
    <w:rsid w:val="00285D97"/>
    <w:rsid w:val="002955F9"/>
    <w:rsid w:val="002D19C7"/>
    <w:rsid w:val="002E5766"/>
    <w:rsid w:val="003059B5"/>
    <w:rsid w:val="00307206"/>
    <w:rsid w:val="003100FD"/>
    <w:rsid w:val="003250FE"/>
    <w:rsid w:val="003609E3"/>
    <w:rsid w:val="003B10E1"/>
    <w:rsid w:val="003B256A"/>
    <w:rsid w:val="003B46EF"/>
    <w:rsid w:val="003C156A"/>
    <w:rsid w:val="003F1ED0"/>
    <w:rsid w:val="00442933"/>
    <w:rsid w:val="004535B2"/>
    <w:rsid w:val="004610E8"/>
    <w:rsid w:val="0047717D"/>
    <w:rsid w:val="004B1FAC"/>
    <w:rsid w:val="004D167B"/>
    <w:rsid w:val="004D2651"/>
    <w:rsid w:val="0052421A"/>
    <w:rsid w:val="005250E7"/>
    <w:rsid w:val="00535CCD"/>
    <w:rsid w:val="005514D8"/>
    <w:rsid w:val="00553767"/>
    <w:rsid w:val="00564C4D"/>
    <w:rsid w:val="00567F04"/>
    <w:rsid w:val="00573A75"/>
    <w:rsid w:val="00591664"/>
    <w:rsid w:val="005A3B85"/>
    <w:rsid w:val="005C6415"/>
    <w:rsid w:val="005E0EED"/>
    <w:rsid w:val="005E1F5C"/>
    <w:rsid w:val="00601BD3"/>
    <w:rsid w:val="00603BC3"/>
    <w:rsid w:val="006074A8"/>
    <w:rsid w:val="00627CC4"/>
    <w:rsid w:val="00652EBB"/>
    <w:rsid w:val="00670402"/>
    <w:rsid w:val="00673BF0"/>
    <w:rsid w:val="00674A8B"/>
    <w:rsid w:val="006769C7"/>
    <w:rsid w:val="006B13C1"/>
    <w:rsid w:val="006E4D2B"/>
    <w:rsid w:val="00710429"/>
    <w:rsid w:val="007272C4"/>
    <w:rsid w:val="00733E60"/>
    <w:rsid w:val="0073495D"/>
    <w:rsid w:val="00736317"/>
    <w:rsid w:val="007472DF"/>
    <w:rsid w:val="007537BA"/>
    <w:rsid w:val="007707EE"/>
    <w:rsid w:val="00790E2E"/>
    <w:rsid w:val="007952D0"/>
    <w:rsid w:val="007A108F"/>
    <w:rsid w:val="007A2708"/>
    <w:rsid w:val="007C262C"/>
    <w:rsid w:val="007E385B"/>
    <w:rsid w:val="007E38C3"/>
    <w:rsid w:val="007F5FEC"/>
    <w:rsid w:val="00802B1C"/>
    <w:rsid w:val="00806FC1"/>
    <w:rsid w:val="00814804"/>
    <w:rsid w:val="008369ED"/>
    <w:rsid w:val="00837EEF"/>
    <w:rsid w:val="00855DB2"/>
    <w:rsid w:val="00870C94"/>
    <w:rsid w:val="00870D2C"/>
    <w:rsid w:val="00880D0A"/>
    <w:rsid w:val="00881F2B"/>
    <w:rsid w:val="008B10C2"/>
    <w:rsid w:val="008B469B"/>
    <w:rsid w:val="008C6FC2"/>
    <w:rsid w:val="008D1487"/>
    <w:rsid w:val="00900669"/>
    <w:rsid w:val="009034D4"/>
    <w:rsid w:val="00911A26"/>
    <w:rsid w:val="00920B45"/>
    <w:rsid w:val="009313A7"/>
    <w:rsid w:val="00943064"/>
    <w:rsid w:val="00961A91"/>
    <w:rsid w:val="00966B2C"/>
    <w:rsid w:val="00974617"/>
    <w:rsid w:val="0097576A"/>
    <w:rsid w:val="00991EFB"/>
    <w:rsid w:val="009933E7"/>
    <w:rsid w:val="009B389A"/>
    <w:rsid w:val="009C7C74"/>
    <w:rsid w:val="009D5296"/>
    <w:rsid w:val="009E0CC7"/>
    <w:rsid w:val="00A05C64"/>
    <w:rsid w:val="00A26FE5"/>
    <w:rsid w:val="00A40A52"/>
    <w:rsid w:val="00A477D9"/>
    <w:rsid w:val="00A56CC6"/>
    <w:rsid w:val="00A93E38"/>
    <w:rsid w:val="00AE06D7"/>
    <w:rsid w:val="00AE13D7"/>
    <w:rsid w:val="00B177E3"/>
    <w:rsid w:val="00B53CFB"/>
    <w:rsid w:val="00B87C38"/>
    <w:rsid w:val="00BA3BF1"/>
    <w:rsid w:val="00BC2655"/>
    <w:rsid w:val="00BC3824"/>
    <w:rsid w:val="00BD3FDF"/>
    <w:rsid w:val="00BD429B"/>
    <w:rsid w:val="00BD5F5B"/>
    <w:rsid w:val="00BE49B1"/>
    <w:rsid w:val="00BF20F8"/>
    <w:rsid w:val="00C14EF0"/>
    <w:rsid w:val="00C2458C"/>
    <w:rsid w:val="00C274B1"/>
    <w:rsid w:val="00C436DB"/>
    <w:rsid w:val="00C44295"/>
    <w:rsid w:val="00C55AB8"/>
    <w:rsid w:val="00C63FE2"/>
    <w:rsid w:val="00C81BA5"/>
    <w:rsid w:val="00C85922"/>
    <w:rsid w:val="00C96C06"/>
    <w:rsid w:val="00CB04B7"/>
    <w:rsid w:val="00CC2D45"/>
    <w:rsid w:val="00CC370E"/>
    <w:rsid w:val="00CC4EA8"/>
    <w:rsid w:val="00CF2A47"/>
    <w:rsid w:val="00D01AF9"/>
    <w:rsid w:val="00D03C1D"/>
    <w:rsid w:val="00D20B94"/>
    <w:rsid w:val="00D25B44"/>
    <w:rsid w:val="00D60589"/>
    <w:rsid w:val="00D7017A"/>
    <w:rsid w:val="00D80372"/>
    <w:rsid w:val="00D84ADB"/>
    <w:rsid w:val="00DA4902"/>
    <w:rsid w:val="00DB74BC"/>
    <w:rsid w:val="00E34528"/>
    <w:rsid w:val="00E40C5C"/>
    <w:rsid w:val="00E4365F"/>
    <w:rsid w:val="00E729E9"/>
    <w:rsid w:val="00E815D4"/>
    <w:rsid w:val="00F11610"/>
    <w:rsid w:val="00F13E8E"/>
    <w:rsid w:val="00F13F1C"/>
    <w:rsid w:val="00F307E9"/>
    <w:rsid w:val="00F32A30"/>
    <w:rsid w:val="00F46B0A"/>
    <w:rsid w:val="00F65293"/>
    <w:rsid w:val="00F84350"/>
    <w:rsid w:val="00F854E8"/>
    <w:rsid w:val="00F94EDF"/>
    <w:rsid w:val="00FA705D"/>
    <w:rsid w:val="00FB20C5"/>
    <w:rsid w:val="00FB5A3A"/>
    <w:rsid w:val="00FD0729"/>
    <w:rsid w:val="00FE187B"/>
    <w:rsid w:val="00FF6F8F"/>
    <w:rsid w:val="00FF71A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5DF2934A"/>
  <w15:chartTrackingRefBased/>
  <w15:docId w15:val="{E46A01B3-D9AF-4633-A41F-23549EA0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8"/>
      <w:szCs w:val="24"/>
      <w:lang w:val="en-GB" w:eastAsia="en-US"/>
    </w:rPr>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pPr>
      <w:keepNext/>
      <w:jc w:val="center"/>
      <w:outlineLvl w:val="1"/>
    </w:pPr>
    <w:rPr>
      <w:b/>
      <w:sz w:val="44"/>
    </w:rPr>
  </w:style>
  <w:style w:type="paragraph" w:styleId="Heading3">
    <w:name w:val="heading 3"/>
    <w:basedOn w:val="Normal"/>
    <w:next w:val="Normal"/>
    <w:qFormat/>
    <w:pPr>
      <w:keepNext/>
      <w:outlineLvl w:val="2"/>
    </w:pPr>
    <w:rPr>
      <w:lang w:val="lv-LV"/>
    </w:rPr>
  </w:style>
  <w:style w:type="paragraph" w:styleId="Heading4">
    <w:name w:val="heading 4"/>
    <w:basedOn w:val="Normal"/>
    <w:next w:val="Normal"/>
    <w:qFormat/>
    <w:pPr>
      <w:keepNext/>
      <w:outlineLvl w:val="3"/>
    </w:pPr>
    <w:rPr>
      <w:b/>
      <w:bCs/>
      <w:lang w:val="lv-LV"/>
    </w:rPr>
  </w:style>
  <w:style w:type="paragraph" w:styleId="Heading5">
    <w:name w:val="heading 5"/>
    <w:basedOn w:val="Normal"/>
    <w:next w:val="Normal"/>
    <w:qFormat/>
    <w:pPr>
      <w:keepNext/>
      <w:jc w:val="center"/>
      <w:outlineLvl w:val="4"/>
    </w:pPr>
    <w:rPr>
      <w:sz w:val="24"/>
      <w:lang w:val="lv-LV"/>
    </w:rPr>
  </w:style>
  <w:style w:type="paragraph" w:styleId="Heading6">
    <w:name w:val="heading 6"/>
    <w:basedOn w:val="Normal"/>
    <w:next w:val="Normal"/>
    <w:link w:val="Virsraksts6Rakstz"/>
    <w:qFormat/>
    <w:pPr>
      <w:keepNext/>
      <w:jc w:val="center"/>
      <w:outlineLvl w:val="5"/>
    </w:pPr>
    <w:rPr>
      <w:b/>
      <w:bCs/>
      <w:sz w:val="32"/>
      <w:lang w:val="lv-LV"/>
    </w:rPr>
  </w:style>
  <w:style w:type="paragraph" w:styleId="Heading7">
    <w:name w:val="heading 7"/>
    <w:basedOn w:val="Normal"/>
    <w:next w:val="Normal"/>
    <w:qFormat/>
    <w:pPr>
      <w:keepNext/>
      <w:jc w:val="right"/>
      <w:outlineLvl w:val="6"/>
    </w:pPr>
    <w:rPr>
      <w:lang w:val="lv-LV"/>
    </w:rPr>
  </w:style>
  <w:style w:type="paragraph" w:styleId="Heading8">
    <w:name w:val="heading 8"/>
    <w:basedOn w:val="Normal"/>
    <w:next w:val="Normal"/>
    <w:qFormat/>
    <w:pPr>
      <w:keepNext/>
      <w:outlineLvl w:val="7"/>
    </w:pPr>
    <w:rPr>
      <w:color w:val="FF0000"/>
      <w:lang w:val="lv-LV"/>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lang w:val="lv-LV"/>
    </w:rPr>
  </w:style>
  <w:style w:type="paragraph" w:styleId="BodyTextIndent">
    <w:name w:val="Body Text Indent"/>
    <w:basedOn w:val="Normal"/>
    <w:pPr>
      <w:spacing w:before="480" w:line="420" w:lineRule="auto"/>
      <w:ind w:firstLine="680"/>
      <w:jc w:val="both"/>
    </w:pPr>
    <w:rPr>
      <w:lang w:val="lv-LV"/>
    </w:rPr>
  </w:style>
  <w:style w:type="paragraph" w:customStyle="1" w:styleId="FR2">
    <w:name w:val="FR2"/>
    <w:pPr>
      <w:widowControl w:val="0"/>
      <w:spacing w:before="20"/>
    </w:pPr>
    <w:rPr>
      <w:rFonts w:ascii="Arial" w:hAnsi="Arial"/>
      <w:snapToGrid w:val="0"/>
      <w:sz w:val="24"/>
      <w:szCs w:val="24"/>
      <w:lang w:val="en-GB" w:eastAsia="en-US"/>
    </w:rPr>
  </w:style>
  <w:style w:type="paragraph" w:styleId="Footer">
    <w:name w:val="footer"/>
    <w:basedOn w:val="Normal"/>
    <w:link w:val="KjeneRakstz"/>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iepriekformattaisRakstz">
    <w:name w:val="HTML iepriekšformatētais Rakstz."/>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KjeneRakstz">
    <w:name w:val="Kājene Rakstz."/>
    <w:basedOn w:val="DefaultParagraphFont"/>
    <w:link w:val="Footer"/>
    <w:rsid w:val="005E0EED"/>
    <w:rPr>
      <w:sz w:val="28"/>
      <w:lang w:val="en-GB" w:eastAsia="en-US"/>
    </w:rPr>
  </w:style>
  <w:style w:type="paragraph" w:styleId="ListParagraph">
    <w:name w:val="List Paragraph"/>
    <w:basedOn w:val="Normal"/>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Virsraksts6Rakstz">
    <w:name w:val="Virsraksts 6 Rakstz."/>
    <w:basedOn w:val="DefaultParagraphFont"/>
    <w:link w:val="Heading6"/>
    <w:rsid w:val="005C6415"/>
    <w:rPr>
      <w:b/>
      <w:bCs/>
      <w:sz w:val="32"/>
      <w:lang w:eastAsia="en-US"/>
    </w:rPr>
  </w:style>
  <w:style w:type="character" w:customStyle="1" w:styleId="GalveneRakstz">
    <w:name w:val="Galvene Rakstz."/>
    <w:basedOn w:val="DefaultParagraphFont"/>
    <w:link w:val="Header"/>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08691-9E51-4A83-B3BE-15796E61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360</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evijal</cp:lastModifiedBy>
  <cp:revision>6</cp:revision>
  <cp:lastPrinted>2014-11-21T09:07:00Z</cp:lastPrinted>
  <dcterms:created xsi:type="dcterms:W3CDTF">2019-12-04T15:00:00Z</dcterms:created>
  <dcterms:modified xsi:type="dcterms:W3CDTF">2022-07-07T09:05:00Z</dcterms:modified>
</cp:coreProperties>
</file>