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251C5B" w:rsidTr="00D3465C">
        <w:tc>
          <w:tcPr>
            <w:tcW w:w="9356" w:type="dxa"/>
          </w:tcPr>
          <w:p w:rsidR="00BC67F6" w:rsidRPr="00106D19" w:rsidRDefault="00022AB4" w:rsidP="00106D19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>
              <w:rPr>
                <w:b/>
                <w:bCs/>
                <w:caps/>
                <w:szCs w:val="28"/>
                <w:lang w:val="lv-LV"/>
              </w:rPr>
              <w:t>Objekta higiēniskais novērtējums</w:t>
            </w:r>
          </w:p>
        </w:tc>
      </w:tr>
      <w:tr w:rsidR="00251C5B" w:rsidTr="00D3465C">
        <w:tc>
          <w:tcPr>
            <w:tcW w:w="9356" w:type="dxa"/>
          </w:tcPr>
          <w:p w:rsidR="00BC67F6" w:rsidRPr="008A3DA7" w:rsidRDefault="00022AB4" w:rsidP="001F5AE3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BC67F6" w:rsidRPr="008A3DA7" w:rsidRDefault="00BC67F6" w:rsidP="00BC67F6">
      <w:pPr>
        <w:rPr>
          <w:sz w:val="24"/>
          <w:lang w:val="lv-LV"/>
        </w:rPr>
      </w:pPr>
    </w:p>
    <w:tbl>
      <w:tblPr>
        <w:tblW w:w="29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</w:tblGrid>
      <w:tr w:rsidR="00251C5B" w:rsidTr="006F7A48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6F7A48" w:rsidRPr="008A3DA7" w:rsidRDefault="00FA3257" w:rsidP="00BC67F6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27.05.2022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251C5B" w:rsidTr="00FB1B4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RDefault="00022AB4" w:rsidP="0036462C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 xml:space="preserve">Objekta </w:t>
            </w:r>
            <w:r w:rsidR="00C752CC" w:rsidRPr="00246554">
              <w:rPr>
                <w:b/>
                <w:sz w:val="24"/>
                <w:lang w:val="lv-LV"/>
              </w:rPr>
              <w:t>nosaukums</w:t>
            </w:r>
            <w:r w:rsidRPr="00246554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464612" w:rsidRPr="005E5DA4">
              <w:rPr>
                <w:sz w:val="24"/>
                <w:lang w:val="lv-LV"/>
              </w:rPr>
              <w:t>Bērnu dienas nometne “</w:t>
            </w:r>
            <w:r w:rsidR="00464612">
              <w:rPr>
                <w:sz w:val="24"/>
                <w:lang w:val="lv-LV"/>
              </w:rPr>
              <w:t>F</w:t>
            </w:r>
            <w:r w:rsidR="00464612" w:rsidRPr="005E5DA4">
              <w:rPr>
                <w:sz w:val="24"/>
                <w:lang w:val="lv-LV"/>
              </w:rPr>
              <w:t>izisko aktivitāšu nometne”</w:t>
            </w:r>
          </w:p>
        </w:tc>
      </w:tr>
      <w:tr w:rsidR="00251C5B" w:rsidTr="006205D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C" w:rsidRPr="008A3DA7" w:rsidRDefault="00022AB4" w:rsidP="0036462C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464612">
              <w:rPr>
                <w:sz w:val="24"/>
                <w:lang w:val="lv-LV"/>
              </w:rPr>
              <w:t>Telpu lietotājs</w:t>
            </w:r>
            <w:r w:rsidR="00464612" w:rsidRPr="005E5DA4">
              <w:rPr>
                <w:sz w:val="24"/>
                <w:lang w:val="lv-LV"/>
              </w:rPr>
              <w:t xml:space="preserve"> - Florbola klubs "Ķekavas Bulldogs" (Reģistrācijas Nr.40008108323)</w:t>
            </w:r>
          </w:p>
        </w:tc>
      </w:tr>
      <w:tr w:rsidR="00251C5B" w:rsidTr="006205D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C" w:rsidRPr="008A3DA7" w:rsidRDefault="00022AB4" w:rsidP="0036462C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464612" w:rsidRPr="005E5DA4">
              <w:rPr>
                <w:sz w:val="24"/>
                <w:lang w:val="lv-LV"/>
              </w:rPr>
              <w:t>Ķekavas novads, Ķekava, Nākotnes iela 1a</w:t>
            </w:r>
          </w:p>
        </w:tc>
      </w:tr>
      <w:tr w:rsidR="00251C5B" w:rsidTr="006205D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4" w:rsidRPr="008A3DA7" w:rsidRDefault="00022AB4" w:rsidP="0036462C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Novērtēšanu veica: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497612">
              <w:rPr>
                <w:sz w:val="24"/>
                <w:lang w:val="lv-LV"/>
              </w:rPr>
              <w:t>26</w:t>
            </w:r>
            <w:r w:rsidR="00464612">
              <w:rPr>
                <w:sz w:val="24"/>
                <w:lang w:val="lv-LV"/>
              </w:rPr>
              <w:t xml:space="preserve">.05.2022. </w:t>
            </w:r>
            <w:r w:rsidR="00464612" w:rsidRPr="005E5DA4">
              <w:rPr>
                <w:sz w:val="24"/>
                <w:lang w:val="lv-LV"/>
              </w:rPr>
              <w:t>vides veselības analītiķes Jeļena Gorjačeva</w:t>
            </w:r>
          </w:p>
        </w:tc>
      </w:tr>
      <w:tr w:rsidR="00251C5B" w:rsidTr="006205D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19" w:rsidRPr="008A3DA7" w:rsidRDefault="00022AB4" w:rsidP="0061279F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Novērtēšanā piedalījās: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464612" w:rsidRPr="00464612">
              <w:rPr>
                <w:sz w:val="24"/>
                <w:lang w:val="lv-LV"/>
              </w:rPr>
              <w:t>Nometnes vadītāja Gita Orste</w:t>
            </w:r>
          </w:p>
        </w:tc>
      </w:tr>
      <w:tr w:rsidR="00251C5B" w:rsidTr="00FB1B4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39" w:rsidRPr="0036462C" w:rsidRDefault="00022AB4" w:rsidP="00D84C4B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Konstatēts</w:t>
            </w:r>
            <w:r w:rsidR="00A945E8" w:rsidRPr="00D84C4B">
              <w:rPr>
                <w:i/>
                <w:sz w:val="24"/>
                <w:lang w:val="lv-LV"/>
              </w:rPr>
              <w:t xml:space="preserve"> </w:t>
            </w:r>
          </w:p>
          <w:p w:rsidR="00246554" w:rsidRDefault="00022AB4" w:rsidP="00D437BF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6.1. Vispārīgās ziņas pa</w:t>
            </w:r>
            <w:r>
              <w:rPr>
                <w:b/>
                <w:sz w:val="24"/>
                <w:lang w:val="lv-LV"/>
              </w:rPr>
              <w:t>r objektu/ objekta raksturojums</w:t>
            </w:r>
          </w:p>
          <w:p w:rsidR="00464612" w:rsidRPr="00464612" w:rsidRDefault="00022AB4" w:rsidP="00464612">
            <w:pPr>
              <w:overflowPunct/>
              <w:autoSpaceDE/>
              <w:adjustRightInd/>
              <w:ind w:right="6" w:firstLine="176"/>
              <w:jc w:val="both"/>
              <w:rPr>
                <w:sz w:val="24"/>
                <w:lang w:val="lv-LV"/>
              </w:rPr>
            </w:pPr>
            <w:r w:rsidRPr="00464612">
              <w:rPr>
                <w:sz w:val="24"/>
                <w:lang w:val="lv-LV"/>
              </w:rPr>
              <w:t xml:space="preserve">Florbola klubs „Ķekavas </w:t>
            </w:r>
            <w:r w:rsidRPr="00464612">
              <w:rPr>
                <w:sz w:val="24"/>
                <w:lang w:val="lv-LV"/>
              </w:rPr>
              <w:t xml:space="preserve">Bulldogs” organizē bērnu dienas nometnes </w:t>
            </w:r>
            <w:r w:rsidRPr="005E5DA4">
              <w:rPr>
                <w:sz w:val="24"/>
                <w:lang w:val="lv-LV"/>
              </w:rPr>
              <w:t>“</w:t>
            </w:r>
            <w:r>
              <w:rPr>
                <w:sz w:val="24"/>
                <w:lang w:val="lv-LV"/>
              </w:rPr>
              <w:t>F</w:t>
            </w:r>
            <w:r w:rsidRPr="005E5DA4">
              <w:rPr>
                <w:sz w:val="24"/>
                <w:lang w:val="lv-LV"/>
              </w:rPr>
              <w:t>izisko aktivitāšu nometne”</w:t>
            </w:r>
            <w:r>
              <w:rPr>
                <w:sz w:val="24"/>
                <w:lang w:val="lv-LV"/>
              </w:rPr>
              <w:t xml:space="preserve">, kas norisināsies laika posmā no 06.06.2022. līdz 10.06.2022. un no 22.08.2022. līdz 26.08.2022. </w:t>
            </w:r>
            <w:r w:rsidRPr="00464612">
              <w:rPr>
                <w:sz w:val="24"/>
                <w:lang w:val="lv-LV"/>
              </w:rPr>
              <w:t>Ķekavas</w:t>
            </w:r>
            <w:r>
              <w:rPr>
                <w:sz w:val="24"/>
                <w:lang w:val="lv-LV"/>
              </w:rPr>
              <w:t xml:space="preserve"> vidusskolas sporta kompleksa telpās un tā teritorijā. </w:t>
            </w:r>
          </w:p>
          <w:p w:rsidR="00464612" w:rsidRPr="00464612" w:rsidRDefault="00022AB4" w:rsidP="000238DA">
            <w:pPr>
              <w:overflowPunct/>
              <w:autoSpaceDE/>
              <w:adjustRightInd/>
              <w:ind w:right="6" w:firstLine="318"/>
              <w:jc w:val="both"/>
              <w:rPr>
                <w:sz w:val="24"/>
                <w:lang w:val="lv-LV"/>
              </w:rPr>
            </w:pPr>
            <w:r w:rsidRPr="00464612">
              <w:rPr>
                <w:sz w:val="24"/>
                <w:lang w:val="lv-LV"/>
              </w:rPr>
              <w:t>Nometnes vajadzībām plānot</w:t>
            </w:r>
            <w:r w:rsidRPr="00464612">
              <w:rPr>
                <w:sz w:val="24"/>
                <w:lang w:val="lv-LV"/>
              </w:rPr>
              <w:t xml:space="preserve">s izmantot Ķekavas </w:t>
            </w:r>
            <w:r w:rsidR="002D2C51">
              <w:rPr>
                <w:sz w:val="24"/>
                <w:lang w:val="lv-LV"/>
              </w:rPr>
              <w:t xml:space="preserve">sākumskolas </w:t>
            </w:r>
            <w:r w:rsidRPr="00464612">
              <w:rPr>
                <w:sz w:val="24"/>
                <w:lang w:val="lv-LV"/>
              </w:rPr>
              <w:t xml:space="preserve">sporta kompleksa </w:t>
            </w:r>
            <w:r w:rsidR="00497612">
              <w:rPr>
                <w:sz w:val="24"/>
                <w:lang w:val="lv-LV"/>
              </w:rPr>
              <w:t>sporta</w:t>
            </w:r>
            <w:r w:rsidR="000238DA">
              <w:rPr>
                <w:sz w:val="24"/>
                <w:lang w:val="lv-LV"/>
              </w:rPr>
              <w:t xml:space="preserve"> zāli</w:t>
            </w:r>
            <w:r w:rsidR="002D2C51">
              <w:rPr>
                <w:sz w:val="24"/>
                <w:lang w:val="lv-LV"/>
              </w:rPr>
              <w:t>,</w:t>
            </w:r>
            <w:r w:rsidR="000238DA">
              <w:rPr>
                <w:sz w:val="24"/>
                <w:lang w:val="lv-LV"/>
              </w:rPr>
              <w:t xml:space="preserve"> peld</w:t>
            </w:r>
            <w:r w:rsidR="002D2C51">
              <w:rPr>
                <w:sz w:val="24"/>
                <w:lang w:val="lv-LV"/>
              </w:rPr>
              <w:t>baseinu, kā arī ģērbtuves ar dušas un tualetes telpām.</w:t>
            </w:r>
            <w:r w:rsidR="000238DA">
              <w:rPr>
                <w:sz w:val="24"/>
                <w:lang w:val="lv-LV"/>
              </w:rPr>
              <w:t xml:space="preserve"> Peldbaseinu kompleksā ir ģērbtuves skapīši, meiteņu un zēnu ģ</w:t>
            </w:r>
            <w:r w:rsidR="000238DA" w:rsidRPr="000238DA">
              <w:rPr>
                <w:sz w:val="24"/>
                <w:lang w:val="lv-LV"/>
              </w:rPr>
              <w:t>ērbtuves ar dušas telpu un tualeti.</w:t>
            </w:r>
            <w:r w:rsidR="000238DA">
              <w:rPr>
                <w:sz w:val="24"/>
                <w:lang w:val="lv-LV"/>
              </w:rPr>
              <w:t xml:space="preserve"> </w:t>
            </w:r>
            <w:r w:rsidR="002D2C51" w:rsidRPr="00D80E15">
              <w:rPr>
                <w:sz w:val="24"/>
                <w:lang w:val="lv-LV"/>
              </w:rPr>
              <w:t>Tualetes</w:t>
            </w:r>
            <w:r w:rsidR="002D2C51">
              <w:rPr>
                <w:sz w:val="24"/>
                <w:lang w:val="lv-LV"/>
              </w:rPr>
              <w:t xml:space="preserve"> telpās higiēnas </w:t>
            </w:r>
            <w:r w:rsidR="002D2C51" w:rsidRPr="00D80E15">
              <w:rPr>
                <w:sz w:val="24"/>
                <w:lang w:val="lv-LV"/>
              </w:rPr>
              <w:t>ievērošanas apstākļi ir nodrošināti. Sanitārās ierīces ir darba kārtībā.</w:t>
            </w:r>
            <w:r w:rsidR="002D2C51">
              <w:rPr>
                <w:sz w:val="24"/>
                <w:lang w:val="lv-LV"/>
              </w:rPr>
              <w:t xml:space="preserve"> </w:t>
            </w:r>
            <w:r w:rsidRPr="00464612">
              <w:rPr>
                <w:sz w:val="24"/>
                <w:lang w:val="lv-LV"/>
              </w:rPr>
              <w:t>Sporta aktivitātes (vispārējās fiziskās attīstības</w:t>
            </w:r>
            <w:r w:rsidR="000238DA">
              <w:rPr>
                <w:sz w:val="24"/>
                <w:lang w:val="lv-LV"/>
              </w:rPr>
              <w:t xml:space="preserve"> v</w:t>
            </w:r>
            <w:r w:rsidRPr="00464612">
              <w:rPr>
                <w:sz w:val="24"/>
                <w:lang w:val="lv-LV"/>
              </w:rPr>
              <w:t>ingrinājumi, florbola stafetes,</w:t>
            </w:r>
            <w:r>
              <w:rPr>
                <w:sz w:val="24"/>
                <w:lang w:val="lv-LV"/>
              </w:rPr>
              <w:t xml:space="preserve"> spēles) tiks organizētas </w:t>
            </w:r>
            <w:r w:rsidRPr="00464612">
              <w:rPr>
                <w:sz w:val="24"/>
                <w:lang w:val="lv-LV"/>
              </w:rPr>
              <w:t>skolas sporta</w:t>
            </w:r>
            <w:r>
              <w:rPr>
                <w:sz w:val="24"/>
                <w:lang w:val="lv-LV"/>
              </w:rPr>
              <w:t xml:space="preserve"> </w:t>
            </w:r>
            <w:r w:rsidRPr="00464612">
              <w:rPr>
                <w:sz w:val="24"/>
                <w:lang w:val="lv-LV"/>
              </w:rPr>
              <w:t xml:space="preserve">laukumos un teritorijā. </w:t>
            </w:r>
            <w:r w:rsidR="00497612">
              <w:rPr>
                <w:sz w:val="24"/>
                <w:lang w:val="lv-LV"/>
              </w:rPr>
              <w:t xml:space="preserve">Teritorija ir labiekārtota un piemērota dažādu aktivitāšu organizēšanai. </w:t>
            </w:r>
          </w:p>
          <w:p w:rsidR="00464612" w:rsidRPr="00246554" w:rsidRDefault="00022AB4" w:rsidP="00497612">
            <w:pPr>
              <w:overflowPunct/>
              <w:autoSpaceDE/>
              <w:adjustRightInd/>
              <w:ind w:right="6" w:firstLine="176"/>
              <w:rPr>
                <w:sz w:val="24"/>
                <w:lang w:val="lv-LV"/>
              </w:rPr>
            </w:pPr>
            <w:r w:rsidRPr="00464612">
              <w:rPr>
                <w:sz w:val="24"/>
                <w:lang w:val="lv-LV"/>
              </w:rPr>
              <w:t>Nometnes vadītāja- Gita Orste (apliecības Nr. 051-00014), tālr. 22062624.</w:t>
            </w:r>
          </w:p>
          <w:p w:rsidR="00246554" w:rsidRPr="00246554" w:rsidRDefault="00022AB4" w:rsidP="00D437BF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6.2</w:t>
            </w:r>
            <w:r w:rsidR="00D437BF" w:rsidRPr="00246554">
              <w:rPr>
                <w:b/>
                <w:sz w:val="24"/>
                <w:lang w:val="lv-LV"/>
              </w:rPr>
              <w:t>. Iekštelpu virsmu apdare</w:t>
            </w:r>
          </w:p>
          <w:p w:rsidR="00D437BF" w:rsidRPr="00246554" w:rsidRDefault="00022AB4" w:rsidP="0036462C">
            <w:pPr>
              <w:overflowPunct/>
              <w:autoSpaceDE/>
              <w:adjustRightInd/>
              <w:ind w:right="6" w:firstLine="176"/>
              <w:jc w:val="both"/>
              <w:rPr>
                <w:spacing w:val="-2"/>
                <w:sz w:val="24"/>
                <w:lang w:val="lv-LV"/>
              </w:rPr>
            </w:pPr>
            <w:r w:rsidRPr="00F027C9">
              <w:rPr>
                <w:sz w:val="24"/>
                <w:lang w:val="lv-LV"/>
              </w:rPr>
              <w:t>Telpu iekšējai apdarei izmantoti kvalitatīvie, viegli tīrāmie un telpu nozīmei atbilstošie</w:t>
            </w:r>
            <w:r>
              <w:rPr>
                <w:sz w:val="24"/>
                <w:lang w:val="lv-LV"/>
              </w:rPr>
              <w:t xml:space="preserve"> materiāli.</w:t>
            </w:r>
            <w:r w:rsidR="00464612">
              <w:rPr>
                <w:sz w:val="24"/>
                <w:lang w:val="lv-LV"/>
              </w:rPr>
              <w:t xml:space="preserve"> </w:t>
            </w:r>
            <w:r w:rsidR="00464612" w:rsidRPr="00464612">
              <w:rPr>
                <w:sz w:val="24"/>
                <w:lang w:val="lv-LV"/>
              </w:rPr>
              <w:t>Sanitārajos mezglos pielietota flīžu apdare.</w:t>
            </w:r>
          </w:p>
          <w:p w:rsidR="00246554" w:rsidRDefault="00022AB4" w:rsidP="00D437BF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6.3</w:t>
            </w:r>
            <w:r w:rsidR="00D437BF" w:rsidRPr="00246554">
              <w:rPr>
                <w:b/>
                <w:sz w:val="24"/>
                <w:lang w:val="lv-LV"/>
              </w:rPr>
              <w:t>. Apgaismojums</w:t>
            </w:r>
          </w:p>
          <w:p w:rsidR="003341DA" w:rsidRPr="0036462C" w:rsidRDefault="00022AB4" w:rsidP="0036462C">
            <w:pPr>
              <w:overflowPunct/>
              <w:autoSpaceDE/>
              <w:adjustRightInd/>
              <w:ind w:right="6" w:firstLine="176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Telpu apgaismojums – dabiskais un mākslīgais. </w:t>
            </w:r>
            <w:r w:rsidRPr="0036462C">
              <w:rPr>
                <w:sz w:val="24"/>
                <w:lang w:val="lv-LV"/>
              </w:rPr>
              <w:t>Mākslīgā apgaismojuma līmenis vizuāli ir atbilstošs, deg visas lampas.</w:t>
            </w:r>
          </w:p>
          <w:p w:rsidR="00CF27A6" w:rsidRDefault="00022AB4" w:rsidP="00D437BF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6.4</w:t>
            </w:r>
            <w:r w:rsidR="00D437BF" w:rsidRPr="00246554">
              <w:rPr>
                <w:b/>
                <w:sz w:val="24"/>
                <w:lang w:val="lv-LV"/>
              </w:rPr>
              <w:t xml:space="preserve">. Siltumapgāde </w:t>
            </w:r>
          </w:p>
          <w:p w:rsidR="00D437BF" w:rsidRPr="0036462C" w:rsidRDefault="00022AB4" w:rsidP="0061279F">
            <w:pPr>
              <w:overflowPunct/>
              <w:autoSpaceDE/>
              <w:adjustRightInd/>
              <w:ind w:right="6" w:firstLine="176"/>
              <w:jc w:val="both"/>
              <w:rPr>
                <w:spacing w:val="-2"/>
                <w:sz w:val="24"/>
                <w:lang w:val="lv-LV"/>
              </w:rPr>
            </w:pPr>
            <w:r w:rsidRPr="0036462C">
              <w:rPr>
                <w:spacing w:val="-2"/>
                <w:sz w:val="24"/>
                <w:lang w:val="lv-LV"/>
              </w:rPr>
              <w:t>Centralizētā siltumapgādes sistēma.</w:t>
            </w:r>
          </w:p>
          <w:p w:rsidR="00CF27A6" w:rsidRDefault="00022AB4" w:rsidP="00A7576E">
            <w:pPr>
              <w:overflowPunct/>
              <w:autoSpaceDE/>
              <w:autoSpaceDN/>
              <w:adjustRightInd/>
              <w:ind w:right="6"/>
              <w:textAlignment w:val="auto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6.5</w:t>
            </w:r>
            <w:r w:rsidR="00D437BF" w:rsidRPr="00246554">
              <w:rPr>
                <w:b/>
                <w:sz w:val="24"/>
                <w:lang w:val="lv-LV"/>
              </w:rPr>
              <w:t xml:space="preserve">. Gaisa apmaiņa </w:t>
            </w:r>
          </w:p>
          <w:p w:rsidR="003341DA" w:rsidRPr="0036462C" w:rsidRDefault="00022AB4" w:rsidP="0061279F">
            <w:pPr>
              <w:overflowPunct/>
              <w:autoSpaceDE/>
              <w:adjustRightInd/>
              <w:ind w:right="6" w:firstLine="176"/>
              <w:jc w:val="both"/>
              <w:rPr>
                <w:sz w:val="24"/>
                <w:lang w:val="lv-LV"/>
              </w:rPr>
            </w:pPr>
            <w:r w:rsidRPr="0036462C">
              <w:rPr>
                <w:sz w:val="24"/>
                <w:lang w:val="lv-LV"/>
              </w:rPr>
              <w:t xml:space="preserve">Dabiskā caur logiem, durvīm un </w:t>
            </w:r>
            <w:r w:rsidR="00464612">
              <w:rPr>
                <w:sz w:val="24"/>
                <w:lang w:val="lv-LV"/>
              </w:rPr>
              <w:t>pieplūdes-nosūces mehāniskā ventilācija.</w:t>
            </w:r>
          </w:p>
          <w:p w:rsidR="002213CB" w:rsidRPr="000964F0" w:rsidRDefault="00022AB4" w:rsidP="00D437BF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6.6</w:t>
            </w:r>
            <w:r w:rsidR="00D437BF" w:rsidRPr="00246554">
              <w:rPr>
                <w:b/>
                <w:sz w:val="24"/>
                <w:lang w:val="lv-LV"/>
              </w:rPr>
              <w:t>. Ūdens apgāde</w:t>
            </w:r>
          </w:p>
          <w:p w:rsidR="00083D68" w:rsidRPr="002213CB" w:rsidRDefault="00022AB4" w:rsidP="0036462C">
            <w:pPr>
              <w:overflowPunct/>
              <w:autoSpaceDE/>
              <w:adjustRightInd/>
              <w:ind w:right="6" w:firstLine="176"/>
              <w:jc w:val="both"/>
              <w:rPr>
                <w:spacing w:val="-2"/>
                <w:sz w:val="24"/>
                <w:lang w:val="lv-LV"/>
              </w:rPr>
            </w:pPr>
            <w:r>
              <w:rPr>
                <w:spacing w:val="-2"/>
                <w:sz w:val="24"/>
                <w:lang w:val="lv-LV"/>
              </w:rPr>
              <w:t>Centralizētā.</w:t>
            </w:r>
          </w:p>
          <w:p w:rsidR="002213CB" w:rsidRPr="000964F0" w:rsidRDefault="00022AB4" w:rsidP="00A7576E">
            <w:pPr>
              <w:overflowPunct/>
              <w:autoSpaceDE/>
              <w:autoSpaceDN/>
              <w:adjustRightInd/>
              <w:ind w:right="6"/>
              <w:textAlignment w:val="auto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6.7</w:t>
            </w:r>
            <w:r w:rsidR="00D437BF" w:rsidRPr="00246554">
              <w:rPr>
                <w:b/>
                <w:sz w:val="24"/>
                <w:lang w:val="lv-LV"/>
              </w:rPr>
              <w:t>. Kanalizācijas sistēma</w:t>
            </w:r>
          </w:p>
          <w:p w:rsidR="008179CE" w:rsidRPr="002213CB" w:rsidRDefault="00022AB4" w:rsidP="0036462C">
            <w:pPr>
              <w:overflowPunct/>
              <w:autoSpaceDE/>
              <w:autoSpaceDN/>
              <w:adjustRightInd/>
              <w:ind w:right="6" w:firstLine="176"/>
              <w:jc w:val="both"/>
              <w:textAlignment w:val="auto"/>
              <w:rPr>
                <w:spacing w:val="-2"/>
                <w:sz w:val="24"/>
                <w:lang w:val="lv-LV"/>
              </w:rPr>
            </w:pPr>
            <w:r>
              <w:rPr>
                <w:sz w:val="24"/>
                <w:lang w:val="lv-LV"/>
              </w:rPr>
              <w:t>Centralizēta.</w:t>
            </w:r>
          </w:p>
          <w:p w:rsidR="002213CB" w:rsidRPr="000964F0" w:rsidRDefault="00022AB4" w:rsidP="008179CE">
            <w:pPr>
              <w:overflowPunct/>
              <w:autoSpaceDE/>
              <w:autoSpaceDN/>
              <w:adjustRightInd/>
              <w:ind w:right="6"/>
              <w:textAlignment w:val="auto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lastRenderedPageBreak/>
              <w:t>6.8</w:t>
            </w:r>
            <w:r w:rsidR="008179CE" w:rsidRPr="00246554">
              <w:rPr>
                <w:b/>
                <w:sz w:val="24"/>
                <w:lang w:val="lv-LV"/>
              </w:rPr>
              <w:t>. </w:t>
            </w:r>
            <w:r w:rsidR="00D437BF" w:rsidRPr="00246554">
              <w:rPr>
                <w:b/>
                <w:sz w:val="24"/>
                <w:lang w:val="lv-LV"/>
              </w:rPr>
              <w:t>Teritorijas labiekārtošana</w:t>
            </w:r>
          </w:p>
          <w:p w:rsidR="00464612" w:rsidRDefault="00022AB4" w:rsidP="00464612">
            <w:pPr>
              <w:overflowPunct/>
              <w:autoSpaceDE/>
              <w:adjustRightInd/>
              <w:ind w:right="6" w:firstLine="176"/>
              <w:rPr>
                <w:sz w:val="24"/>
                <w:lang w:val="lv-LV"/>
              </w:rPr>
            </w:pPr>
            <w:r w:rsidRPr="00464612">
              <w:rPr>
                <w:sz w:val="24"/>
                <w:lang w:val="lv-LV"/>
              </w:rPr>
              <w:t>Teritorija ir labi</w:t>
            </w:r>
            <w:r>
              <w:rPr>
                <w:sz w:val="24"/>
                <w:lang w:val="lv-LV"/>
              </w:rPr>
              <w:t xml:space="preserve">ekārtota, iežogota, apzaļumota un </w:t>
            </w:r>
            <w:r w:rsidRPr="00464612">
              <w:rPr>
                <w:sz w:val="24"/>
                <w:lang w:val="lv-LV"/>
              </w:rPr>
              <w:t>daļēji bruģēta</w:t>
            </w:r>
            <w:r>
              <w:rPr>
                <w:sz w:val="24"/>
                <w:lang w:val="lv-LV"/>
              </w:rPr>
              <w:t xml:space="preserve">. </w:t>
            </w:r>
          </w:p>
          <w:p w:rsidR="002E3FF9" w:rsidRPr="000964F0" w:rsidRDefault="00022AB4" w:rsidP="00D437BF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6.9</w:t>
            </w:r>
            <w:r w:rsidR="00D437BF" w:rsidRPr="00246554">
              <w:rPr>
                <w:b/>
                <w:sz w:val="24"/>
                <w:lang w:val="lv-LV"/>
              </w:rPr>
              <w:t>. Vides pieejamība</w:t>
            </w:r>
          </w:p>
          <w:p w:rsidR="00D437BF" w:rsidRPr="00A7176E" w:rsidRDefault="00022AB4" w:rsidP="0061279F">
            <w:pPr>
              <w:overflowPunct/>
              <w:autoSpaceDE/>
              <w:adjustRightInd/>
              <w:ind w:right="6" w:firstLine="176"/>
              <w:jc w:val="both"/>
              <w:rPr>
                <w:spacing w:val="-2"/>
                <w:sz w:val="24"/>
                <w:lang w:val="lv-LV"/>
              </w:rPr>
            </w:pPr>
            <w:r w:rsidRPr="00DC63C8">
              <w:rPr>
                <w:spacing w:val="-2"/>
                <w:sz w:val="24"/>
                <w:lang w:val="lv-LV"/>
              </w:rPr>
              <w:t>Nometnes darbībā nepiedalīsi</w:t>
            </w:r>
            <w:r>
              <w:rPr>
                <w:spacing w:val="-2"/>
                <w:sz w:val="24"/>
                <w:lang w:val="lv-LV"/>
              </w:rPr>
              <w:t>es dalībnieki ar kustības</w:t>
            </w:r>
            <w:r w:rsidRPr="00DC63C8">
              <w:rPr>
                <w:spacing w:val="-2"/>
                <w:sz w:val="24"/>
                <w:lang w:val="lv-LV"/>
              </w:rPr>
              <w:t xml:space="preserve"> traucējumiem.</w:t>
            </w:r>
          </w:p>
          <w:p w:rsidR="00A7176E" w:rsidRPr="000964F0" w:rsidRDefault="00022AB4" w:rsidP="00D437BF">
            <w:pPr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6.10</w:t>
            </w:r>
            <w:r w:rsidR="00D437BF" w:rsidRPr="00246554">
              <w:rPr>
                <w:b/>
                <w:sz w:val="24"/>
                <w:lang w:val="lv-LV"/>
              </w:rPr>
              <w:t>.Riska faktoru novērtēšana</w:t>
            </w:r>
            <w:r w:rsidR="006834AF">
              <w:rPr>
                <w:b/>
                <w:sz w:val="24"/>
                <w:lang w:val="lv-LV"/>
              </w:rPr>
              <w:t xml:space="preserve"> un cita informācija</w:t>
            </w:r>
          </w:p>
          <w:p w:rsidR="00C17178" w:rsidRPr="008A3DA7" w:rsidRDefault="00022AB4" w:rsidP="00FD0C98">
            <w:pPr>
              <w:tabs>
                <w:tab w:val="left" w:pos="993"/>
              </w:tabs>
              <w:ind w:firstLine="176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Nav.</w:t>
            </w:r>
          </w:p>
        </w:tc>
      </w:tr>
      <w:tr w:rsidR="00251C5B" w:rsidTr="00472C6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4" w:rsidRPr="000964F0" w:rsidRDefault="00022AB4" w:rsidP="00D71A5E">
            <w:pPr>
              <w:tabs>
                <w:tab w:val="left" w:pos="993"/>
              </w:tabs>
              <w:spacing w:before="60" w:after="60"/>
              <w:jc w:val="both"/>
              <w:rPr>
                <w:b/>
                <w:caps/>
                <w:sz w:val="24"/>
                <w:lang w:val="lv-LV"/>
              </w:rPr>
            </w:pPr>
            <w:r>
              <w:rPr>
                <w:caps/>
                <w:sz w:val="24"/>
                <w:lang w:val="lv-LV"/>
              </w:rPr>
              <w:lastRenderedPageBreak/>
              <w:t>7</w:t>
            </w:r>
            <w:r w:rsidRPr="00D437BF">
              <w:rPr>
                <w:caps/>
                <w:sz w:val="24"/>
                <w:lang w:val="lv-LV"/>
              </w:rPr>
              <w:t>.</w:t>
            </w:r>
            <w:r>
              <w:rPr>
                <w:b/>
                <w:caps/>
                <w:sz w:val="24"/>
                <w:lang w:val="lv-LV"/>
              </w:rPr>
              <w:t xml:space="preserve"> </w:t>
            </w:r>
            <w:r w:rsidR="00EB5F72">
              <w:rPr>
                <w:b/>
                <w:caps/>
                <w:sz w:val="24"/>
                <w:lang w:val="lv-LV"/>
              </w:rPr>
              <w:t>Slēdziens</w:t>
            </w:r>
          </w:p>
          <w:p w:rsidR="00DB6B34" w:rsidRPr="00FD0C98" w:rsidRDefault="00022AB4" w:rsidP="00967326">
            <w:pPr>
              <w:ind w:firstLine="176"/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5E5DA4">
              <w:rPr>
                <w:sz w:val="24"/>
                <w:lang w:val="lv-LV"/>
              </w:rPr>
              <w:t xml:space="preserve">Objekts „Bērnu dienas nometne “Fizisko aktivitāšu nometne”” Ķekavas novadā, Ķekavā, Nākotnes ielā 1a </w:t>
            </w:r>
            <w:r w:rsidRPr="00497612">
              <w:rPr>
                <w:sz w:val="24"/>
                <w:lang w:val="lv-LV"/>
              </w:rPr>
              <w:t xml:space="preserve">atbilst </w:t>
            </w:r>
            <w:r w:rsidRPr="005E5DA4">
              <w:rPr>
                <w:sz w:val="24"/>
                <w:lang w:val="lv-LV"/>
              </w:rPr>
              <w:t>higiēnas prasībām</w:t>
            </w:r>
            <w:r>
              <w:rPr>
                <w:sz w:val="24"/>
                <w:lang w:val="lv-LV"/>
              </w:rPr>
              <w:t xml:space="preserve">. </w:t>
            </w:r>
          </w:p>
        </w:tc>
      </w:tr>
      <w:tr w:rsidR="00251C5B" w:rsidTr="00C752C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78" w:rsidRPr="000964F0" w:rsidRDefault="00022AB4" w:rsidP="00C17178">
            <w:pPr>
              <w:numPr>
                <w:ilvl w:val="0"/>
                <w:numId w:val="14"/>
              </w:numPr>
              <w:tabs>
                <w:tab w:val="left" w:pos="342"/>
                <w:tab w:val="left" w:pos="993"/>
              </w:tabs>
              <w:spacing w:before="60" w:after="60"/>
              <w:ind w:left="0" w:firstLine="72"/>
              <w:jc w:val="both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 xml:space="preserve">Rekomendējamie pasākumi </w:t>
            </w:r>
          </w:p>
          <w:p w:rsidR="00FD0C98" w:rsidRPr="00D32BD8" w:rsidRDefault="00022AB4" w:rsidP="00FD0C98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- O</w:t>
            </w:r>
            <w:r w:rsidRPr="00DB5642">
              <w:rPr>
                <w:sz w:val="24"/>
                <w:lang w:val="lv-LV"/>
              </w:rPr>
              <w:t xml:space="preserve">bjekta darbības laikā ievērot 28.09.2021. </w:t>
            </w:r>
            <w:r w:rsidRPr="00F30D9B">
              <w:rPr>
                <w:sz w:val="24"/>
                <w:lang w:val="lv-LV"/>
              </w:rPr>
              <w:t>Ministru kabineta noteikumu Nr. 662 “Epidemioloģiskās drošības pasākumi Covid-19 infekcijas izplatības ierobežošanai” prasības</w:t>
            </w:r>
            <w:r w:rsidRPr="00D32BD8">
              <w:rPr>
                <w:sz w:val="24"/>
                <w:lang w:val="lv-LV"/>
              </w:rPr>
              <w:t>;</w:t>
            </w:r>
          </w:p>
          <w:p w:rsidR="00FD0C98" w:rsidRDefault="00022AB4" w:rsidP="00FD0C98">
            <w:pPr>
              <w:tabs>
                <w:tab w:val="left" w:pos="34"/>
                <w:tab w:val="left" w:pos="342"/>
                <w:tab w:val="left" w:pos="993"/>
              </w:tabs>
              <w:spacing w:before="60" w:after="60"/>
              <w:jc w:val="both"/>
              <w:textAlignment w:val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- </w:t>
            </w:r>
            <w:r w:rsidRPr="007E5E21">
              <w:rPr>
                <w:sz w:val="24"/>
                <w:lang w:val="lv-LV"/>
              </w:rPr>
              <w:t xml:space="preserve">Objekta darbības laikā ievērot ar Veselības ministriju </w:t>
            </w:r>
            <w:r>
              <w:rPr>
                <w:sz w:val="24"/>
                <w:lang w:val="lv-LV"/>
              </w:rPr>
              <w:t>07</w:t>
            </w:r>
            <w:r w:rsidRPr="007E5E21">
              <w:rPr>
                <w:sz w:val="24"/>
                <w:lang w:val="lv-LV"/>
              </w:rPr>
              <w:t>.0</w:t>
            </w:r>
            <w:r>
              <w:rPr>
                <w:sz w:val="24"/>
                <w:lang w:val="lv-LV"/>
              </w:rPr>
              <w:t>4.2022</w:t>
            </w:r>
            <w:r w:rsidRPr="007E5E21">
              <w:rPr>
                <w:sz w:val="24"/>
                <w:lang w:val="lv-LV"/>
              </w:rPr>
              <w:t xml:space="preserve">. saskaņotās „Vadlīnijas piesardzības pasākumiem bērnu nometņu organizētājiem” un regulāri sekot līdzi vadlīniju papildinājumiem un/vai atjauninājumiem. </w:t>
            </w:r>
          </w:p>
          <w:p w:rsidR="002F4108" w:rsidRPr="00402D47" w:rsidRDefault="00022AB4" w:rsidP="00FD0C98">
            <w:pPr>
              <w:tabs>
                <w:tab w:val="left" w:pos="342"/>
                <w:tab w:val="left" w:pos="993"/>
              </w:tabs>
              <w:ind w:left="72"/>
              <w:jc w:val="both"/>
              <w:rPr>
                <w:sz w:val="20"/>
                <w:szCs w:val="20"/>
                <w:u w:val="single"/>
                <w:lang w:val="lv-LV"/>
              </w:rPr>
            </w:pPr>
            <w:r>
              <w:rPr>
                <w:sz w:val="24"/>
                <w:lang w:val="lv-LV"/>
              </w:rPr>
              <w:t xml:space="preserve">- </w:t>
            </w:r>
            <w:r w:rsidRPr="007E5E21">
              <w:rPr>
                <w:sz w:val="24"/>
                <w:lang w:val="lv-LV"/>
              </w:rPr>
              <w:t xml:space="preserve">Ievērot Ministru kabineta </w:t>
            </w:r>
            <w:r w:rsidRPr="007E5E21">
              <w:rPr>
                <w:sz w:val="24"/>
                <w:lang w:val="lv-LV"/>
              </w:rPr>
              <w:t>01.09.2009. noteikumus Nr. 9</w:t>
            </w:r>
            <w:r>
              <w:rPr>
                <w:sz w:val="24"/>
                <w:lang w:val="lv-LV"/>
              </w:rPr>
              <w:t xml:space="preserve">81 „Bērnu nometņu organizēšanas </w:t>
            </w:r>
            <w:r w:rsidRPr="007E5E21">
              <w:rPr>
                <w:sz w:val="24"/>
                <w:lang w:val="lv-LV"/>
              </w:rPr>
              <w:t>un darbības kārtība”, kā arī nodrošināt pretepidēmiskā režīm</w:t>
            </w:r>
            <w:r>
              <w:rPr>
                <w:sz w:val="24"/>
                <w:lang w:val="lv-LV"/>
              </w:rPr>
              <w:t xml:space="preserve">a ievērošanu un bērnu veselībai </w:t>
            </w:r>
            <w:r w:rsidRPr="007E5E21">
              <w:rPr>
                <w:sz w:val="24"/>
                <w:lang w:val="lv-LV"/>
              </w:rPr>
              <w:t>drošu vidi.</w:t>
            </w:r>
          </w:p>
        </w:tc>
      </w:tr>
    </w:tbl>
    <w:p w:rsidR="002A39F3" w:rsidRDefault="002A39F3" w:rsidP="002A39F3">
      <w:pPr>
        <w:jc w:val="both"/>
        <w:rPr>
          <w:sz w:val="24"/>
          <w:lang w:val="lv-LV"/>
        </w:rPr>
      </w:pPr>
    </w:p>
    <w:p w:rsidR="002A39F3" w:rsidRDefault="002A39F3" w:rsidP="002A39F3">
      <w:pPr>
        <w:jc w:val="both"/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251C5B" w:rsidTr="00743E85">
        <w:tc>
          <w:tcPr>
            <w:tcW w:w="7655" w:type="dxa"/>
            <w:vAlign w:val="bottom"/>
          </w:tcPr>
          <w:p w:rsidR="00FD0C98" w:rsidRPr="005047F5" w:rsidRDefault="00022AB4" w:rsidP="00743E85">
            <w:pPr>
              <w:ind w:hanging="108"/>
              <w:rPr>
                <w:sz w:val="24"/>
                <w:lang w:val="lv-LV"/>
              </w:rPr>
            </w:pPr>
            <w:r w:rsidRPr="00B715B1">
              <w:rPr>
                <w:sz w:val="24"/>
                <w:lang w:val="lv-LV"/>
              </w:rPr>
              <w:t xml:space="preserve">Sabiedrības veselības </w:t>
            </w:r>
            <w:r w:rsidRPr="00B715B1">
              <w:rPr>
                <w:bCs/>
                <w:sz w:val="24"/>
                <w:lang w:val="lv-LV"/>
              </w:rPr>
              <w:t>departamenta</w:t>
            </w:r>
          </w:p>
        </w:tc>
        <w:tc>
          <w:tcPr>
            <w:tcW w:w="1701" w:type="dxa"/>
          </w:tcPr>
          <w:p w:rsidR="00FD0C98" w:rsidRPr="008A3DA7" w:rsidRDefault="00FD0C98" w:rsidP="00743E85">
            <w:pPr>
              <w:ind w:left="-958" w:right="-108" w:firstLine="850"/>
              <w:rPr>
                <w:sz w:val="24"/>
                <w:lang w:val="lv-LV"/>
              </w:rPr>
            </w:pPr>
          </w:p>
        </w:tc>
      </w:tr>
      <w:tr w:rsidR="00251C5B" w:rsidTr="00743E85">
        <w:tc>
          <w:tcPr>
            <w:tcW w:w="7655" w:type="dxa"/>
            <w:vAlign w:val="bottom"/>
          </w:tcPr>
          <w:p w:rsidR="00FD0C98" w:rsidRPr="008A3DA7" w:rsidRDefault="00022AB4" w:rsidP="00743E85">
            <w:pPr>
              <w:ind w:hanging="108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H</w:t>
            </w:r>
            <w:r w:rsidRPr="002D4109">
              <w:rPr>
                <w:sz w:val="24"/>
                <w:lang w:val="lv-LV"/>
              </w:rPr>
              <w:t>igiēnas novērtēšanas</w:t>
            </w:r>
            <w:r w:rsidRPr="00455013">
              <w:rPr>
                <w:sz w:val="24"/>
                <w:lang w:val="lv-LV"/>
              </w:rPr>
              <w:t xml:space="preserve"> </w:t>
            </w:r>
            <w:r w:rsidRPr="002D4109">
              <w:rPr>
                <w:sz w:val="24"/>
                <w:lang w:val="lv-LV"/>
              </w:rPr>
              <w:t xml:space="preserve">nodaļas </w:t>
            </w:r>
            <w:r w:rsidRPr="00E00790">
              <w:rPr>
                <w:sz w:val="24"/>
                <w:lang w:val="lv-LV"/>
              </w:rPr>
              <w:t xml:space="preserve">vides veselības </w:t>
            </w:r>
            <w:r w:rsidRPr="00E00790">
              <w:rPr>
                <w:sz w:val="24"/>
                <w:lang w:val="lv-LV"/>
              </w:rPr>
              <w:t>analītiķe</w:t>
            </w:r>
          </w:p>
        </w:tc>
        <w:tc>
          <w:tcPr>
            <w:tcW w:w="1701" w:type="dxa"/>
          </w:tcPr>
          <w:p w:rsidR="00FD0C98" w:rsidRPr="008A3DA7" w:rsidRDefault="00022AB4" w:rsidP="00743E85">
            <w:pPr>
              <w:tabs>
                <w:tab w:val="left" w:pos="9390"/>
              </w:tabs>
              <w:ind w:left="142" w:right="-108" w:hanging="25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Jeļena Gorjačeva</w:t>
            </w:r>
          </w:p>
        </w:tc>
      </w:tr>
    </w:tbl>
    <w:p w:rsidR="00FD0C98" w:rsidRPr="00B715B1" w:rsidRDefault="00FD0C98" w:rsidP="00FD0C98">
      <w:pPr>
        <w:jc w:val="both"/>
        <w:rPr>
          <w:sz w:val="24"/>
          <w:lang w:val="lv-LV"/>
        </w:rPr>
      </w:pPr>
    </w:p>
    <w:p w:rsidR="00FD0C98" w:rsidRPr="00B715B1" w:rsidRDefault="00FD0C98" w:rsidP="00FD0C98">
      <w:pPr>
        <w:rPr>
          <w:sz w:val="24"/>
          <w:lang w:val="lv-LV"/>
        </w:rPr>
      </w:pPr>
    </w:p>
    <w:p w:rsidR="00FD0C98" w:rsidRPr="00B715B1" w:rsidRDefault="00FD0C98" w:rsidP="00FD0C98">
      <w:pPr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251C5B" w:rsidTr="00743E85">
        <w:tc>
          <w:tcPr>
            <w:tcW w:w="9356" w:type="dxa"/>
          </w:tcPr>
          <w:p w:rsidR="00FD0C98" w:rsidRPr="00B05905" w:rsidRDefault="00022AB4" w:rsidP="00743E85">
            <w:pPr>
              <w:rPr>
                <w:sz w:val="24"/>
                <w:lang w:val="lv-LV"/>
              </w:rPr>
            </w:pPr>
            <w:r w:rsidRPr="00B05905">
              <w:rPr>
                <w:sz w:val="24"/>
                <w:lang w:val="lv-LV"/>
              </w:rPr>
              <w:t>Jeļena Gorjačeva, tālr.67081644</w:t>
            </w:r>
          </w:p>
        </w:tc>
      </w:tr>
      <w:tr w:rsidR="00251C5B" w:rsidTr="00743E85">
        <w:tc>
          <w:tcPr>
            <w:tcW w:w="9356" w:type="dxa"/>
          </w:tcPr>
          <w:p w:rsidR="00FD0C98" w:rsidRPr="00B05905" w:rsidRDefault="00022AB4" w:rsidP="00743E85">
            <w:pPr>
              <w:rPr>
                <w:sz w:val="24"/>
                <w:lang w:val="lv-LV"/>
              </w:rPr>
            </w:pPr>
            <w:r w:rsidRPr="00B05905">
              <w:rPr>
                <w:sz w:val="24"/>
                <w:lang w:val="lv-LV"/>
              </w:rPr>
              <w:t>jelena.gorjaceva@vi.gov.lv</w:t>
            </w:r>
          </w:p>
        </w:tc>
      </w:tr>
    </w:tbl>
    <w:p w:rsidR="00FB48CC" w:rsidRPr="00FD0C98" w:rsidRDefault="00FB48CC" w:rsidP="00D84C4B">
      <w:pPr>
        <w:pStyle w:val="H4"/>
        <w:spacing w:after="0"/>
        <w:jc w:val="left"/>
        <w:outlineLvl w:val="9"/>
        <w:rPr>
          <w:b w:val="0"/>
          <w:sz w:val="24"/>
          <w:lang w:val="en-GB"/>
        </w:rPr>
      </w:pPr>
    </w:p>
    <w:sectPr w:rsidR="00FB48CC" w:rsidRPr="00FD0C98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AB4" w:rsidRDefault="00022AB4">
      <w:r>
        <w:separator/>
      </w:r>
    </w:p>
  </w:endnote>
  <w:endnote w:type="continuationSeparator" w:id="0">
    <w:p w:rsidR="00022AB4" w:rsidRDefault="0002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F9" w:rsidRDefault="00022AB4" w:rsidP="00E53C2B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PARAKSTĪTS AR DROŠU ELEKTRONISKO PARAKSTU, KAS SATUR LAIKA </w:t>
    </w:r>
    <w:r>
      <w:rPr>
        <w:sz w:val="19"/>
        <w:szCs w:val="19"/>
      </w:rPr>
      <w:t>ZĪMOGU</w:t>
    </w:r>
  </w:p>
  <w:p w:rsidR="002E3FF9" w:rsidRDefault="002E3FF9" w:rsidP="00E53C2B">
    <w:pPr>
      <w:pStyle w:val="Kjene"/>
      <w:rPr>
        <w:sz w:val="20"/>
        <w:lang w:val="lv-LV"/>
      </w:rPr>
    </w:pPr>
  </w:p>
  <w:p w:rsidR="002E3FF9" w:rsidRPr="00E53C2B" w:rsidRDefault="00022AB4" w:rsidP="00E53C2B">
    <w:pPr>
      <w:pStyle w:val="Kjene"/>
      <w:rPr>
        <w:sz w:val="20"/>
      </w:rPr>
    </w:pPr>
    <w:r w:rsidRPr="00022614">
      <w:rPr>
        <w:sz w:val="20"/>
      </w:rPr>
      <w:t>F1</w:t>
    </w:r>
    <w:r>
      <w:rPr>
        <w:sz w:val="20"/>
      </w:rPr>
      <w:t>13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F9" w:rsidRDefault="00022AB4" w:rsidP="00B22CEB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2E3FF9" w:rsidRDefault="002E3FF9">
    <w:pPr>
      <w:pStyle w:val="Kjene"/>
      <w:rPr>
        <w:sz w:val="20"/>
        <w:lang w:val="lv-LV"/>
      </w:rPr>
    </w:pPr>
  </w:p>
  <w:p w:rsidR="002E3FF9" w:rsidRPr="00022614" w:rsidRDefault="00022AB4">
    <w:pPr>
      <w:pStyle w:val="Kjene"/>
      <w:rPr>
        <w:sz w:val="20"/>
      </w:rPr>
    </w:pPr>
    <w:r w:rsidRPr="00022614">
      <w:rPr>
        <w:sz w:val="20"/>
      </w:rPr>
      <w:t>F1</w:t>
    </w:r>
    <w:r>
      <w:rPr>
        <w:sz w:val="20"/>
      </w:rPr>
      <w:t>13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AB4" w:rsidRDefault="00022AB4">
      <w:r>
        <w:separator/>
      </w:r>
    </w:p>
  </w:footnote>
  <w:footnote w:type="continuationSeparator" w:id="0">
    <w:p w:rsidR="00022AB4" w:rsidRDefault="00022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F9" w:rsidRDefault="00022AB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FA325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2E3FF9" w:rsidRDefault="002E3FF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F9" w:rsidRDefault="00022AB4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 w:rsidR="00FA3257"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C17FC1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2E3FF9" w:rsidRDefault="002E3FF9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48" w:type="dxa"/>
      <w:tblInd w:w="108" w:type="dxa"/>
      <w:tblLayout w:type="fixed"/>
      <w:tblLook w:val="04A0" w:firstRow="1" w:lastRow="0" w:firstColumn="1" w:lastColumn="0" w:noHBand="0" w:noVBand="1"/>
    </w:tblPr>
    <w:tblGrid>
      <w:gridCol w:w="6555"/>
      <w:gridCol w:w="2693"/>
    </w:tblGrid>
    <w:tr w:rsidR="00251C5B" w:rsidTr="0035491C">
      <w:tc>
        <w:tcPr>
          <w:tcW w:w="6555" w:type="dxa"/>
          <w:vAlign w:val="center"/>
        </w:tcPr>
        <w:p w:rsidR="002E3FF9" w:rsidRPr="00C752CC" w:rsidRDefault="002E3FF9" w:rsidP="00710429">
          <w:pPr>
            <w:pStyle w:val="Virsraksts2"/>
            <w:rPr>
              <w:b w:val="0"/>
              <w:bCs/>
              <w:sz w:val="24"/>
              <w:lang w:val="lv-LV"/>
            </w:rPr>
          </w:pPr>
        </w:p>
      </w:tc>
      <w:tc>
        <w:tcPr>
          <w:tcW w:w="2693" w:type="dxa"/>
          <w:vAlign w:val="center"/>
        </w:tcPr>
        <w:p w:rsidR="002E3FF9" w:rsidRPr="00C752CC" w:rsidRDefault="00022AB4" w:rsidP="00C752CC">
          <w:pPr>
            <w:pStyle w:val="Virsraksts2"/>
            <w:jc w:val="left"/>
            <w:rPr>
              <w:b w:val="0"/>
              <w:bCs/>
              <w:sz w:val="24"/>
              <w:lang w:val="lv-LV"/>
            </w:rPr>
          </w:pPr>
          <w:r w:rsidRPr="00C752CC">
            <w:rPr>
              <w:b w:val="0"/>
              <w:bCs/>
              <w:sz w:val="24"/>
              <w:lang w:val="lv-LV"/>
            </w:rPr>
            <w:t>Pielikums</w:t>
          </w:r>
        </w:p>
        <w:p w:rsidR="002E3FF9" w:rsidRPr="00C752CC" w:rsidRDefault="00022AB4" w:rsidP="0035491C">
          <w:pPr>
            <w:ind w:left="-222" w:firstLine="222"/>
            <w:rPr>
              <w:sz w:val="24"/>
              <w:lang w:val="lv-LV"/>
            </w:rPr>
          </w:pPr>
          <w:r w:rsidRPr="00C752CC">
            <w:rPr>
              <w:sz w:val="24"/>
              <w:lang w:val="lv-LV"/>
            </w:rPr>
            <w:t>Veselības inspekcijas</w:t>
          </w:r>
        </w:p>
        <w:p w:rsidR="002E3FF9" w:rsidRPr="0035491C" w:rsidRDefault="00FA3257" w:rsidP="00C752CC">
          <w:pPr>
            <w:rPr>
              <w:sz w:val="24"/>
              <w:u w:val="single"/>
              <w:lang w:val="lv-LV"/>
            </w:rPr>
          </w:pPr>
          <w:r w:rsidRPr="0035491C">
            <w:rPr>
              <w:bCs/>
              <w:noProof/>
              <w:sz w:val="22"/>
              <w:szCs w:val="22"/>
              <w:u w:val="single"/>
            </w:rPr>
            <w:t>27.05.2022</w:t>
          </w:r>
        </w:p>
        <w:p w:rsidR="002E3FF9" w:rsidRDefault="00022AB4" w:rsidP="00C752CC">
          <w:pPr>
            <w:rPr>
              <w:sz w:val="24"/>
              <w:lang w:val="lv-LV"/>
            </w:rPr>
          </w:pPr>
          <w:r>
            <w:rPr>
              <w:sz w:val="24"/>
              <w:lang w:val="lv-LV"/>
            </w:rPr>
            <w:t>atzinumam</w:t>
          </w:r>
        </w:p>
        <w:p w:rsidR="002E3FF9" w:rsidRPr="00C752CC" w:rsidRDefault="00022AB4" w:rsidP="00C752CC">
          <w:pPr>
            <w:rPr>
              <w:sz w:val="24"/>
              <w:lang w:val="lv-LV"/>
            </w:rPr>
          </w:pPr>
          <w:r>
            <w:rPr>
              <w:sz w:val="24"/>
              <w:lang w:val="lv-LV"/>
            </w:rPr>
            <w:t>Nr</w:t>
          </w:r>
          <w:r w:rsidRPr="0035491C">
            <w:rPr>
              <w:sz w:val="22"/>
              <w:szCs w:val="22"/>
              <w:u w:val="single"/>
              <w:lang w:val="lv-LV"/>
            </w:rPr>
            <w:t>.</w:t>
          </w:r>
          <w:r w:rsidR="0035491C" w:rsidRPr="0035491C">
            <w:rPr>
              <w:bCs/>
              <w:noProof/>
              <w:sz w:val="22"/>
              <w:szCs w:val="22"/>
              <w:u w:val="single"/>
            </w:rPr>
            <w:t>2.4.5.-8/307</w:t>
          </w:r>
        </w:p>
      </w:tc>
    </w:tr>
  </w:tbl>
  <w:p w:rsidR="002E3FF9" w:rsidRPr="00783D52" w:rsidRDefault="00022AB4" w:rsidP="00633DAF">
    <w:pPr>
      <w:pStyle w:val="Galvene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7570" cy="86296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62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3FF9" w:rsidRPr="00783D52" w:rsidRDefault="00022AB4" w:rsidP="00633DAF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62555" cy="321945"/>
          <wp:effectExtent l="19050" t="0" r="444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2555" cy="321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3FF9" w:rsidRPr="00594DBA" w:rsidRDefault="00022AB4" w:rsidP="00594DBA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C108EE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C108EE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ipersaite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</w:rPr>
        <w:t>www.vi.gov.lv</w:t>
      </w:r>
    </w:hyperlink>
  </w:p>
  <w:p w:rsidR="002E3FF9" w:rsidRPr="00633DAF" w:rsidRDefault="002E3FF9" w:rsidP="00633DAF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55F880CE">
      <w:start w:val="1"/>
      <w:numFmt w:val="decimal"/>
      <w:lvlText w:val="%1."/>
      <w:lvlJc w:val="left"/>
      <w:pPr>
        <w:ind w:left="1429" w:hanging="360"/>
      </w:pPr>
    </w:lvl>
    <w:lvl w:ilvl="1" w:tplc="BEEAAC34" w:tentative="1">
      <w:start w:val="1"/>
      <w:numFmt w:val="lowerLetter"/>
      <w:lvlText w:val="%2."/>
      <w:lvlJc w:val="left"/>
      <w:pPr>
        <w:ind w:left="2149" w:hanging="360"/>
      </w:pPr>
    </w:lvl>
    <w:lvl w:ilvl="2" w:tplc="EC483C52" w:tentative="1">
      <w:start w:val="1"/>
      <w:numFmt w:val="lowerRoman"/>
      <w:lvlText w:val="%3."/>
      <w:lvlJc w:val="right"/>
      <w:pPr>
        <w:ind w:left="2869" w:hanging="180"/>
      </w:pPr>
    </w:lvl>
    <w:lvl w:ilvl="3" w:tplc="6CC88FD4" w:tentative="1">
      <w:start w:val="1"/>
      <w:numFmt w:val="decimal"/>
      <w:lvlText w:val="%4."/>
      <w:lvlJc w:val="left"/>
      <w:pPr>
        <w:ind w:left="3589" w:hanging="360"/>
      </w:pPr>
    </w:lvl>
    <w:lvl w:ilvl="4" w:tplc="54CEEBCA" w:tentative="1">
      <w:start w:val="1"/>
      <w:numFmt w:val="lowerLetter"/>
      <w:lvlText w:val="%5."/>
      <w:lvlJc w:val="left"/>
      <w:pPr>
        <w:ind w:left="4309" w:hanging="360"/>
      </w:pPr>
    </w:lvl>
    <w:lvl w:ilvl="5" w:tplc="28780A7E" w:tentative="1">
      <w:start w:val="1"/>
      <w:numFmt w:val="lowerRoman"/>
      <w:lvlText w:val="%6."/>
      <w:lvlJc w:val="right"/>
      <w:pPr>
        <w:ind w:left="5029" w:hanging="180"/>
      </w:pPr>
    </w:lvl>
    <w:lvl w:ilvl="6" w:tplc="D958BA84" w:tentative="1">
      <w:start w:val="1"/>
      <w:numFmt w:val="decimal"/>
      <w:lvlText w:val="%7."/>
      <w:lvlJc w:val="left"/>
      <w:pPr>
        <w:ind w:left="5749" w:hanging="360"/>
      </w:pPr>
    </w:lvl>
    <w:lvl w:ilvl="7" w:tplc="E1808AA6" w:tentative="1">
      <w:start w:val="1"/>
      <w:numFmt w:val="lowerLetter"/>
      <w:lvlText w:val="%8."/>
      <w:lvlJc w:val="left"/>
      <w:pPr>
        <w:ind w:left="6469" w:hanging="360"/>
      </w:pPr>
    </w:lvl>
    <w:lvl w:ilvl="8" w:tplc="850222F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C3046B0"/>
    <w:multiLevelType w:val="hybridMultilevel"/>
    <w:tmpl w:val="1FD0F28A"/>
    <w:lvl w:ilvl="0" w:tplc="7B285274">
      <w:start w:val="8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848A4936" w:tentative="1">
      <w:start w:val="1"/>
      <w:numFmt w:val="lowerLetter"/>
      <w:lvlText w:val="%2."/>
      <w:lvlJc w:val="left"/>
      <w:pPr>
        <w:ind w:left="1440" w:hanging="360"/>
      </w:pPr>
    </w:lvl>
    <w:lvl w:ilvl="2" w:tplc="1BBEC910" w:tentative="1">
      <w:start w:val="1"/>
      <w:numFmt w:val="lowerRoman"/>
      <w:lvlText w:val="%3."/>
      <w:lvlJc w:val="right"/>
      <w:pPr>
        <w:ind w:left="2160" w:hanging="180"/>
      </w:pPr>
    </w:lvl>
    <w:lvl w:ilvl="3" w:tplc="DE309C68" w:tentative="1">
      <w:start w:val="1"/>
      <w:numFmt w:val="decimal"/>
      <w:lvlText w:val="%4."/>
      <w:lvlJc w:val="left"/>
      <w:pPr>
        <w:ind w:left="2880" w:hanging="360"/>
      </w:pPr>
    </w:lvl>
    <w:lvl w:ilvl="4" w:tplc="BE4849A4" w:tentative="1">
      <w:start w:val="1"/>
      <w:numFmt w:val="lowerLetter"/>
      <w:lvlText w:val="%5."/>
      <w:lvlJc w:val="left"/>
      <w:pPr>
        <w:ind w:left="3600" w:hanging="360"/>
      </w:pPr>
    </w:lvl>
    <w:lvl w:ilvl="5" w:tplc="A724BC2E" w:tentative="1">
      <w:start w:val="1"/>
      <w:numFmt w:val="lowerRoman"/>
      <w:lvlText w:val="%6."/>
      <w:lvlJc w:val="right"/>
      <w:pPr>
        <w:ind w:left="4320" w:hanging="180"/>
      </w:pPr>
    </w:lvl>
    <w:lvl w:ilvl="6" w:tplc="C7BACA1A" w:tentative="1">
      <w:start w:val="1"/>
      <w:numFmt w:val="decimal"/>
      <w:lvlText w:val="%7."/>
      <w:lvlJc w:val="left"/>
      <w:pPr>
        <w:ind w:left="5040" w:hanging="360"/>
      </w:pPr>
    </w:lvl>
    <w:lvl w:ilvl="7" w:tplc="0546A182" w:tentative="1">
      <w:start w:val="1"/>
      <w:numFmt w:val="lowerLetter"/>
      <w:lvlText w:val="%8."/>
      <w:lvlJc w:val="left"/>
      <w:pPr>
        <w:ind w:left="5760" w:hanging="360"/>
      </w:pPr>
    </w:lvl>
    <w:lvl w:ilvl="8" w:tplc="A0F68E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4D21F5F"/>
    <w:multiLevelType w:val="hybridMultilevel"/>
    <w:tmpl w:val="105E3328"/>
    <w:lvl w:ilvl="0" w:tplc="38C8CBF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D4182FA0" w:tentative="1">
      <w:start w:val="1"/>
      <w:numFmt w:val="lowerLetter"/>
      <w:lvlText w:val="%2."/>
      <w:lvlJc w:val="left"/>
      <w:pPr>
        <w:ind w:left="2869" w:hanging="360"/>
      </w:pPr>
    </w:lvl>
    <w:lvl w:ilvl="2" w:tplc="749020A2" w:tentative="1">
      <w:start w:val="1"/>
      <w:numFmt w:val="lowerRoman"/>
      <w:lvlText w:val="%3."/>
      <w:lvlJc w:val="right"/>
      <w:pPr>
        <w:ind w:left="3589" w:hanging="180"/>
      </w:pPr>
    </w:lvl>
    <w:lvl w:ilvl="3" w:tplc="527A7EF4" w:tentative="1">
      <w:start w:val="1"/>
      <w:numFmt w:val="decimal"/>
      <w:lvlText w:val="%4."/>
      <w:lvlJc w:val="left"/>
      <w:pPr>
        <w:ind w:left="4309" w:hanging="360"/>
      </w:pPr>
    </w:lvl>
    <w:lvl w:ilvl="4" w:tplc="EA1CF584" w:tentative="1">
      <w:start w:val="1"/>
      <w:numFmt w:val="lowerLetter"/>
      <w:lvlText w:val="%5."/>
      <w:lvlJc w:val="left"/>
      <w:pPr>
        <w:ind w:left="5029" w:hanging="360"/>
      </w:pPr>
    </w:lvl>
    <w:lvl w:ilvl="5" w:tplc="7102E6E8" w:tentative="1">
      <w:start w:val="1"/>
      <w:numFmt w:val="lowerRoman"/>
      <w:lvlText w:val="%6."/>
      <w:lvlJc w:val="right"/>
      <w:pPr>
        <w:ind w:left="5749" w:hanging="180"/>
      </w:pPr>
    </w:lvl>
    <w:lvl w:ilvl="6" w:tplc="EB14DD26" w:tentative="1">
      <w:start w:val="1"/>
      <w:numFmt w:val="decimal"/>
      <w:lvlText w:val="%7."/>
      <w:lvlJc w:val="left"/>
      <w:pPr>
        <w:ind w:left="6469" w:hanging="360"/>
      </w:pPr>
    </w:lvl>
    <w:lvl w:ilvl="7" w:tplc="ABD23E9A" w:tentative="1">
      <w:start w:val="1"/>
      <w:numFmt w:val="lowerLetter"/>
      <w:lvlText w:val="%8."/>
      <w:lvlJc w:val="left"/>
      <w:pPr>
        <w:ind w:left="7189" w:hanging="360"/>
      </w:pPr>
    </w:lvl>
    <w:lvl w:ilvl="8" w:tplc="F506875E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670B6776"/>
    <w:multiLevelType w:val="hybridMultilevel"/>
    <w:tmpl w:val="5E6E3B98"/>
    <w:lvl w:ilvl="0" w:tplc="B16AA656">
      <w:start w:val="1"/>
      <w:numFmt w:val="decimal"/>
      <w:lvlText w:val="%1)"/>
      <w:lvlJc w:val="left"/>
      <w:pPr>
        <w:ind w:left="720" w:hanging="360"/>
      </w:pPr>
    </w:lvl>
    <w:lvl w:ilvl="1" w:tplc="C91CB3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F44E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6841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ACBC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230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5CD4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086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902A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7C878E5"/>
    <w:multiLevelType w:val="hybridMultilevel"/>
    <w:tmpl w:val="DCB8FB3E"/>
    <w:lvl w:ilvl="0" w:tplc="4F9ED18A">
      <w:start w:val="1"/>
      <w:numFmt w:val="decimal"/>
      <w:lvlText w:val="%1."/>
      <w:lvlJc w:val="left"/>
      <w:pPr>
        <w:ind w:left="366" w:hanging="360"/>
      </w:pPr>
    </w:lvl>
    <w:lvl w:ilvl="1" w:tplc="24B244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4CAE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BE3C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C232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EC56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5209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7E51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8CCF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B2520B"/>
    <w:multiLevelType w:val="hybridMultilevel"/>
    <w:tmpl w:val="87CAC5E2"/>
    <w:lvl w:ilvl="0" w:tplc="D9AEAA48">
      <w:start w:val="1"/>
      <w:numFmt w:val="decimal"/>
      <w:lvlText w:val="%1."/>
      <w:lvlJc w:val="left"/>
      <w:pPr>
        <w:ind w:left="2149" w:hanging="360"/>
      </w:pPr>
    </w:lvl>
    <w:lvl w:ilvl="1" w:tplc="279880A6" w:tentative="1">
      <w:start w:val="1"/>
      <w:numFmt w:val="lowerLetter"/>
      <w:lvlText w:val="%2."/>
      <w:lvlJc w:val="left"/>
      <w:pPr>
        <w:ind w:left="2869" w:hanging="360"/>
      </w:pPr>
    </w:lvl>
    <w:lvl w:ilvl="2" w:tplc="E264CCF4" w:tentative="1">
      <w:start w:val="1"/>
      <w:numFmt w:val="lowerRoman"/>
      <w:lvlText w:val="%3."/>
      <w:lvlJc w:val="right"/>
      <w:pPr>
        <w:ind w:left="3589" w:hanging="180"/>
      </w:pPr>
    </w:lvl>
    <w:lvl w:ilvl="3" w:tplc="647A1CEA" w:tentative="1">
      <w:start w:val="1"/>
      <w:numFmt w:val="decimal"/>
      <w:lvlText w:val="%4."/>
      <w:lvlJc w:val="left"/>
      <w:pPr>
        <w:ind w:left="4309" w:hanging="360"/>
      </w:pPr>
    </w:lvl>
    <w:lvl w:ilvl="4" w:tplc="9DFA21F2" w:tentative="1">
      <w:start w:val="1"/>
      <w:numFmt w:val="lowerLetter"/>
      <w:lvlText w:val="%5."/>
      <w:lvlJc w:val="left"/>
      <w:pPr>
        <w:ind w:left="5029" w:hanging="360"/>
      </w:pPr>
    </w:lvl>
    <w:lvl w:ilvl="5" w:tplc="BBC898C8" w:tentative="1">
      <w:start w:val="1"/>
      <w:numFmt w:val="lowerRoman"/>
      <w:lvlText w:val="%6."/>
      <w:lvlJc w:val="right"/>
      <w:pPr>
        <w:ind w:left="5749" w:hanging="180"/>
      </w:pPr>
    </w:lvl>
    <w:lvl w:ilvl="6" w:tplc="97701E6A" w:tentative="1">
      <w:start w:val="1"/>
      <w:numFmt w:val="decimal"/>
      <w:lvlText w:val="%7."/>
      <w:lvlJc w:val="left"/>
      <w:pPr>
        <w:ind w:left="6469" w:hanging="360"/>
      </w:pPr>
    </w:lvl>
    <w:lvl w:ilvl="7" w:tplc="0986BDC4" w:tentative="1">
      <w:start w:val="1"/>
      <w:numFmt w:val="lowerLetter"/>
      <w:lvlText w:val="%8."/>
      <w:lvlJc w:val="left"/>
      <w:pPr>
        <w:ind w:left="7189" w:hanging="360"/>
      </w:pPr>
    </w:lvl>
    <w:lvl w:ilvl="8" w:tplc="8080346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13731"/>
    <w:rsid w:val="00020CD9"/>
    <w:rsid w:val="00022614"/>
    <w:rsid w:val="00022AB4"/>
    <w:rsid w:val="000238DA"/>
    <w:rsid w:val="00035D24"/>
    <w:rsid w:val="00042421"/>
    <w:rsid w:val="00043DA9"/>
    <w:rsid w:val="00044E16"/>
    <w:rsid w:val="00064EB8"/>
    <w:rsid w:val="00082050"/>
    <w:rsid w:val="00083D68"/>
    <w:rsid w:val="000964F0"/>
    <w:rsid w:val="0009799A"/>
    <w:rsid w:val="000A19D0"/>
    <w:rsid w:val="000A4BD0"/>
    <w:rsid w:val="000C05D2"/>
    <w:rsid w:val="000D509E"/>
    <w:rsid w:val="00104812"/>
    <w:rsid w:val="00106D19"/>
    <w:rsid w:val="00114A2B"/>
    <w:rsid w:val="00115CB8"/>
    <w:rsid w:val="00120046"/>
    <w:rsid w:val="00151696"/>
    <w:rsid w:val="00161456"/>
    <w:rsid w:val="00173910"/>
    <w:rsid w:val="0017534B"/>
    <w:rsid w:val="00182E1B"/>
    <w:rsid w:val="001849BB"/>
    <w:rsid w:val="00185E48"/>
    <w:rsid w:val="00196AAD"/>
    <w:rsid w:val="001A01E9"/>
    <w:rsid w:val="001A06F3"/>
    <w:rsid w:val="001B2A25"/>
    <w:rsid w:val="001B33C1"/>
    <w:rsid w:val="001B5085"/>
    <w:rsid w:val="001E4D39"/>
    <w:rsid w:val="001F5AE3"/>
    <w:rsid w:val="00211C26"/>
    <w:rsid w:val="002213CB"/>
    <w:rsid w:val="00240007"/>
    <w:rsid w:val="00246554"/>
    <w:rsid w:val="00251C5B"/>
    <w:rsid w:val="0025403B"/>
    <w:rsid w:val="00257113"/>
    <w:rsid w:val="00262D25"/>
    <w:rsid w:val="00280160"/>
    <w:rsid w:val="00285D97"/>
    <w:rsid w:val="0028640B"/>
    <w:rsid w:val="00293118"/>
    <w:rsid w:val="0029369A"/>
    <w:rsid w:val="002962A8"/>
    <w:rsid w:val="002A349B"/>
    <w:rsid w:val="002A39F3"/>
    <w:rsid w:val="002C774F"/>
    <w:rsid w:val="002D2040"/>
    <w:rsid w:val="002D2C51"/>
    <w:rsid w:val="002D4109"/>
    <w:rsid w:val="002D4858"/>
    <w:rsid w:val="002D5ACD"/>
    <w:rsid w:val="002E10C2"/>
    <w:rsid w:val="002E3FF9"/>
    <w:rsid w:val="002F1A3D"/>
    <w:rsid w:val="002F31D0"/>
    <w:rsid w:val="002F4108"/>
    <w:rsid w:val="002F432F"/>
    <w:rsid w:val="00304183"/>
    <w:rsid w:val="003059B5"/>
    <w:rsid w:val="00321852"/>
    <w:rsid w:val="00327CF0"/>
    <w:rsid w:val="0033268D"/>
    <w:rsid w:val="003341DA"/>
    <w:rsid w:val="00335C85"/>
    <w:rsid w:val="0033695B"/>
    <w:rsid w:val="00351B81"/>
    <w:rsid w:val="0035206D"/>
    <w:rsid w:val="00353B40"/>
    <w:rsid w:val="0035491C"/>
    <w:rsid w:val="00356E9A"/>
    <w:rsid w:val="0036462C"/>
    <w:rsid w:val="00392428"/>
    <w:rsid w:val="0039440A"/>
    <w:rsid w:val="003A01C4"/>
    <w:rsid w:val="003A098B"/>
    <w:rsid w:val="003A5FA9"/>
    <w:rsid w:val="003B10E1"/>
    <w:rsid w:val="003B63BF"/>
    <w:rsid w:val="003C0629"/>
    <w:rsid w:val="003C3B7A"/>
    <w:rsid w:val="003E47EF"/>
    <w:rsid w:val="003E6927"/>
    <w:rsid w:val="003F0398"/>
    <w:rsid w:val="003F33B7"/>
    <w:rsid w:val="00402D47"/>
    <w:rsid w:val="00455013"/>
    <w:rsid w:val="0046092E"/>
    <w:rsid w:val="004610E8"/>
    <w:rsid w:val="00464612"/>
    <w:rsid w:val="00465EA4"/>
    <w:rsid w:val="00472C6E"/>
    <w:rsid w:val="004912DE"/>
    <w:rsid w:val="00494EA2"/>
    <w:rsid w:val="00497612"/>
    <w:rsid w:val="004B1FAC"/>
    <w:rsid w:val="004B7410"/>
    <w:rsid w:val="004C4FF2"/>
    <w:rsid w:val="004C7035"/>
    <w:rsid w:val="004D76F7"/>
    <w:rsid w:val="004E3A26"/>
    <w:rsid w:val="005047F5"/>
    <w:rsid w:val="005049C7"/>
    <w:rsid w:val="0051306F"/>
    <w:rsid w:val="005514D8"/>
    <w:rsid w:val="00552816"/>
    <w:rsid w:val="00560950"/>
    <w:rsid w:val="00562B75"/>
    <w:rsid w:val="00567F04"/>
    <w:rsid w:val="005827EC"/>
    <w:rsid w:val="00585B96"/>
    <w:rsid w:val="00594DBA"/>
    <w:rsid w:val="005A4699"/>
    <w:rsid w:val="005E5DA4"/>
    <w:rsid w:val="00603BC3"/>
    <w:rsid w:val="00605D92"/>
    <w:rsid w:val="0061279F"/>
    <w:rsid w:val="006205D2"/>
    <w:rsid w:val="00624DF5"/>
    <w:rsid w:val="00627CC4"/>
    <w:rsid w:val="00633DAF"/>
    <w:rsid w:val="00637195"/>
    <w:rsid w:val="00652EBB"/>
    <w:rsid w:val="0068137B"/>
    <w:rsid w:val="006834AF"/>
    <w:rsid w:val="006B6E15"/>
    <w:rsid w:val="006C066D"/>
    <w:rsid w:val="006D43A1"/>
    <w:rsid w:val="006E06C3"/>
    <w:rsid w:val="006E3012"/>
    <w:rsid w:val="006F7A48"/>
    <w:rsid w:val="00703EF0"/>
    <w:rsid w:val="007101E3"/>
    <w:rsid w:val="00710429"/>
    <w:rsid w:val="00715894"/>
    <w:rsid w:val="007162E0"/>
    <w:rsid w:val="00721507"/>
    <w:rsid w:val="00736B8D"/>
    <w:rsid w:val="00743E85"/>
    <w:rsid w:val="007472DF"/>
    <w:rsid w:val="00750DB1"/>
    <w:rsid w:val="00761EB0"/>
    <w:rsid w:val="00777591"/>
    <w:rsid w:val="00783D52"/>
    <w:rsid w:val="007952D0"/>
    <w:rsid w:val="0079632A"/>
    <w:rsid w:val="007A5202"/>
    <w:rsid w:val="007B147E"/>
    <w:rsid w:val="007C262C"/>
    <w:rsid w:val="007E5E21"/>
    <w:rsid w:val="00810FA9"/>
    <w:rsid w:val="008179CE"/>
    <w:rsid w:val="00822BBD"/>
    <w:rsid w:val="008355A6"/>
    <w:rsid w:val="00840480"/>
    <w:rsid w:val="00842E5D"/>
    <w:rsid w:val="008525E4"/>
    <w:rsid w:val="00857D6E"/>
    <w:rsid w:val="00872DDD"/>
    <w:rsid w:val="0089710B"/>
    <w:rsid w:val="008A1242"/>
    <w:rsid w:val="008A3DA7"/>
    <w:rsid w:val="008A6AAF"/>
    <w:rsid w:val="008C06D3"/>
    <w:rsid w:val="008C37E6"/>
    <w:rsid w:val="008D0063"/>
    <w:rsid w:val="008D1487"/>
    <w:rsid w:val="008E0C54"/>
    <w:rsid w:val="008E3B42"/>
    <w:rsid w:val="00900669"/>
    <w:rsid w:val="00911A26"/>
    <w:rsid w:val="00920C78"/>
    <w:rsid w:val="009313A7"/>
    <w:rsid w:val="009428A9"/>
    <w:rsid w:val="009502DD"/>
    <w:rsid w:val="009560BB"/>
    <w:rsid w:val="009561DA"/>
    <w:rsid w:val="00967326"/>
    <w:rsid w:val="00970D38"/>
    <w:rsid w:val="0097449C"/>
    <w:rsid w:val="00974617"/>
    <w:rsid w:val="00977146"/>
    <w:rsid w:val="00983C0F"/>
    <w:rsid w:val="00987D1B"/>
    <w:rsid w:val="009B4FCF"/>
    <w:rsid w:val="009B58B6"/>
    <w:rsid w:val="009C7C74"/>
    <w:rsid w:val="009D2BEB"/>
    <w:rsid w:val="009E5EB3"/>
    <w:rsid w:val="009E625D"/>
    <w:rsid w:val="009F5F1F"/>
    <w:rsid w:val="00A0044F"/>
    <w:rsid w:val="00A02B48"/>
    <w:rsid w:val="00A10828"/>
    <w:rsid w:val="00A1539A"/>
    <w:rsid w:val="00A26FE5"/>
    <w:rsid w:val="00A31F56"/>
    <w:rsid w:val="00A47DD5"/>
    <w:rsid w:val="00A50189"/>
    <w:rsid w:val="00A51A91"/>
    <w:rsid w:val="00A54A76"/>
    <w:rsid w:val="00A7176E"/>
    <w:rsid w:val="00A71A45"/>
    <w:rsid w:val="00A731DE"/>
    <w:rsid w:val="00A7576E"/>
    <w:rsid w:val="00A8594B"/>
    <w:rsid w:val="00A93E38"/>
    <w:rsid w:val="00A945E8"/>
    <w:rsid w:val="00AB48C7"/>
    <w:rsid w:val="00AB4FB4"/>
    <w:rsid w:val="00AB5F35"/>
    <w:rsid w:val="00AD4E4E"/>
    <w:rsid w:val="00AE06D7"/>
    <w:rsid w:val="00AF6968"/>
    <w:rsid w:val="00B05905"/>
    <w:rsid w:val="00B22CEB"/>
    <w:rsid w:val="00B43275"/>
    <w:rsid w:val="00B715B1"/>
    <w:rsid w:val="00B82621"/>
    <w:rsid w:val="00B8747E"/>
    <w:rsid w:val="00B9671F"/>
    <w:rsid w:val="00B97258"/>
    <w:rsid w:val="00BA0535"/>
    <w:rsid w:val="00BA6305"/>
    <w:rsid w:val="00BC31EE"/>
    <w:rsid w:val="00BC535B"/>
    <w:rsid w:val="00BC67F6"/>
    <w:rsid w:val="00BC7ED9"/>
    <w:rsid w:val="00BD5879"/>
    <w:rsid w:val="00BE02B1"/>
    <w:rsid w:val="00BE167E"/>
    <w:rsid w:val="00BE5727"/>
    <w:rsid w:val="00BF195D"/>
    <w:rsid w:val="00BF20F8"/>
    <w:rsid w:val="00C108EE"/>
    <w:rsid w:val="00C17178"/>
    <w:rsid w:val="00C17FC1"/>
    <w:rsid w:val="00C26E07"/>
    <w:rsid w:val="00C274B1"/>
    <w:rsid w:val="00C37A2B"/>
    <w:rsid w:val="00C42025"/>
    <w:rsid w:val="00C55AB8"/>
    <w:rsid w:val="00C64DEC"/>
    <w:rsid w:val="00C7353D"/>
    <w:rsid w:val="00C752CC"/>
    <w:rsid w:val="00C82CA2"/>
    <w:rsid w:val="00C96C06"/>
    <w:rsid w:val="00CA2482"/>
    <w:rsid w:val="00CA6198"/>
    <w:rsid w:val="00CA75C7"/>
    <w:rsid w:val="00CA7CFD"/>
    <w:rsid w:val="00CF2526"/>
    <w:rsid w:val="00CF27A6"/>
    <w:rsid w:val="00D00A94"/>
    <w:rsid w:val="00D03C1D"/>
    <w:rsid w:val="00D1528A"/>
    <w:rsid w:val="00D157DB"/>
    <w:rsid w:val="00D20B94"/>
    <w:rsid w:val="00D22AA0"/>
    <w:rsid w:val="00D25B44"/>
    <w:rsid w:val="00D32BD8"/>
    <w:rsid w:val="00D3465C"/>
    <w:rsid w:val="00D41D86"/>
    <w:rsid w:val="00D437BF"/>
    <w:rsid w:val="00D56169"/>
    <w:rsid w:val="00D65B8D"/>
    <w:rsid w:val="00D7017A"/>
    <w:rsid w:val="00D71A5E"/>
    <w:rsid w:val="00D72ED9"/>
    <w:rsid w:val="00D80E15"/>
    <w:rsid w:val="00D84ADB"/>
    <w:rsid w:val="00D84C4B"/>
    <w:rsid w:val="00DA043F"/>
    <w:rsid w:val="00DB5642"/>
    <w:rsid w:val="00DB6B34"/>
    <w:rsid w:val="00DB74BC"/>
    <w:rsid w:val="00DC63C8"/>
    <w:rsid w:val="00DD7C9A"/>
    <w:rsid w:val="00DF208A"/>
    <w:rsid w:val="00DF7584"/>
    <w:rsid w:val="00E00790"/>
    <w:rsid w:val="00E17CE0"/>
    <w:rsid w:val="00E50C24"/>
    <w:rsid w:val="00E513B3"/>
    <w:rsid w:val="00E53C2B"/>
    <w:rsid w:val="00E62112"/>
    <w:rsid w:val="00E66AC6"/>
    <w:rsid w:val="00E76432"/>
    <w:rsid w:val="00E82EDD"/>
    <w:rsid w:val="00E90474"/>
    <w:rsid w:val="00EA22ED"/>
    <w:rsid w:val="00EB5F72"/>
    <w:rsid w:val="00EE70C4"/>
    <w:rsid w:val="00EF09E1"/>
    <w:rsid w:val="00F027C9"/>
    <w:rsid w:val="00F11610"/>
    <w:rsid w:val="00F13A76"/>
    <w:rsid w:val="00F14327"/>
    <w:rsid w:val="00F30519"/>
    <w:rsid w:val="00F30D9B"/>
    <w:rsid w:val="00F43670"/>
    <w:rsid w:val="00F61CB9"/>
    <w:rsid w:val="00F624A4"/>
    <w:rsid w:val="00F70D34"/>
    <w:rsid w:val="00F92539"/>
    <w:rsid w:val="00F96A56"/>
    <w:rsid w:val="00FA3257"/>
    <w:rsid w:val="00FB1B4B"/>
    <w:rsid w:val="00FB20C5"/>
    <w:rsid w:val="00FB38EE"/>
    <w:rsid w:val="00FB48CC"/>
    <w:rsid w:val="00FD0729"/>
    <w:rsid w:val="00FD0C98"/>
    <w:rsid w:val="00FD26CB"/>
    <w:rsid w:val="00FD4D3A"/>
    <w:rsid w:val="00FD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9EAFB1-CC9A-4F02-8EA0-74AE6428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5403B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25403B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25403B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25403B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25403B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25403B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25403B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25403B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25403B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25403B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25403B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5403B"/>
  </w:style>
  <w:style w:type="paragraph" w:styleId="Pamatteksts">
    <w:name w:val="Body Text"/>
    <w:basedOn w:val="Parasts"/>
    <w:uiPriority w:val="99"/>
    <w:rsid w:val="0025403B"/>
    <w:rPr>
      <w:lang w:val="lv-LV"/>
    </w:rPr>
  </w:style>
  <w:style w:type="paragraph" w:styleId="Pamattekstsaratkpi">
    <w:name w:val="Body Text Indent"/>
    <w:basedOn w:val="Parasts"/>
    <w:rsid w:val="0025403B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25403B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25403B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styleId="Komentraatsauce">
    <w:name w:val="annotation reference"/>
    <w:basedOn w:val="Noklusjumarindkopasfonts"/>
    <w:rsid w:val="00C752C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C752CC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rsid w:val="00C752CC"/>
    <w:rPr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C752C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C752CC"/>
    <w:rPr>
      <w:b/>
      <w:bCs/>
      <w:lang w:val="en-GB" w:eastAsia="en-US"/>
    </w:rPr>
  </w:style>
  <w:style w:type="paragraph" w:styleId="Prskatjums">
    <w:name w:val="Revision"/>
    <w:hidden/>
    <w:uiPriority w:val="99"/>
    <w:semiHidden/>
    <w:rsid w:val="00842E5D"/>
    <w:rPr>
      <w:sz w:val="28"/>
      <w:szCs w:val="24"/>
      <w:lang w:val="en-GB"/>
    </w:rPr>
  </w:style>
  <w:style w:type="character" w:customStyle="1" w:styleId="GalveneRakstz">
    <w:name w:val="Galvene Rakstz."/>
    <w:basedOn w:val="Noklusjumarindkopasfonts"/>
    <w:link w:val="Galvene"/>
    <w:uiPriority w:val="99"/>
    <w:rsid w:val="00633DAF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B22CEB"/>
    <w:pPr>
      <w:jc w:val="center"/>
    </w:pPr>
    <w:rPr>
      <w:b/>
      <w:sz w:val="24"/>
      <w:szCs w:val="24"/>
      <w:lang w:val="lv-LV"/>
    </w:rPr>
  </w:style>
  <w:style w:type="paragraph" w:styleId="Sarakstarindkopa">
    <w:name w:val="List Paragraph"/>
    <w:basedOn w:val="Parasts"/>
    <w:uiPriority w:val="34"/>
    <w:qFormat/>
    <w:rsid w:val="00D437BF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4C0C6-3624-4B78-8CEB-E801DFEA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1964</Words>
  <Characters>1121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Gita Orste</cp:lastModifiedBy>
  <cp:revision>2</cp:revision>
  <cp:lastPrinted>2017-09-20T12:25:00Z</cp:lastPrinted>
  <dcterms:created xsi:type="dcterms:W3CDTF">2022-05-31T09:21:00Z</dcterms:created>
  <dcterms:modified xsi:type="dcterms:W3CDTF">2022-05-31T09:21:00Z</dcterms:modified>
</cp:coreProperties>
</file>