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3B4D" w:rsidTr="00D3465C">
        <w:tc>
          <w:tcPr>
            <w:tcW w:w="9356" w:type="dxa"/>
          </w:tcPr>
          <w:p w:rsidR="00BC67F6" w:rsidRPr="00106D19" w:rsidRDefault="00E27637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D73B4D" w:rsidTr="00D3465C">
        <w:tc>
          <w:tcPr>
            <w:tcW w:w="9356" w:type="dxa"/>
          </w:tcPr>
          <w:p w:rsidR="00BC67F6" w:rsidRPr="008A3DA7" w:rsidRDefault="00E27637" w:rsidP="001F5AE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D73B4D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RDefault="001260D6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05.04.2022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D73B4D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E27637" w:rsidP="00C76AC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="00C752CC" w:rsidRPr="00246554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76AC6" w:rsidRPr="00092B59">
              <w:rPr>
                <w:sz w:val="24"/>
                <w:lang w:val="lv-LV"/>
              </w:rPr>
              <w:t>Bērnu dienas nometne</w:t>
            </w:r>
            <w:r w:rsidR="00C76AC6">
              <w:rPr>
                <w:sz w:val="24"/>
                <w:lang w:val="lv-LV"/>
              </w:rPr>
              <w:t>s „</w:t>
            </w:r>
            <w:r w:rsidR="00C76AC6" w:rsidRPr="00092B59">
              <w:rPr>
                <w:sz w:val="24"/>
                <w:lang w:val="lv-LV"/>
              </w:rPr>
              <w:t>Laiks izaicinājumam</w:t>
            </w:r>
            <w:r w:rsidR="00C76AC6">
              <w:rPr>
                <w:sz w:val="24"/>
                <w:lang w:val="lv-LV"/>
              </w:rPr>
              <w:t>”,</w:t>
            </w:r>
            <w:r w:rsidR="00C76AC6" w:rsidRPr="00092B59">
              <w:rPr>
                <w:sz w:val="24"/>
                <w:lang w:val="lv-LV"/>
              </w:rPr>
              <w:t xml:space="preserve"> „Varavīksne</w:t>
            </w:r>
            <w:r w:rsidR="00C76AC6">
              <w:rPr>
                <w:sz w:val="24"/>
                <w:lang w:val="lv-LV"/>
              </w:rPr>
              <w:t xml:space="preserve"> 2022</w:t>
            </w:r>
            <w:r w:rsidR="00C76AC6" w:rsidRPr="00092B59">
              <w:rPr>
                <w:sz w:val="24"/>
                <w:lang w:val="lv-LV"/>
              </w:rPr>
              <w:t>”</w:t>
            </w:r>
          </w:p>
        </w:tc>
      </w:tr>
      <w:tr w:rsidR="00D73B4D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RDefault="00E27637" w:rsidP="00C76AC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76AC6" w:rsidRPr="00C76AC6">
              <w:rPr>
                <w:sz w:val="24"/>
                <w:lang w:val="lv-LV"/>
              </w:rPr>
              <w:t>Jūrmalas valstspilsētas pašvaldība, reģistrācijas Nr. 90000056357; telpu lietotājs - Jūrmalas pilsētas Mežmalas vidusskola, reģistrācijas Nr. 2913901348</w:t>
            </w:r>
          </w:p>
        </w:tc>
      </w:tr>
      <w:tr w:rsidR="00D73B4D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RDefault="00E27637" w:rsidP="005D1810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76AC6" w:rsidRPr="00092B59">
              <w:rPr>
                <w:sz w:val="24"/>
                <w:lang w:val="lv-LV"/>
              </w:rPr>
              <w:t>Rūpniecības iela 13, Jūrmala</w:t>
            </w:r>
          </w:p>
        </w:tc>
      </w:tr>
      <w:tr w:rsidR="00D73B4D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RDefault="00E27637" w:rsidP="00C76AC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76AC6">
              <w:rPr>
                <w:sz w:val="24"/>
                <w:lang w:val="lv-LV"/>
              </w:rPr>
              <w:t xml:space="preserve">05.04.2022. vides veselības analītiķe Jeļena Gorjačeva, </w:t>
            </w:r>
            <w:r w:rsidR="00C76AC6" w:rsidRPr="00263C61">
              <w:rPr>
                <w:sz w:val="24"/>
                <w:lang w:val="lv-LV"/>
              </w:rPr>
              <w:t>pamatojoties uz</w:t>
            </w:r>
            <w:r w:rsidR="00C76AC6">
              <w:rPr>
                <w:sz w:val="24"/>
                <w:lang w:val="lv-LV"/>
              </w:rPr>
              <w:t xml:space="preserve"> 20.05.2021. higiēnas ārsta Nikolaja Kirejeva </w:t>
            </w:r>
            <w:r w:rsidR="00C76AC6" w:rsidRPr="00263C61">
              <w:rPr>
                <w:sz w:val="24"/>
                <w:lang w:val="lv-LV"/>
              </w:rPr>
              <w:t>veikto apsekojumu un Veselības</w:t>
            </w:r>
            <w:r w:rsidR="00C76AC6">
              <w:rPr>
                <w:sz w:val="24"/>
                <w:lang w:val="lv-LV"/>
              </w:rPr>
              <w:t xml:space="preserve"> inspekcijas 20.05.2021</w:t>
            </w:r>
            <w:r w:rsidR="00C76AC6" w:rsidRPr="00263C61">
              <w:rPr>
                <w:sz w:val="24"/>
                <w:lang w:val="lv-LV"/>
              </w:rPr>
              <w:t xml:space="preserve">. Atzinumu Nr. </w:t>
            </w:r>
            <w:r w:rsidR="00C76AC6" w:rsidRPr="00D816D5">
              <w:rPr>
                <w:sz w:val="24"/>
                <w:lang w:val="lv-LV"/>
              </w:rPr>
              <w:t>4.5.-8./16678/136</w:t>
            </w:r>
          </w:p>
        </w:tc>
      </w:tr>
      <w:tr w:rsidR="00D73B4D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RDefault="00E27637" w:rsidP="00C76AC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76AC6" w:rsidRPr="00C76AC6">
              <w:rPr>
                <w:sz w:val="24"/>
                <w:lang w:val="lv-LV"/>
              </w:rPr>
              <w:t>Jūrmalas pilsētas Mežmalas vidusskola direktora vietniece saimnieciskā darbā Daina Olte</w:t>
            </w:r>
          </w:p>
        </w:tc>
      </w:tr>
      <w:tr w:rsidR="00D73B4D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39" w:rsidRPr="00C76AC6" w:rsidRDefault="00E27637" w:rsidP="00D84C4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="00A945E8" w:rsidRPr="00D84C4B">
              <w:rPr>
                <w:i/>
                <w:sz w:val="24"/>
                <w:lang w:val="lv-LV"/>
              </w:rPr>
              <w:t xml:space="preserve"> </w:t>
            </w:r>
          </w:p>
          <w:p w:rsidR="00597302" w:rsidRDefault="00E27637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D437BF" w:rsidRDefault="00E27637" w:rsidP="00A85208">
            <w:pPr>
              <w:ind w:firstLine="318"/>
              <w:jc w:val="both"/>
              <w:rPr>
                <w:sz w:val="24"/>
                <w:lang w:val="lv-LV"/>
              </w:rPr>
            </w:pPr>
            <w:bookmarkStart w:id="1" w:name="_Hlk71291783"/>
            <w:r w:rsidRPr="00C73754">
              <w:rPr>
                <w:sz w:val="24"/>
                <w:lang w:val="lv-LV"/>
              </w:rPr>
              <w:t xml:space="preserve">Bērnu </w:t>
            </w:r>
            <w:r w:rsidRPr="00EF45E9">
              <w:rPr>
                <w:sz w:val="24"/>
                <w:lang w:val="lv-LV"/>
              </w:rPr>
              <w:t>dienas nometne</w:t>
            </w:r>
            <w:r>
              <w:rPr>
                <w:sz w:val="24"/>
                <w:lang w:val="lv-LV"/>
              </w:rPr>
              <w:t>s</w:t>
            </w:r>
            <w:r w:rsidRPr="00EF45E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092B59">
              <w:rPr>
                <w:sz w:val="24"/>
                <w:lang w:val="lv-LV"/>
              </w:rPr>
              <w:t>Laiks izaicinājumam</w:t>
            </w:r>
            <w:r>
              <w:rPr>
                <w:sz w:val="24"/>
                <w:lang w:val="lv-LV"/>
              </w:rPr>
              <w:t xml:space="preserve">” un </w:t>
            </w:r>
            <w:r w:rsidRPr="00092B59">
              <w:rPr>
                <w:sz w:val="24"/>
                <w:lang w:val="lv-LV"/>
              </w:rPr>
              <w:t>„Varavīksne</w:t>
            </w:r>
            <w:r>
              <w:rPr>
                <w:sz w:val="24"/>
                <w:lang w:val="lv-LV"/>
              </w:rPr>
              <w:t xml:space="preserve"> 2022</w:t>
            </w:r>
            <w:r w:rsidRPr="00092B59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 w:rsidRPr="00C73754">
              <w:rPr>
                <w:sz w:val="24"/>
                <w:lang w:val="lv-LV"/>
              </w:rPr>
              <w:t>tiks organizēta</w:t>
            </w:r>
            <w:r>
              <w:rPr>
                <w:sz w:val="24"/>
                <w:lang w:val="lv-LV"/>
              </w:rPr>
              <w:t>s</w:t>
            </w:r>
            <w:r w:rsidRPr="00C73754">
              <w:rPr>
                <w:sz w:val="24"/>
                <w:lang w:val="lv-LV"/>
              </w:rPr>
              <w:t xml:space="preserve"> </w:t>
            </w:r>
            <w:r w:rsidRPr="009659E9">
              <w:rPr>
                <w:sz w:val="24"/>
                <w:lang w:val="lv-LV"/>
              </w:rPr>
              <w:t>Jūrmalas pilsētas Mežmalas vidusskola</w:t>
            </w:r>
            <w:r>
              <w:rPr>
                <w:sz w:val="24"/>
                <w:lang w:val="lv-LV"/>
              </w:rPr>
              <w:t xml:space="preserve">s telpās </w:t>
            </w:r>
            <w:r w:rsidRPr="009659E9">
              <w:rPr>
                <w:sz w:val="24"/>
                <w:lang w:val="lv-LV"/>
              </w:rPr>
              <w:t>Rūpniecības iel</w:t>
            </w:r>
            <w:r>
              <w:rPr>
                <w:sz w:val="24"/>
                <w:lang w:val="lv-LV"/>
              </w:rPr>
              <w:t>ā</w:t>
            </w:r>
            <w:r w:rsidRPr="009659E9">
              <w:rPr>
                <w:sz w:val="24"/>
                <w:lang w:val="lv-LV"/>
              </w:rPr>
              <w:t xml:space="preserve"> 13</w:t>
            </w:r>
            <w:r>
              <w:rPr>
                <w:sz w:val="24"/>
                <w:lang w:val="lv-LV"/>
              </w:rPr>
              <w:t xml:space="preserve">, </w:t>
            </w:r>
            <w:r w:rsidRPr="00C73754">
              <w:rPr>
                <w:sz w:val="24"/>
                <w:lang w:val="lv-LV"/>
              </w:rPr>
              <w:t>Jūrmalā</w:t>
            </w:r>
            <w:r w:rsidR="005D1810">
              <w:rPr>
                <w:sz w:val="24"/>
                <w:lang w:val="lv-LV"/>
              </w:rPr>
              <w:t xml:space="preserve"> un ārpus telpām</w:t>
            </w:r>
            <w:r>
              <w:rPr>
                <w:sz w:val="24"/>
                <w:lang w:val="lv-LV"/>
              </w:rPr>
              <w:t xml:space="preserve"> </w:t>
            </w:r>
            <w:bookmarkEnd w:id="1"/>
            <w:r w:rsidR="004947C9">
              <w:rPr>
                <w:sz w:val="24"/>
                <w:lang w:val="lv-LV"/>
              </w:rPr>
              <w:t>ar maksimālo dalībnieku skaitu līdz 30</w:t>
            </w:r>
            <w:r w:rsidR="00A83692">
              <w:rPr>
                <w:sz w:val="24"/>
                <w:lang w:val="lv-LV"/>
              </w:rPr>
              <w:t xml:space="preserve"> katrā nometnē</w:t>
            </w:r>
            <w:r w:rsidR="004947C9">
              <w:rPr>
                <w:sz w:val="24"/>
                <w:lang w:val="lv-LV"/>
              </w:rPr>
              <w:t xml:space="preserve">. </w:t>
            </w:r>
            <w:r w:rsidR="00597302">
              <w:rPr>
                <w:sz w:val="24"/>
                <w:lang w:val="lv-LV"/>
              </w:rPr>
              <w:t xml:space="preserve">Pirmā nometne sāksies 06.06.2022. un ilgs līdz 10.06.2022. un otrā nometne sāksies 22.08.2022. un ilgs līdz 26.08.2022. </w:t>
            </w:r>
          </w:p>
          <w:p w:rsidR="009002C9" w:rsidRPr="00AE74E7" w:rsidRDefault="00E27637" w:rsidP="00F27B56">
            <w:pPr>
              <w:ind w:firstLine="318"/>
              <w:jc w:val="both"/>
              <w:rPr>
                <w:sz w:val="24"/>
                <w:lang w:val="lv-LV"/>
              </w:rPr>
            </w:pPr>
            <w:r w:rsidRPr="00935CAE">
              <w:rPr>
                <w:sz w:val="24"/>
                <w:lang w:val="lv-LV"/>
              </w:rPr>
              <w:t xml:space="preserve">Nometnes </w:t>
            </w:r>
            <w:r w:rsidRPr="00C73754">
              <w:rPr>
                <w:sz w:val="24"/>
                <w:lang w:val="lv-LV"/>
              </w:rPr>
              <w:t xml:space="preserve">vajadzībām plānots izmantot </w:t>
            </w:r>
            <w:r w:rsidR="00160F02">
              <w:rPr>
                <w:sz w:val="24"/>
                <w:lang w:val="lv-LV"/>
              </w:rPr>
              <w:t>s</w:t>
            </w:r>
            <w:r w:rsidR="0024339D">
              <w:rPr>
                <w:sz w:val="24"/>
                <w:lang w:val="lv-LV"/>
              </w:rPr>
              <w:t xml:space="preserve">kolas mācību telpas </w:t>
            </w:r>
            <w:r w:rsidR="00ED4E43" w:rsidRPr="00C73754">
              <w:rPr>
                <w:sz w:val="24"/>
                <w:lang w:val="lv-LV"/>
              </w:rPr>
              <w:t xml:space="preserve">Nr. </w:t>
            </w:r>
            <w:r w:rsidR="00ED4E43">
              <w:rPr>
                <w:sz w:val="24"/>
                <w:lang w:val="lv-LV"/>
              </w:rPr>
              <w:t>32</w:t>
            </w:r>
            <w:r w:rsidR="00160F02">
              <w:rPr>
                <w:sz w:val="24"/>
                <w:lang w:val="lv-LV"/>
              </w:rPr>
              <w:t>.-34.</w:t>
            </w:r>
            <w:r>
              <w:rPr>
                <w:sz w:val="24"/>
                <w:lang w:val="lv-LV"/>
              </w:rPr>
              <w:t xml:space="preserve">, </w:t>
            </w:r>
            <w:r w:rsidR="00F27B56">
              <w:rPr>
                <w:sz w:val="24"/>
                <w:lang w:val="lv-LV"/>
              </w:rPr>
              <w:t>koplietošanas telpas, ēdamtelpu</w:t>
            </w:r>
            <w:r w:rsidR="0024339D">
              <w:rPr>
                <w:sz w:val="24"/>
                <w:lang w:val="lv-LV"/>
              </w:rPr>
              <w:t xml:space="preserve"> un </w:t>
            </w:r>
            <w:r>
              <w:rPr>
                <w:sz w:val="24"/>
                <w:lang w:val="lv-LV"/>
              </w:rPr>
              <w:t>tualetes telpas</w:t>
            </w:r>
            <w:r w:rsidR="00160F02">
              <w:rPr>
                <w:sz w:val="24"/>
                <w:lang w:val="lv-LV"/>
              </w:rPr>
              <w:t xml:space="preserve">. </w:t>
            </w:r>
            <w:r w:rsidRPr="00A85208">
              <w:rPr>
                <w:sz w:val="24"/>
                <w:lang w:val="lv-LV"/>
              </w:rPr>
              <w:t>Telpu higiēniskais stāvoklis ir apmierinošs un personīgās higiēnas ievērošanas apstākļi</w:t>
            </w:r>
            <w:r>
              <w:rPr>
                <w:sz w:val="24"/>
                <w:lang w:val="lv-LV"/>
              </w:rPr>
              <w:t xml:space="preserve"> </w:t>
            </w:r>
            <w:r w:rsidRPr="00A85208">
              <w:rPr>
                <w:sz w:val="24"/>
                <w:lang w:val="lv-LV"/>
              </w:rPr>
              <w:t>ir nodrošināti.</w:t>
            </w:r>
            <w:r w:rsidR="004F1E8F">
              <w:rPr>
                <w:sz w:val="24"/>
                <w:lang w:val="lv-LV"/>
              </w:rPr>
              <w:t xml:space="preserve"> </w:t>
            </w:r>
            <w:r w:rsidR="00F27B56">
              <w:rPr>
                <w:sz w:val="24"/>
                <w:lang w:val="lv-LV"/>
              </w:rPr>
              <w:t xml:space="preserve">04.04.2022. tika saņemts </w:t>
            </w:r>
            <w:r w:rsidR="00F27B56" w:rsidRPr="00CE641A">
              <w:rPr>
                <w:sz w:val="24"/>
                <w:lang w:val="lv-LV"/>
              </w:rPr>
              <w:t xml:space="preserve">Jūrmalas Mežmalas vidusskolas direktores </w:t>
            </w:r>
            <w:r w:rsidR="00F27B56" w:rsidRPr="001E6607">
              <w:rPr>
                <w:sz w:val="24"/>
                <w:lang w:val="lv-LV"/>
              </w:rPr>
              <w:t>Andžela</w:t>
            </w:r>
            <w:r w:rsidR="00F27B56">
              <w:rPr>
                <w:sz w:val="24"/>
                <w:lang w:val="lv-LV"/>
              </w:rPr>
              <w:t>s</w:t>
            </w:r>
            <w:r w:rsidR="00F27B56" w:rsidRPr="001E6607">
              <w:rPr>
                <w:sz w:val="24"/>
                <w:lang w:val="lv-LV"/>
              </w:rPr>
              <w:t xml:space="preserve">  Zubkovska</w:t>
            </w:r>
            <w:r w:rsidR="00F27B56">
              <w:rPr>
                <w:sz w:val="24"/>
                <w:lang w:val="lv-LV"/>
              </w:rPr>
              <w:t>s apliecinājums par to, ka Rūpniecības ielā 13, Jūrmalā nav notikušas izmaiņas, kas var ietekmēt higiēnas prasību ie</w:t>
            </w:r>
            <w:r w:rsidR="001469D3">
              <w:rPr>
                <w:sz w:val="24"/>
                <w:lang w:val="lv-LV"/>
              </w:rPr>
              <w:t xml:space="preserve">vērošanu. </w:t>
            </w:r>
          </w:p>
          <w:p w:rsidR="00F27B56" w:rsidRDefault="00E27637" w:rsidP="001E660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Dienas kārtībā </w:t>
            </w:r>
            <w:r w:rsidR="004F1E8F">
              <w:rPr>
                <w:sz w:val="24"/>
                <w:lang w:val="lv-LV"/>
              </w:rPr>
              <w:t>ir paredzētas izglītojošās, praktiskās, radošās un izklaidējoš</w:t>
            </w:r>
            <w:r>
              <w:rPr>
                <w:sz w:val="24"/>
                <w:lang w:val="lv-LV"/>
              </w:rPr>
              <w:t>ās nodarbības, apgūstot dažādas prasmes un tehnikas.</w:t>
            </w:r>
            <w:r w:rsidR="004F1E8F">
              <w:rPr>
                <w:sz w:val="24"/>
                <w:lang w:val="lv-LV"/>
              </w:rPr>
              <w:t xml:space="preserve"> </w:t>
            </w:r>
            <w:r w:rsidR="00DA22C4">
              <w:rPr>
                <w:sz w:val="24"/>
                <w:lang w:val="lv-LV"/>
              </w:rPr>
              <w:t>A</w:t>
            </w:r>
            <w:r w:rsidR="004F1E8F">
              <w:rPr>
                <w:sz w:val="24"/>
                <w:lang w:val="lv-LV"/>
              </w:rPr>
              <w:t xml:space="preserve">ktivitātes </w:t>
            </w:r>
            <w:r w:rsidR="00DA22C4">
              <w:rPr>
                <w:sz w:val="24"/>
                <w:lang w:val="lv-LV"/>
              </w:rPr>
              <w:t xml:space="preserve">pamatā tiks </w:t>
            </w:r>
            <w:r>
              <w:rPr>
                <w:sz w:val="24"/>
                <w:lang w:val="lv-LV"/>
              </w:rPr>
              <w:t xml:space="preserve">organizētas ārpus telpām, </w:t>
            </w:r>
            <w:r w:rsidR="00DA22C4">
              <w:rPr>
                <w:sz w:val="24"/>
                <w:lang w:val="lv-LV"/>
              </w:rPr>
              <w:t xml:space="preserve">kā </w:t>
            </w:r>
            <w:r>
              <w:rPr>
                <w:sz w:val="24"/>
                <w:lang w:val="lv-LV"/>
              </w:rPr>
              <w:t>arī ārpus skolas teritorijas</w:t>
            </w:r>
            <w:r w:rsidR="00AE74E7">
              <w:rPr>
                <w:sz w:val="24"/>
                <w:lang w:val="lv-LV"/>
              </w:rPr>
              <w:t xml:space="preserve">. Dalībnieki </w:t>
            </w:r>
            <w:r>
              <w:rPr>
                <w:sz w:val="24"/>
                <w:lang w:val="lv-LV"/>
              </w:rPr>
              <w:t>dosies pārgājienos</w:t>
            </w:r>
            <w:r w:rsidR="00AE74E7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  <w:r w:rsidR="004F1E8F">
              <w:rPr>
                <w:sz w:val="24"/>
                <w:lang w:val="lv-LV"/>
              </w:rPr>
              <w:t>Nometnes darba laiks no plkst. 10.00 līdz 16</w:t>
            </w:r>
            <w:r w:rsidR="00160F02">
              <w:rPr>
                <w:sz w:val="24"/>
                <w:lang w:val="lv-LV"/>
              </w:rPr>
              <w:t>.00.</w:t>
            </w:r>
            <w:r w:rsidR="001E6607">
              <w:rPr>
                <w:sz w:val="24"/>
                <w:lang w:val="lv-LV"/>
              </w:rPr>
              <w:t xml:space="preserve"> </w:t>
            </w:r>
          </w:p>
          <w:p w:rsidR="00F27B56" w:rsidRDefault="00E27637" w:rsidP="00F27B56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Par pirmās medicīniskās palīdzības sniegšanu un drošības pasākumu ievērošanu ir atbildīga pirmsskolas un skolas medmāsa - Vita Vasiļjeva. Ēdināšanas pak</w:t>
            </w:r>
            <w:r w:rsidR="0031197A">
              <w:rPr>
                <w:sz w:val="24"/>
                <w:lang w:val="lv-LV"/>
              </w:rPr>
              <w:t>alpojumus (brokastis, pusdienas) sniegs A/S „Fēnikss”.</w:t>
            </w:r>
          </w:p>
          <w:p w:rsidR="00D437BF" w:rsidRPr="001E6607" w:rsidRDefault="00E27637" w:rsidP="001E6607">
            <w:pPr>
              <w:ind w:firstLine="318"/>
              <w:jc w:val="both"/>
              <w:rPr>
                <w:sz w:val="24"/>
                <w:lang w:val="lv-LV"/>
              </w:rPr>
            </w:pPr>
            <w:r w:rsidRPr="00C73754">
              <w:rPr>
                <w:sz w:val="24"/>
                <w:lang w:val="lv-LV"/>
              </w:rPr>
              <w:t xml:space="preserve">Bērnu nometnes </w:t>
            </w:r>
            <w:r w:rsidR="000377F2">
              <w:rPr>
                <w:sz w:val="24"/>
                <w:lang w:val="lv-LV"/>
              </w:rPr>
              <w:t>„</w:t>
            </w:r>
            <w:r w:rsidR="000377F2" w:rsidRPr="00092B59">
              <w:rPr>
                <w:sz w:val="24"/>
                <w:lang w:val="lv-LV"/>
              </w:rPr>
              <w:t>Laiks izaicinājumam</w:t>
            </w:r>
            <w:r w:rsidR="000377F2">
              <w:rPr>
                <w:sz w:val="24"/>
                <w:lang w:val="lv-LV"/>
              </w:rPr>
              <w:t xml:space="preserve">” </w:t>
            </w:r>
            <w:r w:rsidRPr="00C73754">
              <w:rPr>
                <w:sz w:val="24"/>
                <w:lang w:val="lv-LV"/>
              </w:rPr>
              <w:t>vadītāj</w:t>
            </w:r>
            <w:r>
              <w:rPr>
                <w:sz w:val="24"/>
                <w:lang w:val="lv-LV"/>
              </w:rPr>
              <w:t>a</w:t>
            </w:r>
            <w:r w:rsidRPr="00C73754">
              <w:rPr>
                <w:sz w:val="24"/>
                <w:lang w:val="lv-LV"/>
              </w:rPr>
              <w:t xml:space="preserve"> – </w:t>
            </w:r>
            <w:r w:rsidR="000377F2" w:rsidRPr="000377F2">
              <w:rPr>
                <w:sz w:val="24"/>
                <w:lang w:val="lv-LV"/>
              </w:rPr>
              <w:t xml:space="preserve">Andra Mančasa </w:t>
            </w:r>
            <w:r w:rsidRPr="00397CC0">
              <w:rPr>
                <w:sz w:val="24"/>
                <w:lang w:val="lv-LV"/>
              </w:rPr>
              <w:t xml:space="preserve">(bērnu un jauniešu nometņu vadītājas apliecība </w:t>
            </w:r>
            <w:r w:rsidR="00F27B56">
              <w:rPr>
                <w:sz w:val="24"/>
                <w:lang w:val="lv-LV"/>
              </w:rPr>
              <w:t xml:space="preserve">Nr. </w:t>
            </w:r>
            <w:r w:rsidR="000377F2" w:rsidRPr="000377F2">
              <w:rPr>
                <w:sz w:val="24"/>
                <w:lang w:val="lv-LV"/>
              </w:rPr>
              <w:t>TU 000002</w:t>
            </w:r>
            <w:r>
              <w:rPr>
                <w:sz w:val="24"/>
                <w:lang w:val="lv-LV"/>
              </w:rPr>
              <w:t>)</w:t>
            </w:r>
            <w:r w:rsidRPr="00077385">
              <w:rPr>
                <w:sz w:val="24"/>
                <w:lang w:val="lv-LV"/>
              </w:rPr>
              <w:t xml:space="preserve">, </w:t>
            </w:r>
            <w:r w:rsidRPr="0040493D">
              <w:rPr>
                <w:sz w:val="24"/>
                <w:lang w:val="lv-LV"/>
              </w:rPr>
              <w:t xml:space="preserve">tālrunis </w:t>
            </w:r>
            <w:r w:rsidR="000377F2" w:rsidRPr="000377F2">
              <w:rPr>
                <w:sz w:val="24"/>
                <w:lang w:val="lv-LV"/>
              </w:rPr>
              <w:t>29162649</w:t>
            </w:r>
            <w:r w:rsidR="004947C9">
              <w:rPr>
                <w:sz w:val="24"/>
                <w:lang w:val="lv-LV"/>
              </w:rPr>
              <w:t xml:space="preserve"> un </w:t>
            </w:r>
            <w:r w:rsidR="000377F2">
              <w:rPr>
                <w:sz w:val="24"/>
                <w:lang w:val="lv-LV"/>
              </w:rPr>
              <w:t xml:space="preserve"> </w:t>
            </w:r>
            <w:r w:rsidR="000377F2" w:rsidRPr="000377F2">
              <w:rPr>
                <w:sz w:val="24"/>
                <w:lang w:val="lv-LV"/>
              </w:rPr>
              <w:t>„Varavīksne 2022”</w:t>
            </w:r>
            <w:r w:rsidR="000377F2">
              <w:rPr>
                <w:sz w:val="24"/>
                <w:lang w:val="lv-LV"/>
              </w:rPr>
              <w:t xml:space="preserve"> </w:t>
            </w:r>
            <w:r w:rsidR="000377F2" w:rsidRPr="00C73754">
              <w:rPr>
                <w:sz w:val="24"/>
                <w:lang w:val="lv-LV"/>
              </w:rPr>
              <w:t>vadītāj</w:t>
            </w:r>
            <w:r w:rsidR="000377F2">
              <w:rPr>
                <w:sz w:val="24"/>
                <w:lang w:val="lv-LV"/>
              </w:rPr>
              <w:t>a</w:t>
            </w:r>
            <w:r w:rsidR="000377F2" w:rsidRPr="00C73754">
              <w:rPr>
                <w:sz w:val="24"/>
                <w:lang w:val="lv-LV"/>
              </w:rPr>
              <w:t xml:space="preserve"> – </w:t>
            </w:r>
            <w:r w:rsidR="000377F2" w:rsidRPr="000377F2">
              <w:rPr>
                <w:sz w:val="24"/>
                <w:lang w:val="lv-LV"/>
              </w:rPr>
              <w:t>Kristīne</w:t>
            </w:r>
            <w:r w:rsidR="000377F2">
              <w:rPr>
                <w:sz w:val="24"/>
                <w:lang w:val="lv-LV"/>
              </w:rPr>
              <w:t xml:space="preserve"> Avota</w:t>
            </w:r>
            <w:r w:rsidR="000377F2" w:rsidRPr="000377F2">
              <w:rPr>
                <w:sz w:val="24"/>
                <w:lang w:val="lv-LV"/>
              </w:rPr>
              <w:t xml:space="preserve"> </w:t>
            </w:r>
            <w:r w:rsidR="000377F2" w:rsidRPr="00397CC0">
              <w:rPr>
                <w:sz w:val="24"/>
                <w:lang w:val="lv-LV"/>
              </w:rPr>
              <w:t xml:space="preserve">(bērnu un jauniešu nometņu vadītājas apliecība </w:t>
            </w:r>
            <w:r w:rsidR="00F27B56">
              <w:rPr>
                <w:sz w:val="24"/>
                <w:lang w:val="lv-LV"/>
              </w:rPr>
              <w:t>Nr.</w:t>
            </w:r>
            <w:r w:rsidR="000377F2" w:rsidRPr="0040493D">
              <w:rPr>
                <w:sz w:val="24"/>
                <w:lang w:val="lv-LV"/>
              </w:rPr>
              <w:t xml:space="preserve"> </w:t>
            </w:r>
            <w:r w:rsidR="000377F2" w:rsidRPr="000377F2">
              <w:rPr>
                <w:sz w:val="24"/>
                <w:lang w:val="lv-LV"/>
              </w:rPr>
              <w:t>113-00008</w:t>
            </w:r>
            <w:r w:rsidR="000377F2">
              <w:rPr>
                <w:sz w:val="24"/>
                <w:lang w:val="lv-LV"/>
              </w:rPr>
              <w:t>)</w:t>
            </w:r>
            <w:r w:rsidR="000377F2" w:rsidRPr="00077385">
              <w:rPr>
                <w:sz w:val="24"/>
                <w:lang w:val="lv-LV"/>
              </w:rPr>
              <w:t xml:space="preserve">, </w:t>
            </w:r>
            <w:r w:rsidR="000377F2">
              <w:rPr>
                <w:sz w:val="24"/>
                <w:lang w:val="lv-LV"/>
              </w:rPr>
              <w:t>tālr.</w:t>
            </w:r>
            <w:r w:rsidR="000377F2" w:rsidRPr="000377F2">
              <w:rPr>
                <w:sz w:val="24"/>
                <w:lang w:val="lv-LV"/>
              </w:rPr>
              <w:t xml:space="preserve"> 26421061</w:t>
            </w:r>
            <w:r w:rsidR="000377F2">
              <w:rPr>
                <w:sz w:val="24"/>
                <w:lang w:val="lv-LV"/>
              </w:rPr>
              <w:t xml:space="preserve">. </w:t>
            </w:r>
          </w:p>
          <w:p w:rsidR="00246554" w:rsidRPr="00246554" w:rsidRDefault="00E27637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="00D437BF" w:rsidRPr="00246554">
              <w:rPr>
                <w:b/>
                <w:sz w:val="24"/>
                <w:lang w:val="lv-LV"/>
              </w:rPr>
              <w:t>. Iekštelpu virsmu apdare</w:t>
            </w:r>
          </w:p>
          <w:p w:rsidR="00D437BF" w:rsidRPr="00C76AC6" w:rsidRDefault="00E27637" w:rsidP="000377F2">
            <w:pPr>
              <w:ind w:firstLine="176"/>
              <w:jc w:val="both"/>
              <w:rPr>
                <w:sz w:val="24"/>
                <w:lang w:val="lv-LV"/>
              </w:rPr>
            </w:pPr>
            <w:r w:rsidRPr="00C76AC6">
              <w:rPr>
                <w:sz w:val="24"/>
                <w:lang w:val="lv-LV"/>
              </w:rPr>
              <w:lastRenderedPageBreak/>
              <w:t>Telpu iekšējai apdarei ir izmantoti telpu nozīmei atbilstošie, cilvēku veselībai nekaitīgie</w:t>
            </w:r>
            <w:r>
              <w:rPr>
                <w:sz w:val="24"/>
                <w:lang w:val="lv-LV"/>
              </w:rPr>
              <w:t xml:space="preserve"> apdares materiāli (krāsojums, flīzes un</w:t>
            </w:r>
            <w:r w:rsidRPr="00C73754">
              <w:rPr>
                <w:sz w:val="24"/>
                <w:lang w:val="lv-LV"/>
              </w:rPr>
              <w:t xml:space="preserve"> linolejs). </w:t>
            </w:r>
          </w:p>
          <w:p w:rsidR="00246554" w:rsidRDefault="00E27637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="00D437BF" w:rsidRPr="00246554">
              <w:rPr>
                <w:b/>
                <w:sz w:val="24"/>
                <w:lang w:val="lv-LV"/>
              </w:rPr>
              <w:t>. Apgaismojums</w:t>
            </w:r>
          </w:p>
          <w:p w:rsidR="003341DA" w:rsidRPr="00C76AC6" w:rsidRDefault="00E27637" w:rsidP="005C60E3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C76AC6">
              <w:rPr>
                <w:sz w:val="24"/>
                <w:lang w:val="lv-LV"/>
              </w:rPr>
              <w:t>Visās funkcionālās telpās telpu apgaismojums ir nodrošināts dabiskais un mākslīgais.</w:t>
            </w:r>
          </w:p>
          <w:p w:rsidR="00CF27A6" w:rsidRDefault="00E27637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="00D437BF" w:rsidRPr="00246554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C76AC6" w:rsidRDefault="00E27637" w:rsidP="005C60E3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Centralizētā siltumapgādes sistēma. </w:t>
            </w:r>
          </w:p>
          <w:p w:rsidR="00CF27A6" w:rsidRDefault="00E27637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="00D437BF" w:rsidRPr="00246554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RPr="00C76AC6" w:rsidRDefault="00E27637" w:rsidP="00C76AC6">
            <w:pPr>
              <w:ind w:firstLine="176"/>
              <w:jc w:val="both"/>
              <w:rPr>
                <w:sz w:val="24"/>
                <w:lang w:val="lv-LV"/>
              </w:rPr>
            </w:pPr>
            <w:r w:rsidRPr="00C73754">
              <w:rPr>
                <w:sz w:val="24"/>
                <w:lang w:val="lv-LV"/>
              </w:rPr>
              <w:t>Ventilācija –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Pr="00C73754">
              <w:rPr>
                <w:bCs/>
                <w:sz w:val="24"/>
                <w:lang w:val="lv-LV"/>
              </w:rPr>
              <w:t xml:space="preserve">dabiskā </w:t>
            </w:r>
            <w:r w:rsidRPr="00C73754">
              <w:rPr>
                <w:sz w:val="24"/>
                <w:lang w:val="lv-LV"/>
              </w:rPr>
              <w:t xml:space="preserve">caur logiem un durvīm. </w:t>
            </w:r>
          </w:p>
          <w:p w:rsidR="002213CB" w:rsidRPr="000964F0" w:rsidRDefault="00E27637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="00D437BF" w:rsidRPr="00246554">
              <w:rPr>
                <w:b/>
                <w:sz w:val="24"/>
                <w:lang w:val="lv-LV"/>
              </w:rPr>
              <w:t>. Ūdens apgāde</w:t>
            </w:r>
          </w:p>
          <w:p w:rsidR="00083D68" w:rsidRPr="002213CB" w:rsidRDefault="00E27637" w:rsidP="00C76AC6">
            <w:pPr>
              <w:overflowPunct/>
              <w:autoSpaceDE/>
              <w:adjustRightInd/>
              <w:ind w:right="6" w:firstLine="17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 xml:space="preserve">Pieslēgums centralizētajiem ūdensapgādes tīkliem. </w:t>
            </w:r>
          </w:p>
          <w:p w:rsidR="002213CB" w:rsidRPr="000964F0" w:rsidRDefault="00E27637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="00D437BF" w:rsidRPr="00246554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2213CB" w:rsidRDefault="00E27637" w:rsidP="00C76AC6">
            <w:pPr>
              <w:overflowPunct/>
              <w:autoSpaceDE/>
              <w:adjustRightInd/>
              <w:ind w:right="6" w:firstLine="17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 xml:space="preserve">Pieslēgums centralizētajiem kanalizācijas tīkliem. </w:t>
            </w:r>
          </w:p>
          <w:p w:rsidR="002213CB" w:rsidRPr="000964F0" w:rsidRDefault="00E27637" w:rsidP="008179C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="008179CE" w:rsidRPr="00246554">
              <w:rPr>
                <w:b/>
                <w:sz w:val="24"/>
                <w:lang w:val="lv-LV"/>
              </w:rPr>
              <w:t>. </w:t>
            </w:r>
            <w:r w:rsidR="00D437BF" w:rsidRPr="00246554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C76AC6" w:rsidRDefault="00E27637" w:rsidP="000377F2">
            <w:pPr>
              <w:ind w:right="6" w:firstLine="176"/>
              <w:jc w:val="both"/>
              <w:rPr>
                <w:spacing w:val="-2"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T</w:t>
            </w:r>
            <w:r w:rsidR="00C76AC6" w:rsidRPr="00C73754">
              <w:rPr>
                <w:sz w:val="24"/>
                <w:lang w:val="lv-LV"/>
              </w:rPr>
              <w:t xml:space="preserve">eritorija </w:t>
            </w:r>
            <w:r w:rsidR="005A4F7B">
              <w:rPr>
                <w:sz w:val="24"/>
                <w:lang w:val="lv-LV"/>
              </w:rPr>
              <w:t>ir labiekārtota</w:t>
            </w:r>
            <w:r>
              <w:rPr>
                <w:sz w:val="24"/>
                <w:lang w:val="lv-LV"/>
              </w:rPr>
              <w:t xml:space="preserve"> un apzaļumota.</w:t>
            </w:r>
          </w:p>
          <w:p w:rsidR="002E3FF9" w:rsidRPr="000964F0" w:rsidRDefault="00E27637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="00D437BF" w:rsidRPr="00246554">
              <w:rPr>
                <w:b/>
                <w:sz w:val="24"/>
                <w:lang w:val="lv-LV"/>
              </w:rPr>
              <w:t>. Vides pieejamība</w:t>
            </w:r>
          </w:p>
          <w:p w:rsidR="00D437BF" w:rsidRPr="005A4F7B" w:rsidRDefault="00E27637" w:rsidP="005C60E3">
            <w:pPr>
              <w:overflowPunct/>
              <w:autoSpaceDE/>
              <w:adjustRightInd/>
              <w:ind w:right="6" w:firstLine="176"/>
              <w:jc w:val="both"/>
              <w:rPr>
                <w:spacing w:val="-2"/>
                <w:sz w:val="24"/>
                <w:lang w:val="lv-LV"/>
              </w:rPr>
            </w:pPr>
            <w:r w:rsidRPr="005A4F7B">
              <w:rPr>
                <w:spacing w:val="-2"/>
                <w:sz w:val="24"/>
                <w:lang w:val="lv-LV"/>
              </w:rPr>
              <w:t xml:space="preserve">Nometnes darbībā nepiedalīsies </w:t>
            </w:r>
            <w:r>
              <w:rPr>
                <w:sz w:val="24"/>
                <w:lang w:val="lv-LV"/>
              </w:rPr>
              <w:t>d</w:t>
            </w:r>
            <w:r w:rsidRPr="00C73754">
              <w:rPr>
                <w:sz w:val="24"/>
                <w:lang w:val="lv-LV"/>
              </w:rPr>
              <w:t>alībnieki ar funkcionālajiem traucējumiem</w:t>
            </w:r>
            <w:r>
              <w:rPr>
                <w:sz w:val="24"/>
                <w:lang w:val="lv-LV"/>
              </w:rPr>
              <w:t>.</w:t>
            </w:r>
          </w:p>
          <w:p w:rsidR="00A7176E" w:rsidRPr="000964F0" w:rsidRDefault="00E27637" w:rsidP="00D437BF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="00D437BF" w:rsidRPr="00246554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  <w:p w:rsidR="00C17178" w:rsidRPr="008A3DA7" w:rsidRDefault="00E27637" w:rsidP="005A4F7B">
            <w:pPr>
              <w:tabs>
                <w:tab w:val="left" w:pos="993"/>
              </w:tabs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Nav.</w:t>
            </w:r>
          </w:p>
        </w:tc>
      </w:tr>
      <w:tr w:rsidR="00D73B4D" w:rsidTr="00472C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0964F0" w:rsidRDefault="00E27637" w:rsidP="00D71A5E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lastRenderedPageBreak/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:rsidR="00DB6B34" w:rsidRPr="005A4F7B" w:rsidRDefault="00E27637" w:rsidP="005C60E3">
            <w:pPr>
              <w:ind w:firstLine="176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BF60B0">
              <w:rPr>
                <w:sz w:val="24"/>
                <w:lang w:val="lv-LV"/>
              </w:rPr>
              <w:t>Objekts „Bērnu dienas nometne</w:t>
            </w:r>
            <w:r w:rsidR="002A45D7">
              <w:rPr>
                <w:sz w:val="24"/>
                <w:lang w:val="lv-LV"/>
              </w:rPr>
              <w:t>s</w:t>
            </w:r>
            <w:r w:rsidRPr="00BF60B0">
              <w:rPr>
                <w:sz w:val="24"/>
                <w:lang w:val="lv-LV"/>
              </w:rPr>
              <w:t xml:space="preserve"> „Laiks izaicinājumam”, „Varavīksne</w:t>
            </w:r>
            <w:r>
              <w:rPr>
                <w:sz w:val="24"/>
                <w:lang w:val="lv-LV"/>
              </w:rPr>
              <w:t xml:space="preserve"> 2022</w:t>
            </w:r>
            <w:r w:rsidRPr="00BF60B0">
              <w:rPr>
                <w:sz w:val="24"/>
                <w:lang w:val="lv-LV"/>
              </w:rPr>
              <w:t>”</w:t>
            </w:r>
            <w:r w:rsidR="005C60E3">
              <w:rPr>
                <w:sz w:val="24"/>
                <w:lang w:val="lv-LV"/>
              </w:rPr>
              <w:t>”</w:t>
            </w:r>
            <w:r w:rsidRPr="00BF60B0">
              <w:rPr>
                <w:sz w:val="24"/>
                <w:lang w:val="lv-LV"/>
              </w:rPr>
              <w:t xml:space="preserve"> Rūpniecības ielā 13, Jūrmalā atbilst higiēnas prasībām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D73B4D" w:rsidTr="00C752C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0964F0" w:rsidRDefault="00E27637" w:rsidP="00C17178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1E6607" w:rsidRPr="00D32BD8" w:rsidRDefault="00E27637" w:rsidP="00D32BD8">
            <w:pPr>
              <w:ind w:left="74" w:hanging="14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DB5642">
              <w:rPr>
                <w:sz w:val="24"/>
                <w:lang w:val="lv-LV"/>
              </w:rPr>
              <w:t>Sakarā ar situ</w:t>
            </w:r>
            <w:r>
              <w:rPr>
                <w:sz w:val="24"/>
                <w:lang w:val="lv-LV"/>
              </w:rPr>
              <w:t>ā</w:t>
            </w:r>
            <w:r w:rsidRPr="00DB5642">
              <w:rPr>
                <w:sz w:val="24"/>
                <w:lang w:val="lv-LV"/>
              </w:rPr>
              <w:t xml:space="preserve">ciju valstī, kas saistīta ar Covid-19 vīrusa uzliesmojumu Eiropa un visa </w:t>
            </w:r>
            <w:r>
              <w:rPr>
                <w:sz w:val="24"/>
                <w:lang w:val="lv-LV"/>
              </w:rPr>
              <w:t xml:space="preserve">  </w:t>
            </w:r>
            <w:r w:rsidRPr="00DB5642">
              <w:rPr>
                <w:sz w:val="24"/>
                <w:lang w:val="lv-LV"/>
              </w:rPr>
              <w:t xml:space="preserve">pasaulē, objekta darbības laikā ievērot 28.09.2021. </w:t>
            </w:r>
            <w:r w:rsidRPr="00F30D9B">
              <w:rPr>
                <w:sz w:val="24"/>
                <w:lang w:val="lv-LV"/>
              </w:rPr>
              <w:t>Ministru kabineta noteikumu Nr. 662 “Epidemioloģiskās drošības pasākumi Covid-19 infekcijas izplatības ierobežošanai” prasības</w:t>
            </w:r>
            <w:r w:rsidRPr="00D32BD8">
              <w:rPr>
                <w:sz w:val="24"/>
                <w:lang w:val="lv-LV"/>
              </w:rPr>
              <w:t>;</w:t>
            </w:r>
          </w:p>
          <w:p w:rsidR="00D32BD8" w:rsidRDefault="00E27637" w:rsidP="00D32BD8">
            <w:pPr>
              <w:tabs>
                <w:tab w:val="left" w:pos="34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</w:t>
            </w:r>
            <w:r w:rsidRPr="007E5E21">
              <w:rPr>
                <w:sz w:val="24"/>
                <w:lang w:val="lv-LV"/>
              </w:rPr>
              <w:t xml:space="preserve"> Objekta darbības laikā ievērot ar Veselības ministriju </w:t>
            </w:r>
            <w:r w:rsidR="005D1810">
              <w:rPr>
                <w:sz w:val="24"/>
                <w:lang w:val="lv-LV"/>
              </w:rPr>
              <w:t>04</w:t>
            </w:r>
            <w:r w:rsidRPr="007E5E21">
              <w:rPr>
                <w:sz w:val="24"/>
                <w:lang w:val="lv-LV"/>
              </w:rPr>
              <w:t>.0</w:t>
            </w:r>
            <w:r w:rsidR="005D1810">
              <w:rPr>
                <w:sz w:val="24"/>
                <w:lang w:val="lv-LV"/>
              </w:rPr>
              <w:t>3.2022</w:t>
            </w:r>
            <w:r w:rsidRPr="007E5E21">
              <w:rPr>
                <w:sz w:val="24"/>
                <w:lang w:val="lv-LV"/>
              </w:rPr>
              <w:t xml:space="preserve">. saskaņotās „Vadlīnijas piesardzības pasākumiem bērnu nometņu organizētājiem” un regulāri sekot līdzi vadlīniju papildinājumiem un/vai atjauninājumiem. </w:t>
            </w:r>
          </w:p>
          <w:p w:rsidR="002F4108" w:rsidRPr="00D32BD8" w:rsidRDefault="00E27637" w:rsidP="00D32BD8">
            <w:pPr>
              <w:tabs>
                <w:tab w:val="left" w:pos="34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>Ievērot Ministru kabineta 01.09.2009. noteikumus Nr. 981 „Bērnu nometņu organizēšanas un darbības kārtība”, kā arī nodrošināt pretepidēmiskā režīma ievērošanu un bērnu veselībai drošu vidi.</w:t>
            </w:r>
          </w:p>
        </w:tc>
      </w:tr>
    </w:tbl>
    <w:p w:rsidR="002A39F3" w:rsidRDefault="002A39F3" w:rsidP="002A39F3">
      <w:pPr>
        <w:jc w:val="both"/>
        <w:rPr>
          <w:sz w:val="24"/>
          <w:lang w:val="lv-LV"/>
        </w:rPr>
      </w:pPr>
    </w:p>
    <w:p w:rsidR="002A39F3" w:rsidRDefault="002A39F3" w:rsidP="002A39F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D73B4D" w:rsidTr="00BF381D">
        <w:tc>
          <w:tcPr>
            <w:tcW w:w="7655" w:type="dxa"/>
            <w:vAlign w:val="bottom"/>
          </w:tcPr>
          <w:p w:rsidR="004F1E8F" w:rsidRPr="005047F5" w:rsidRDefault="00E27637" w:rsidP="00BF381D">
            <w:pPr>
              <w:ind w:hanging="108"/>
              <w:rPr>
                <w:sz w:val="24"/>
                <w:lang w:val="lv-LV"/>
              </w:rPr>
            </w:pPr>
            <w:r w:rsidRPr="00B715B1">
              <w:rPr>
                <w:sz w:val="24"/>
                <w:lang w:val="lv-LV"/>
              </w:rPr>
              <w:t xml:space="preserve">Sabiedrības veselības </w:t>
            </w:r>
            <w:r w:rsidRPr="00B715B1">
              <w:rPr>
                <w:bCs/>
                <w:sz w:val="24"/>
                <w:lang w:val="lv-LV"/>
              </w:rPr>
              <w:t>departamenta</w:t>
            </w:r>
          </w:p>
        </w:tc>
        <w:tc>
          <w:tcPr>
            <w:tcW w:w="1701" w:type="dxa"/>
          </w:tcPr>
          <w:p w:rsidR="004F1E8F" w:rsidRPr="008A3DA7" w:rsidRDefault="004F1E8F" w:rsidP="00BF381D">
            <w:pPr>
              <w:ind w:left="-958" w:right="-108" w:firstLine="850"/>
              <w:rPr>
                <w:sz w:val="24"/>
                <w:lang w:val="lv-LV"/>
              </w:rPr>
            </w:pPr>
          </w:p>
        </w:tc>
      </w:tr>
      <w:tr w:rsidR="00D73B4D" w:rsidTr="00BF381D">
        <w:tc>
          <w:tcPr>
            <w:tcW w:w="7655" w:type="dxa"/>
            <w:vAlign w:val="bottom"/>
          </w:tcPr>
          <w:p w:rsidR="004F1E8F" w:rsidRPr="008A3DA7" w:rsidRDefault="00E27637" w:rsidP="00BF381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 w:rsidRPr="00455013"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 xml:space="preserve">nodaļas </w:t>
            </w:r>
            <w:r w:rsidRPr="00E00790">
              <w:rPr>
                <w:sz w:val="24"/>
                <w:lang w:val="lv-LV"/>
              </w:rPr>
              <w:t>vides veselības analītiķe</w:t>
            </w:r>
          </w:p>
        </w:tc>
        <w:tc>
          <w:tcPr>
            <w:tcW w:w="1701" w:type="dxa"/>
          </w:tcPr>
          <w:p w:rsidR="004F1E8F" w:rsidRPr="008A3DA7" w:rsidRDefault="00E27637" w:rsidP="00BF381D">
            <w:pPr>
              <w:tabs>
                <w:tab w:val="left" w:pos="9390"/>
              </w:tabs>
              <w:ind w:left="142" w:right="-108" w:hanging="25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Jeļena Gorjačeva</w:t>
            </w:r>
          </w:p>
        </w:tc>
      </w:tr>
    </w:tbl>
    <w:p w:rsidR="004F1E8F" w:rsidRPr="00B715B1" w:rsidRDefault="004F1E8F" w:rsidP="004F1E8F">
      <w:pPr>
        <w:jc w:val="both"/>
        <w:rPr>
          <w:sz w:val="24"/>
          <w:lang w:val="lv-LV"/>
        </w:rPr>
      </w:pPr>
    </w:p>
    <w:p w:rsidR="004F1E8F" w:rsidRDefault="004F1E8F" w:rsidP="004F1E8F">
      <w:pPr>
        <w:rPr>
          <w:sz w:val="24"/>
          <w:lang w:val="lv-LV"/>
        </w:rPr>
      </w:pPr>
    </w:p>
    <w:p w:rsidR="004F1E8F" w:rsidRPr="00B715B1" w:rsidRDefault="004F1E8F" w:rsidP="004F1E8F">
      <w:pPr>
        <w:rPr>
          <w:sz w:val="24"/>
          <w:lang w:val="lv-LV"/>
        </w:rPr>
      </w:pPr>
    </w:p>
    <w:p w:rsidR="004F1E8F" w:rsidRPr="00B715B1" w:rsidRDefault="004F1E8F" w:rsidP="004F1E8F">
      <w:pPr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73B4D" w:rsidTr="00BF381D">
        <w:tc>
          <w:tcPr>
            <w:tcW w:w="9356" w:type="dxa"/>
          </w:tcPr>
          <w:p w:rsidR="004F1E8F" w:rsidRPr="00B05905" w:rsidRDefault="00E27637" w:rsidP="00BF381D">
            <w:pPr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Jeļena Gorjačeva, tālr.67081644</w:t>
            </w:r>
          </w:p>
        </w:tc>
      </w:tr>
      <w:tr w:rsidR="00D73B4D" w:rsidTr="00BF381D">
        <w:tc>
          <w:tcPr>
            <w:tcW w:w="9356" w:type="dxa"/>
          </w:tcPr>
          <w:p w:rsidR="004F1E8F" w:rsidRPr="00B05905" w:rsidRDefault="00E27637" w:rsidP="00BF381D">
            <w:pPr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jelena.gorjaceva@vi.gov.lv</w:t>
            </w:r>
          </w:p>
        </w:tc>
      </w:tr>
    </w:tbl>
    <w:p w:rsidR="00FB48CC" w:rsidRDefault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R="00FB48CC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97" w:rsidRDefault="00E27637">
      <w:r>
        <w:separator/>
      </w:r>
    </w:p>
  </w:endnote>
  <w:endnote w:type="continuationSeparator" w:id="0">
    <w:p w:rsidR="00560997" w:rsidRDefault="00E2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9" w:rsidRDefault="00E27637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 w:rsidP="00E53C2B">
    <w:pPr>
      <w:pStyle w:val="Footer"/>
      <w:rPr>
        <w:sz w:val="20"/>
        <w:lang w:val="lv-LV"/>
      </w:rPr>
    </w:pPr>
  </w:p>
  <w:p w:rsidR="002E3FF9" w:rsidRPr="00E53C2B" w:rsidRDefault="00E27637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9" w:rsidRDefault="00E27637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>
    <w:pPr>
      <w:pStyle w:val="Footer"/>
      <w:rPr>
        <w:sz w:val="20"/>
        <w:lang w:val="lv-LV"/>
      </w:rPr>
    </w:pPr>
  </w:p>
  <w:p w:rsidR="002E3FF9" w:rsidRPr="00022614" w:rsidRDefault="00E2763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97" w:rsidRDefault="00E27637">
      <w:r>
        <w:separator/>
      </w:r>
    </w:p>
  </w:footnote>
  <w:footnote w:type="continuationSeparator" w:id="0">
    <w:p w:rsidR="00560997" w:rsidRDefault="00E2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9" w:rsidRDefault="00E276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0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FF9" w:rsidRDefault="002E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9" w:rsidRDefault="00E2763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260D6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75C7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2E3FF9" w:rsidRDefault="002E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D73B4D" w:rsidTr="0035491C">
      <w:tc>
        <w:tcPr>
          <w:tcW w:w="6555" w:type="dxa"/>
          <w:vAlign w:val="center"/>
        </w:tcPr>
        <w:p w:rsidR="002E3FF9" w:rsidRPr="00C752CC" w:rsidRDefault="002E3FF9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RDefault="00E27637" w:rsidP="00C752CC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RDefault="00E27637" w:rsidP="0035491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RDefault="001260D6" w:rsidP="00C752CC">
          <w:pPr>
            <w:rPr>
              <w:sz w:val="24"/>
              <w:u w:val="single"/>
              <w:lang w:val="lv-LV"/>
            </w:rPr>
          </w:pPr>
          <w:r w:rsidRPr="0035491C">
            <w:rPr>
              <w:bCs/>
              <w:noProof/>
              <w:sz w:val="22"/>
              <w:szCs w:val="22"/>
              <w:u w:val="single"/>
            </w:rPr>
            <w:t>05.04.2022</w:t>
          </w:r>
        </w:p>
        <w:p w:rsidR="002E3FF9" w:rsidRDefault="00E27637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RDefault="00E27637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="0035491C" w:rsidRPr="0035491C">
            <w:rPr>
              <w:bCs/>
              <w:noProof/>
              <w:sz w:val="22"/>
              <w:szCs w:val="22"/>
              <w:u w:val="single"/>
            </w:rPr>
            <w:t>2.4.5.-8/101</w:t>
          </w:r>
        </w:p>
      </w:tc>
    </w:tr>
  </w:tbl>
  <w:p w:rsidR="002E3FF9" w:rsidRPr="00783D52" w:rsidRDefault="00E27637" w:rsidP="00633DAF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RDefault="00E27637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594DBA" w:rsidRDefault="00E27637" w:rsidP="00594D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C108EE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C108EE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2E3FF9" w:rsidRPr="00633DAF" w:rsidRDefault="002E3FF9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CB61038">
      <w:start w:val="1"/>
      <w:numFmt w:val="decimal"/>
      <w:lvlText w:val="%1."/>
      <w:lvlJc w:val="left"/>
      <w:pPr>
        <w:ind w:left="1429" w:hanging="360"/>
      </w:pPr>
    </w:lvl>
    <w:lvl w:ilvl="1" w:tplc="A34055D4" w:tentative="1">
      <w:start w:val="1"/>
      <w:numFmt w:val="lowerLetter"/>
      <w:lvlText w:val="%2."/>
      <w:lvlJc w:val="left"/>
      <w:pPr>
        <w:ind w:left="2149" w:hanging="360"/>
      </w:pPr>
    </w:lvl>
    <w:lvl w:ilvl="2" w:tplc="37A4E344" w:tentative="1">
      <w:start w:val="1"/>
      <w:numFmt w:val="lowerRoman"/>
      <w:lvlText w:val="%3."/>
      <w:lvlJc w:val="right"/>
      <w:pPr>
        <w:ind w:left="2869" w:hanging="180"/>
      </w:pPr>
    </w:lvl>
    <w:lvl w:ilvl="3" w:tplc="652CE280" w:tentative="1">
      <w:start w:val="1"/>
      <w:numFmt w:val="decimal"/>
      <w:lvlText w:val="%4."/>
      <w:lvlJc w:val="left"/>
      <w:pPr>
        <w:ind w:left="3589" w:hanging="360"/>
      </w:pPr>
    </w:lvl>
    <w:lvl w:ilvl="4" w:tplc="FF9000D0" w:tentative="1">
      <w:start w:val="1"/>
      <w:numFmt w:val="lowerLetter"/>
      <w:lvlText w:val="%5."/>
      <w:lvlJc w:val="left"/>
      <w:pPr>
        <w:ind w:left="4309" w:hanging="360"/>
      </w:pPr>
    </w:lvl>
    <w:lvl w:ilvl="5" w:tplc="81BA1BF6" w:tentative="1">
      <w:start w:val="1"/>
      <w:numFmt w:val="lowerRoman"/>
      <w:lvlText w:val="%6."/>
      <w:lvlJc w:val="right"/>
      <w:pPr>
        <w:ind w:left="5029" w:hanging="180"/>
      </w:pPr>
    </w:lvl>
    <w:lvl w:ilvl="6" w:tplc="181C5622" w:tentative="1">
      <w:start w:val="1"/>
      <w:numFmt w:val="decimal"/>
      <w:lvlText w:val="%7."/>
      <w:lvlJc w:val="left"/>
      <w:pPr>
        <w:ind w:left="5749" w:hanging="360"/>
      </w:pPr>
    </w:lvl>
    <w:lvl w:ilvl="7" w:tplc="D6A8ABBE" w:tentative="1">
      <w:start w:val="1"/>
      <w:numFmt w:val="lowerLetter"/>
      <w:lvlText w:val="%8."/>
      <w:lvlJc w:val="left"/>
      <w:pPr>
        <w:ind w:left="6469" w:hanging="360"/>
      </w:pPr>
    </w:lvl>
    <w:lvl w:ilvl="8" w:tplc="1A2A39D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CFE40DDC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21066218" w:tentative="1">
      <w:start w:val="1"/>
      <w:numFmt w:val="lowerLetter"/>
      <w:lvlText w:val="%2."/>
      <w:lvlJc w:val="left"/>
      <w:pPr>
        <w:ind w:left="1440" w:hanging="360"/>
      </w:pPr>
    </w:lvl>
    <w:lvl w:ilvl="2" w:tplc="BA2E205C" w:tentative="1">
      <w:start w:val="1"/>
      <w:numFmt w:val="lowerRoman"/>
      <w:lvlText w:val="%3."/>
      <w:lvlJc w:val="right"/>
      <w:pPr>
        <w:ind w:left="2160" w:hanging="180"/>
      </w:pPr>
    </w:lvl>
    <w:lvl w:ilvl="3" w:tplc="F5B02CEC" w:tentative="1">
      <w:start w:val="1"/>
      <w:numFmt w:val="decimal"/>
      <w:lvlText w:val="%4."/>
      <w:lvlJc w:val="left"/>
      <w:pPr>
        <w:ind w:left="2880" w:hanging="360"/>
      </w:pPr>
    </w:lvl>
    <w:lvl w:ilvl="4" w:tplc="BEECD9CA" w:tentative="1">
      <w:start w:val="1"/>
      <w:numFmt w:val="lowerLetter"/>
      <w:lvlText w:val="%5."/>
      <w:lvlJc w:val="left"/>
      <w:pPr>
        <w:ind w:left="3600" w:hanging="360"/>
      </w:pPr>
    </w:lvl>
    <w:lvl w:ilvl="5" w:tplc="CB40FDC4" w:tentative="1">
      <w:start w:val="1"/>
      <w:numFmt w:val="lowerRoman"/>
      <w:lvlText w:val="%6."/>
      <w:lvlJc w:val="right"/>
      <w:pPr>
        <w:ind w:left="4320" w:hanging="180"/>
      </w:pPr>
    </w:lvl>
    <w:lvl w:ilvl="6" w:tplc="F3046074" w:tentative="1">
      <w:start w:val="1"/>
      <w:numFmt w:val="decimal"/>
      <w:lvlText w:val="%7."/>
      <w:lvlJc w:val="left"/>
      <w:pPr>
        <w:ind w:left="5040" w:hanging="360"/>
      </w:pPr>
    </w:lvl>
    <w:lvl w:ilvl="7" w:tplc="D2DE2EFA" w:tentative="1">
      <w:start w:val="1"/>
      <w:numFmt w:val="lowerLetter"/>
      <w:lvlText w:val="%8."/>
      <w:lvlJc w:val="left"/>
      <w:pPr>
        <w:ind w:left="5760" w:hanging="360"/>
      </w:pPr>
    </w:lvl>
    <w:lvl w:ilvl="8" w:tplc="BD40D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105E3328"/>
    <w:lvl w:ilvl="0" w:tplc="F922394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93A4DA2" w:tentative="1">
      <w:start w:val="1"/>
      <w:numFmt w:val="lowerLetter"/>
      <w:lvlText w:val="%2."/>
      <w:lvlJc w:val="left"/>
      <w:pPr>
        <w:ind w:left="2869" w:hanging="360"/>
      </w:pPr>
    </w:lvl>
    <w:lvl w:ilvl="2" w:tplc="91BC48CA" w:tentative="1">
      <w:start w:val="1"/>
      <w:numFmt w:val="lowerRoman"/>
      <w:lvlText w:val="%3."/>
      <w:lvlJc w:val="right"/>
      <w:pPr>
        <w:ind w:left="3589" w:hanging="180"/>
      </w:pPr>
    </w:lvl>
    <w:lvl w:ilvl="3" w:tplc="D7D6A7C6" w:tentative="1">
      <w:start w:val="1"/>
      <w:numFmt w:val="decimal"/>
      <w:lvlText w:val="%4."/>
      <w:lvlJc w:val="left"/>
      <w:pPr>
        <w:ind w:left="4309" w:hanging="360"/>
      </w:pPr>
    </w:lvl>
    <w:lvl w:ilvl="4" w:tplc="D36C5508" w:tentative="1">
      <w:start w:val="1"/>
      <w:numFmt w:val="lowerLetter"/>
      <w:lvlText w:val="%5."/>
      <w:lvlJc w:val="left"/>
      <w:pPr>
        <w:ind w:left="5029" w:hanging="360"/>
      </w:pPr>
    </w:lvl>
    <w:lvl w:ilvl="5" w:tplc="AAA4E604" w:tentative="1">
      <w:start w:val="1"/>
      <w:numFmt w:val="lowerRoman"/>
      <w:lvlText w:val="%6."/>
      <w:lvlJc w:val="right"/>
      <w:pPr>
        <w:ind w:left="5749" w:hanging="180"/>
      </w:pPr>
    </w:lvl>
    <w:lvl w:ilvl="6" w:tplc="A9DA99BC" w:tentative="1">
      <w:start w:val="1"/>
      <w:numFmt w:val="decimal"/>
      <w:lvlText w:val="%7."/>
      <w:lvlJc w:val="left"/>
      <w:pPr>
        <w:ind w:left="6469" w:hanging="360"/>
      </w:pPr>
    </w:lvl>
    <w:lvl w:ilvl="7" w:tplc="2A7C26BE" w:tentative="1">
      <w:start w:val="1"/>
      <w:numFmt w:val="lowerLetter"/>
      <w:lvlText w:val="%8."/>
      <w:lvlJc w:val="left"/>
      <w:pPr>
        <w:ind w:left="7189" w:hanging="360"/>
      </w:pPr>
    </w:lvl>
    <w:lvl w:ilvl="8" w:tplc="C088A32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B2223864">
      <w:start w:val="1"/>
      <w:numFmt w:val="decimal"/>
      <w:lvlText w:val="%1)"/>
      <w:lvlJc w:val="left"/>
      <w:pPr>
        <w:ind w:left="720" w:hanging="360"/>
      </w:pPr>
    </w:lvl>
    <w:lvl w:ilvl="1" w:tplc="B07E7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62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4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38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21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4E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84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07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C878E5"/>
    <w:multiLevelType w:val="hybridMultilevel"/>
    <w:tmpl w:val="DCB8FB3E"/>
    <w:lvl w:ilvl="0" w:tplc="57801DC8">
      <w:start w:val="1"/>
      <w:numFmt w:val="decimal"/>
      <w:lvlText w:val="%1."/>
      <w:lvlJc w:val="left"/>
      <w:pPr>
        <w:ind w:left="366" w:hanging="360"/>
      </w:pPr>
    </w:lvl>
    <w:lvl w:ilvl="1" w:tplc="C2501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6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2D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61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EC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C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A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AF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2520B"/>
    <w:multiLevelType w:val="hybridMultilevel"/>
    <w:tmpl w:val="87CAC5E2"/>
    <w:lvl w:ilvl="0" w:tplc="430C6F62">
      <w:start w:val="1"/>
      <w:numFmt w:val="decimal"/>
      <w:lvlText w:val="%1."/>
      <w:lvlJc w:val="left"/>
      <w:pPr>
        <w:ind w:left="2149" w:hanging="360"/>
      </w:pPr>
    </w:lvl>
    <w:lvl w:ilvl="1" w:tplc="A26CA644" w:tentative="1">
      <w:start w:val="1"/>
      <w:numFmt w:val="lowerLetter"/>
      <w:lvlText w:val="%2."/>
      <w:lvlJc w:val="left"/>
      <w:pPr>
        <w:ind w:left="2869" w:hanging="360"/>
      </w:pPr>
    </w:lvl>
    <w:lvl w:ilvl="2" w:tplc="01CEB664" w:tentative="1">
      <w:start w:val="1"/>
      <w:numFmt w:val="lowerRoman"/>
      <w:lvlText w:val="%3."/>
      <w:lvlJc w:val="right"/>
      <w:pPr>
        <w:ind w:left="3589" w:hanging="180"/>
      </w:pPr>
    </w:lvl>
    <w:lvl w:ilvl="3" w:tplc="B33ED1F6" w:tentative="1">
      <w:start w:val="1"/>
      <w:numFmt w:val="decimal"/>
      <w:lvlText w:val="%4."/>
      <w:lvlJc w:val="left"/>
      <w:pPr>
        <w:ind w:left="4309" w:hanging="360"/>
      </w:pPr>
    </w:lvl>
    <w:lvl w:ilvl="4" w:tplc="4B02E58A" w:tentative="1">
      <w:start w:val="1"/>
      <w:numFmt w:val="lowerLetter"/>
      <w:lvlText w:val="%5."/>
      <w:lvlJc w:val="left"/>
      <w:pPr>
        <w:ind w:left="5029" w:hanging="360"/>
      </w:pPr>
    </w:lvl>
    <w:lvl w:ilvl="5" w:tplc="8F10FFE2" w:tentative="1">
      <w:start w:val="1"/>
      <w:numFmt w:val="lowerRoman"/>
      <w:lvlText w:val="%6."/>
      <w:lvlJc w:val="right"/>
      <w:pPr>
        <w:ind w:left="5749" w:hanging="180"/>
      </w:pPr>
    </w:lvl>
    <w:lvl w:ilvl="6" w:tplc="0F7EB008" w:tentative="1">
      <w:start w:val="1"/>
      <w:numFmt w:val="decimal"/>
      <w:lvlText w:val="%7."/>
      <w:lvlJc w:val="left"/>
      <w:pPr>
        <w:ind w:left="6469" w:hanging="360"/>
      </w:pPr>
    </w:lvl>
    <w:lvl w:ilvl="7" w:tplc="D9CC073A" w:tentative="1">
      <w:start w:val="1"/>
      <w:numFmt w:val="lowerLetter"/>
      <w:lvlText w:val="%8."/>
      <w:lvlJc w:val="left"/>
      <w:pPr>
        <w:ind w:left="7189" w:hanging="360"/>
      </w:pPr>
    </w:lvl>
    <w:lvl w:ilvl="8" w:tplc="8ABCAEE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13731"/>
    <w:rsid w:val="00022614"/>
    <w:rsid w:val="00035D24"/>
    <w:rsid w:val="000377F2"/>
    <w:rsid w:val="00037BB7"/>
    <w:rsid w:val="00042421"/>
    <w:rsid w:val="00043DA9"/>
    <w:rsid w:val="00044E16"/>
    <w:rsid w:val="00064EB8"/>
    <w:rsid w:val="00077385"/>
    <w:rsid w:val="00082050"/>
    <w:rsid w:val="00083D68"/>
    <w:rsid w:val="00092B59"/>
    <w:rsid w:val="000964F0"/>
    <w:rsid w:val="0009799A"/>
    <w:rsid w:val="000A19D0"/>
    <w:rsid w:val="000A4BD0"/>
    <w:rsid w:val="000C05D2"/>
    <w:rsid w:val="000D509E"/>
    <w:rsid w:val="00104812"/>
    <w:rsid w:val="00106D19"/>
    <w:rsid w:val="00114A2B"/>
    <w:rsid w:val="00115CB8"/>
    <w:rsid w:val="00120046"/>
    <w:rsid w:val="001260D6"/>
    <w:rsid w:val="00142E62"/>
    <w:rsid w:val="001469D3"/>
    <w:rsid w:val="00151696"/>
    <w:rsid w:val="00160F02"/>
    <w:rsid w:val="00161456"/>
    <w:rsid w:val="0017534B"/>
    <w:rsid w:val="00182E1B"/>
    <w:rsid w:val="001849BB"/>
    <w:rsid w:val="00185E48"/>
    <w:rsid w:val="00190A66"/>
    <w:rsid w:val="00196AAD"/>
    <w:rsid w:val="001A01E9"/>
    <w:rsid w:val="001A06F3"/>
    <w:rsid w:val="001B2A25"/>
    <w:rsid w:val="001B33C1"/>
    <w:rsid w:val="001B5085"/>
    <w:rsid w:val="001E2E48"/>
    <w:rsid w:val="001E4D39"/>
    <w:rsid w:val="001E6607"/>
    <w:rsid w:val="001E7C42"/>
    <w:rsid w:val="001F5AE3"/>
    <w:rsid w:val="00211C26"/>
    <w:rsid w:val="002213CB"/>
    <w:rsid w:val="00240007"/>
    <w:rsid w:val="0024339D"/>
    <w:rsid w:val="00246554"/>
    <w:rsid w:val="0025403B"/>
    <w:rsid w:val="00257113"/>
    <w:rsid w:val="00262D25"/>
    <w:rsid w:val="00263C61"/>
    <w:rsid w:val="00280160"/>
    <w:rsid w:val="00285D97"/>
    <w:rsid w:val="0028640B"/>
    <w:rsid w:val="00293118"/>
    <w:rsid w:val="0029369A"/>
    <w:rsid w:val="002962A8"/>
    <w:rsid w:val="002A349B"/>
    <w:rsid w:val="002A39F3"/>
    <w:rsid w:val="002A45D7"/>
    <w:rsid w:val="002C774F"/>
    <w:rsid w:val="002D2040"/>
    <w:rsid w:val="002D4109"/>
    <w:rsid w:val="002D4858"/>
    <w:rsid w:val="002D5ACD"/>
    <w:rsid w:val="002E10C2"/>
    <w:rsid w:val="002E12FE"/>
    <w:rsid w:val="002E3FF9"/>
    <w:rsid w:val="002F1A3D"/>
    <w:rsid w:val="002F31D0"/>
    <w:rsid w:val="002F4108"/>
    <w:rsid w:val="002F432F"/>
    <w:rsid w:val="00304183"/>
    <w:rsid w:val="003059B5"/>
    <w:rsid w:val="0031197A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2428"/>
    <w:rsid w:val="0039440A"/>
    <w:rsid w:val="00397CC0"/>
    <w:rsid w:val="003A01C4"/>
    <w:rsid w:val="003A098B"/>
    <w:rsid w:val="003A5FA9"/>
    <w:rsid w:val="003B10E1"/>
    <w:rsid w:val="003B63BF"/>
    <w:rsid w:val="003C0629"/>
    <w:rsid w:val="003C3B7A"/>
    <w:rsid w:val="003E47EF"/>
    <w:rsid w:val="003E6927"/>
    <w:rsid w:val="003F0398"/>
    <w:rsid w:val="003F33B7"/>
    <w:rsid w:val="00402D47"/>
    <w:rsid w:val="0040493D"/>
    <w:rsid w:val="00455013"/>
    <w:rsid w:val="0046092E"/>
    <w:rsid w:val="004610E8"/>
    <w:rsid w:val="00465EA4"/>
    <w:rsid w:val="00472C6E"/>
    <w:rsid w:val="004912DE"/>
    <w:rsid w:val="004947C9"/>
    <w:rsid w:val="00494EA2"/>
    <w:rsid w:val="004B1FAC"/>
    <w:rsid w:val="004B7410"/>
    <w:rsid w:val="004C4FF2"/>
    <w:rsid w:val="004D76F7"/>
    <w:rsid w:val="004E3A26"/>
    <w:rsid w:val="004E7064"/>
    <w:rsid w:val="004F1E8F"/>
    <w:rsid w:val="005047F5"/>
    <w:rsid w:val="005049C7"/>
    <w:rsid w:val="005514D8"/>
    <w:rsid w:val="00552816"/>
    <w:rsid w:val="00560950"/>
    <w:rsid w:val="00560997"/>
    <w:rsid w:val="00562B75"/>
    <w:rsid w:val="00567F04"/>
    <w:rsid w:val="005827EC"/>
    <w:rsid w:val="00585B96"/>
    <w:rsid w:val="00594DBA"/>
    <w:rsid w:val="00597302"/>
    <w:rsid w:val="005A4699"/>
    <w:rsid w:val="005A4F7B"/>
    <w:rsid w:val="005C60E3"/>
    <w:rsid w:val="005D1810"/>
    <w:rsid w:val="00603BC3"/>
    <w:rsid w:val="00605D92"/>
    <w:rsid w:val="006205D2"/>
    <w:rsid w:val="00624DF5"/>
    <w:rsid w:val="00627CC4"/>
    <w:rsid w:val="00633DAF"/>
    <w:rsid w:val="00637195"/>
    <w:rsid w:val="00652EBB"/>
    <w:rsid w:val="00675C71"/>
    <w:rsid w:val="0068137B"/>
    <w:rsid w:val="006834AF"/>
    <w:rsid w:val="006B6E15"/>
    <w:rsid w:val="006C066D"/>
    <w:rsid w:val="006D43A1"/>
    <w:rsid w:val="006E06C3"/>
    <w:rsid w:val="006E3012"/>
    <w:rsid w:val="006F7A48"/>
    <w:rsid w:val="00703EF0"/>
    <w:rsid w:val="007101E3"/>
    <w:rsid w:val="00710429"/>
    <w:rsid w:val="00715894"/>
    <w:rsid w:val="007162E0"/>
    <w:rsid w:val="00736B8D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E5E21"/>
    <w:rsid w:val="00810FA9"/>
    <w:rsid w:val="008179CE"/>
    <w:rsid w:val="00822BBD"/>
    <w:rsid w:val="008355A6"/>
    <w:rsid w:val="00840480"/>
    <w:rsid w:val="00842E5D"/>
    <w:rsid w:val="008525E4"/>
    <w:rsid w:val="00857D6E"/>
    <w:rsid w:val="00872DDD"/>
    <w:rsid w:val="0089710B"/>
    <w:rsid w:val="008A1242"/>
    <w:rsid w:val="008A3DA7"/>
    <w:rsid w:val="008A6AAF"/>
    <w:rsid w:val="008C06D3"/>
    <w:rsid w:val="008C37E6"/>
    <w:rsid w:val="008C3D2F"/>
    <w:rsid w:val="008D0063"/>
    <w:rsid w:val="008D1487"/>
    <w:rsid w:val="008E0C54"/>
    <w:rsid w:val="008E3B42"/>
    <w:rsid w:val="008F1523"/>
    <w:rsid w:val="009002C9"/>
    <w:rsid w:val="00900669"/>
    <w:rsid w:val="00911A26"/>
    <w:rsid w:val="009313A7"/>
    <w:rsid w:val="00935CAE"/>
    <w:rsid w:val="009428A9"/>
    <w:rsid w:val="009502DD"/>
    <w:rsid w:val="0095243F"/>
    <w:rsid w:val="009560BB"/>
    <w:rsid w:val="009561DA"/>
    <w:rsid w:val="009659E9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25D"/>
    <w:rsid w:val="009F5F1F"/>
    <w:rsid w:val="00A0044F"/>
    <w:rsid w:val="00A02B48"/>
    <w:rsid w:val="00A10828"/>
    <w:rsid w:val="00A1539A"/>
    <w:rsid w:val="00A26FE5"/>
    <w:rsid w:val="00A31F56"/>
    <w:rsid w:val="00A47DD5"/>
    <w:rsid w:val="00A50189"/>
    <w:rsid w:val="00A51A91"/>
    <w:rsid w:val="00A54A76"/>
    <w:rsid w:val="00A7176E"/>
    <w:rsid w:val="00A71A45"/>
    <w:rsid w:val="00A731DE"/>
    <w:rsid w:val="00A7576E"/>
    <w:rsid w:val="00A83692"/>
    <w:rsid w:val="00A85208"/>
    <w:rsid w:val="00A8594B"/>
    <w:rsid w:val="00A93E38"/>
    <w:rsid w:val="00A945E8"/>
    <w:rsid w:val="00AB48C7"/>
    <w:rsid w:val="00AB4FB4"/>
    <w:rsid w:val="00AB5F35"/>
    <w:rsid w:val="00AD4E4E"/>
    <w:rsid w:val="00AE06D7"/>
    <w:rsid w:val="00AE74E7"/>
    <w:rsid w:val="00AF6968"/>
    <w:rsid w:val="00B05905"/>
    <w:rsid w:val="00B22CEB"/>
    <w:rsid w:val="00B35C47"/>
    <w:rsid w:val="00B43275"/>
    <w:rsid w:val="00B715B1"/>
    <w:rsid w:val="00B82621"/>
    <w:rsid w:val="00B8747E"/>
    <w:rsid w:val="00B9671F"/>
    <w:rsid w:val="00B97258"/>
    <w:rsid w:val="00BA0535"/>
    <w:rsid w:val="00BA6305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BF381D"/>
    <w:rsid w:val="00BF60B0"/>
    <w:rsid w:val="00C108EE"/>
    <w:rsid w:val="00C17178"/>
    <w:rsid w:val="00C26E07"/>
    <w:rsid w:val="00C274B1"/>
    <w:rsid w:val="00C37A2B"/>
    <w:rsid w:val="00C42025"/>
    <w:rsid w:val="00C55AB8"/>
    <w:rsid w:val="00C64DEC"/>
    <w:rsid w:val="00C7095A"/>
    <w:rsid w:val="00C7353D"/>
    <w:rsid w:val="00C73754"/>
    <w:rsid w:val="00C752CC"/>
    <w:rsid w:val="00C76AC6"/>
    <w:rsid w:val="00C82CA2"/>
    <w:rsid w:val="00C96C06"/>
    <w:rsid w:val="00CA2482"/>
    <w:rsid w:val="00CA6198"/>
    <w:rsid w:val="00CA75C7"/>
    <w:rsid w:val="00CA7CFD"/>
    <w:rsid w:val="00CE641A"/>
    <w:rsid w:val="00CF27A6"/>
    <w:rsid w:val="00D00A94"/>
    <w:rsid w:val="00D03C1D"/>
    <w:rsid w:val="00D1528A"/>
    <w:rsid w:val="00D157DB"/>
    <w:rsid w:val="00D20B94"/>
    <w:rsid w:val="00D22AA0"/>
    <w:rsid w:val="00D25B44"/>
    <w:rsid w:val="00D32BD8"/>
    <w:rsid w:val="00D3465C"/>
    <w:rsid w:val="00D41D86"/>
    <w:rsid w:val="00D437BF"/>
    <w:rsid w:val="00D56169"/>
    <w:rsid w:val="00D65B8D"/>
    <w:rsid w:val="00D7017A"/>
    <w:rsid w:val="00D71A5E"/>
    <w:rsid w:val="00D72ED9"/>
    <w:rsid w:val="00D73B4D"/>
    <w:rsid w:val="00D816D5"/>
    <w:rsid w:val="00D84ADB"/>
    <w:rsid w:val="00D84C4B"/>
    <w:rsid w:val="00DA043F"/>
    <w:rsid w:val="00DA22C4"/>
    <w:rsid w:val="00DB5642"/>
    <w:rsid w:val="00DB6B34"/>
    <w:rsid w:val="00DB74BC"/>
    <w:rsid w:val="00DD7C9A"/>
    <w:rsid w:val="00DF208A"/>
    <w:rsid w:val="00DF7584"/>
    <w:rsid w:val="00E00790"/>
    <w:rsid w:val="00E17CE0"/>
    <w:rsid w:val="00E27637"/>
    <w:rsid w:val="00E50C24"/>
    <w:rsid w:val="00E513B3"/>
    <w:rsid w:val="00E53C2B"/>
    <w:rsid w:val="00E62112"/>
    <w:rsid w:val="00E636CD"/>
    <w:rsid w:val="00E66AC6"/>
    <w:rsid w:val="00E76432"/>
    <w:rsid w:val="00E82EDD"/>
    <w:rsid w:val="00E90474"/>
    <w:rsid w:val="00EA22ED"/>
    <w:rsid w:val="00EB5F72"/>
    <w:rsid w:val="00ED4E43"/>
    <w:rsid w:val="00EE70C4"/>
    <w:rsid w:val="00EF09E1"/>
    <w:rsid w:val="00EF45E9"/>
    <w:rsid w:val="00F04A6E"/>
    <w:rsid w:val="00F11610"/>
    <w:rsid w:val="00F13A76"/>
    <w:rsid w:val="00F14327"/>
    <w:rsid w:val="00F27B56"/>
    <w:rsid w:val="00F30519"/>
    <w:rsid w:val="00F30D9B"/>
    <w:rsid w:val="00F43670"/>
    <w:rsid w:val="00F61CB9"/>
    <w:rsid w:val="00F70D34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6BE68-6A7C-493B-ADBB-846157D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FollowedHyperlink">
    <w:name w:val="FollowedHyperlink"/>
    <w:basedOn w:val="DefaultParagraphFont"/>
    <w:semiHidden/>
    <w:unhideWhenUsed/>
    <w:rsid w:val="001E6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ACFB-907B-40F5-A4D4-E960805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Kristine Avota</cp:lastModifiedBy>
  <cp:revision>2</cp:revision>
  <cp:lastPrinted>2022-04-25T07:53:00Z</cp:lastPrinted>
  <dcterms:created xsi:type="dcterms:W3CDTF">2022-04-25T07:58:00Z</dcterms:created>
  <dcterms:modified xsi:type="dcterms:W3CDTF">2022-04-25T07:58:00Z</dcterms:modified>
</cp:coreProperties>
</file>